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line="520" w:lineRule="exact"/>
        <w:jc w:val="center"/>
        <w:rPr>
          <w:rFonts w:hint="eastAsia" w:ascii="黑体" w:hAnsi="黑体" w:eastAsia="黑体" w:cs="黑体"/>
          <w:sz w:val="44"/>
          <w:szCs w:val="44"/>
          <w:lang w:eastAsia="zh-CN"/>
        </w:rPr>
      </w:pPr>
      <w:r>
        <w:rPr>
          <w:rFonts w:hint="eastAsia" w:ascii="黑体" w:hAnsi="黑体" w:eastAsia="黑体" w:cs="黑体"/>
          <w:sz w:val="44"/>
          <w:szCs w:val="44"/>
        </w:rPr>
        <w:t>关于201</w:t>
      </w:r>
      <w:r>
        <w:rPr>
          <w:rFonts w:hint="eastAsia" w:ascii="黑体" w:hAnsi="黑体" w:eastAsia="黑体" w:cs="黑体"/>
          <w:sz w:val="44"/>
          <w:szCs w:val="44"/>
          <w:lang w:val="en-US" w:eastAsia="zh-CN"/>
        </w:rPr>
        <w:t>9</w:t>
      </w:r>
      <w:r>
        <w:rPr>
          <w:rFonts w:hint="eastAsia" w:ascii="黑体" w:hAnsi="黑体" w:eastAsia="黑体" w:cs="黑体"/>
          <w:sz w:val="44"/>
          <w:szCs w:val="44"/>
        </w:rPr>
        <w:t>年中国药科大学校级</w:t>
      </w:r>
      <w:r>
        <w:rPr>
          <w:rFonts w:hint="eastAsia" w:ascii="黑体" w:hAnsi="黑体" w:eastAsia="黑体" w:cs="黑体"/>
          <w:sz w:val="44"/>
          <w:szCs w:val="44"/>
          <w:lang w:eastAsia="zh-CN"/>
        </w:rPr>
        <w:t>和省级</w:t>
      </w:r>
      <w:r>
        <w:rPr>
          <w:rFonts w:hint="eastAsia" w:ascii="黑体" w:hAnsi="黑体" w:eastAsia="黑体" w:cs="黑体"/>
          <w:sz w:val="44"/>
          <w:szCs w:val="44"/>
        </w:rPr>
        <w:t>优秀毕业论文（团队）</w:t>
      </w:r>
      <w:r>
        <w:rPr>
          <w:rFonts w:hint="eastAsia" w:ascii="黑体" w:hAnsi="黑体" w:eastAsia="黑体" w:cs="黑体"/>
          <w:sz w:val="44"/>
          <w:szCs w:val="44"/>
          <w:lang w:eastAsia="zh-CN"/>
        </w:rPr>
        <w:t>推荐名单</w:t>
      </w:r>
      <w:r>
        <w:rPr>
          <w:rFonts w:hint="eastAsia" w:ascii="黑体" w:hAnsi="黑体" w:eastAsia="黑体" w:cs="黑体"/>
          <w:sz w:val="44"/>
          <w:szCs w:val="44"/>
        </w:rPr>
        <w:t>的</w:t>
      </w:r>
      <w:r>
        <w:rPr>
          <w:rFonts w:hint="eastAsia" w:ascii="黑体" w:hAnsi="黑体" w:eastAsia="黑体" w:cs="黑体"/>
          <w:sz w:val="44"/>
          <w:szCs w:val="44"/>
          <w:lang w:eastAsia="zh-CN"/>
        </w:rPr>
        <w:t>公示</w:t>
      </w:r>
    </w:p>
    <w:p>
      <w:pPr>
        <w:rPr>
          <w:rFonts w:hint="eastAsia" w:ascii="仿宋" w:hAnsi="仿宋" w:eastAsia="仿宋" w:cs="仿宋"/>
        </w:rPr>
      </w:pPr>
    </w:p>
    <w:p>
      <w:pPr>
        <w:rPr>
          <w:rFonts w:hint="eastAsia" w:ascii="仿宋" w:hAnsi="仿宋" w:eastAsia="仿宋" w:cs="仿宋"/>
        </w:rPr>
      </w:pPr>
    </w:p>
    <w:p>
      <w:pPr>
        <w:spacing w:line="360" w:lineRule="auto"/>
        <w:rPr>
          <w:rFonts w:hint="eastAsia" w:ascii="仿宋" w:hAnsi="仿宋" w:eastAsia="仿宋" w:cs="仿宋"/>
          <w:sz w:val="32"/>
          <w:szCs w:val="32"/>
        </w:rPr>
      </w:pPr>
      <w:r>
        <w:rPr>
          <w:rFonts w:hint="eastAsia" w:ascii="仿宋" w:hAnsi="仿宋" w:eastAsia="仿宋" w:cs="仿宋"/>
          <w:sz w:val="32"/>
          <w:szCs w:val="32"/>
        </w:rPr>
        <w:t>各院部系：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eastAsia="zh-CN"/>
        </w:rPr>
        <w:t>江苏省教育厅相关要求和《</w:t>
      </w:r>
      <w:r>
        <w:rPr>
          <w:rFonts w:hint="eastAsia" w:ascii="仿宋" w:hAnsi="仿宋" w:eastAsia="仿宋" w:cs="仿宋"/>
          <w:sz w:val="32"/>
          <w:szCs w:val="32"/>
        </w:rPr>
        <w:t>关于开展201</w:t>
      </w:r>
      <w:r>
        <w:rPr>
          <w:rFonts w:hint="eastAsia" w:ascii="仿宋" w:hAnsi="仿宋" w:eastAsia="仿宋" w:cs="仿宋"/>
          <w:sz w:val="32"/>
          <w:szCs w:val="32"/>
          <w:lang w:val="en-US" w:eastAsia="zh-CN"/>
        </w:rPr>
        <w:t>9</w:t>
      </w:r>
      <w:r>
        <w:rPr>
          <w:rFonts w:hint="eastAsia" w:ascii="仿宋" w:hAnsi="仿宋" w:eastAsia="仿宋" w:cs="仿宋"/>
          <w:sz w:val="32"/>
          <w:szCs w:val="32"/>
        </w:rPr>
        <w:t>届本科生优秀毕业论文（团队）评选工作的通知</w:t>
      </w:r>
      <w:r>
        <w:rPr>
          <w:rFonts w:hint="eastAsia" w:ascii="仿宋" w:hAnsi="仿宋" w:eastAsia="仿宋" w:cs="仿宋"/>
          <w:sz w:val="32"/>
          <w:szCs w:val="32"/>
          <w:lang w:eastAsia="zh-CN"/>
        </w:rPr>
        <w:t>》（</w:t>
      </w:r>
      <w:r>
        <w:rPr>
          <w:rFonts w:hint="eastAsia" w:ascii="仿宋" w:hAnsi="仿宋" w:eastAsia="仿宋" w:cs="仿宋"/>
          <w:sz w:val="32"/>
          <w:szCs w:val="32"/>
        </w:rPr>
        <w:t>药大教函〔201</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31</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，校教务处组织了201</w:t>
      </w:r>
      <w:r>
        <w:rPr>
          <w:rFonts w:hint="eastAsia" w:ascii="仿宋" w:hAnsi="仿宋" w:eastAsia="仿宋" w:cs="仿宋"/>
          <w:sz w:val="32"/>
          <w:szCs w:val="32"/>
          <w:lang w:val="en-US" w:eastAsia="zh-CN"/>
        </w:rPr>
        <w:t>9</w:t>
      </w:r>
      <w:r>
        <w:rPr>
          <w:rFonts w:hint="eastAsia" w:ascii="仿宋" w:hAnsi="仿宋" w:eastAsia="仿宋" w:cs="仿宋"/>
          <w:sz w:val="32"/>
          <w:szCs w:val="32"/>
        </w:rPr>
        <w:t>届本科生校级</w:t>
      </w:r>
      <w:r>
        <w:rPr>
          <w:rFonts w:hint="eastAsia" w:ascii="仿宋" w:hAnsi="仿宋" w:eastAsia="仿宋" w:cs="仿宋"/>
          <w:sz w:val="32"/>
          <w:szCs w:val="32"/>
          <w:lang w:eastAsia="zh-CN"/>
        </w:rPr>
        <w:t>和省级</w:t>
      </w:r>
      <w:r>
        <w:rPr>
          <w:rFonts w:hint="eastAsia" w:ascii="仿宋" w:hAnsi="仿宋" w:eastAsia="仿宋" w:cs="仿宋"/>
          <w:sz w:val="32"/>
          <w:szCs w:val="32"/>
        </w:rPr>
        <w:t>优秀毕业论文（团队）的</w:t>
      </w:r>
      <w:r>
        <w:rPr>
          <w:rFonts w:hint="eastAsia" w:ascii="仿宋" w:hAnsi="仿宋" w:eastAsia="仿宋" w:cs="仿宋"/>
          <w:sz w:val="32"/>
          <w:szCs w:val="32"/>
          <w:lang w:eastAsia="zh-CN"/>
        </w:rPr>
        <w:t>推荐</w:t>
      </w:r>
      <w:r>
        <w:rPr>
          <w:rFonts w:hint="eastAsia" w:ascii="仿宋" w:hAnsi="仿宋" w:eastAsia="仿宋" w:cs="仿宋"/>
          <w:sz w:val="32"/>
          <w:szCs w:val="32"/>
        </w:rPr>
        <w:t>评选工作。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经综合评审，现遴选出校级优秀毕业论文（设计）31篇和</w:t>
      </w:r>
      <w:r>
        <w:rPr>
          <w:rFonts w:hint="eastAsia" w:ascii="仿宋" w:hAnsi="仿宋" w:eastAsia="仿宋" w:cs="仿宋"/>
          <w:sz w:val="32"/>
          <w:szCs w:val="32"/>
          <w:lang w:eastAsia="zh-CN"/>
        </w:rPr>
        <w:t>校级</w:t>
      </w:r>
      <w:r>
        <w:rPr>
          <w:rFonts w:hint="eastAsia" w:ascii="仿宋" w:hAnsi="仿宋" w:eastAsia="仿宋" w:cs="仿宋"/>
          <w:sz w:val="32"/>
          <w:szCs w:val="32"/>
        </w:rPr>
        <w:t>优秀毕业论文（设计）团队</w:t>
      </w:r>
      <w:r>
        <w:rPr>
          <w:rFonts w:hint="eastAsia" w:ascii="仿宋" w:hAnsi="仿宋" w:eastAsia="仿宋" w:cs="仿宋"/>
          <w:sz w:val="32"/>
          <w:szCs w:val="32"/>
          <w:lang w:val="en-US" w:eastAsia="zh-CN"/>
        </w:rPr>
        <w:t>4</w:t>
      </w:r>
      <w:r>
        <w:rPr>
          <w:rFonts w:hint="eastAsia" w:ascii="仿宋" w:hAnsi="仿宋" w:eastAsia="仿宋" w:cs="仿宋"/>
          <w:sz w:val="32"/>
          <w:szCs w:val="32"/>
        </w:rPr>
        <w:t>个</w:t>
      </w:r>
      <w:r>
        <w:rPr>
          <w:rFonts w:hint="eastAsia" w:ascii="仿宋" w:hAnsi="仿宋" w:eastAsia="仿宋" w:cs="仿宋"/>
          <w:sz w:val="32"/>
          <w:szCs w:val="32"/>
          <w:lang w:eastAsia="zh-CN"/>
        </w:rPr>
        <w:t>；推荐参评省级</w:t>
      </w:r>
      <w:r>
        <w:rPr>
          <w:rFonts w:hint="eastAsia" w:ascii="仿宋" w:hAnsi="仿宋" w:eastAsia="仿宋" w:cs="仿宋"/>
          <w:sz w:val="32"/>
          <w:szCs w:val="32"/>
        </w:rPr>
        <w:t>优秀毕业论文（设计）</w:t>
      </w:r>
      <w:r>
        <w:rPr>
          <w:rFonts w:hint="eastAsia" w:ascii="仿宋" w:hAnsi="仿宋" w:eastAsia="仿宋" w:cs="仿宋"/>
          <w:sz w:val="32"/>
          <w:szCs w:val="32"/>
          <w:lang w:val="en-US" w:eastAsia="zh-CN"/>
        </w:rPr>
        <w:t>8篇、</w:t>
      </w:r>
      <w:r>
        <w:rPr>
          <w:rFonts w:hint="eastAsia" w:ascii="仿宋" w:hAnsi="仿宋" w:eastAsia="仿宋" w:cs="仿宋"/>
          <w:sz w:val="32"/>
          <w:szCs w:val="32"/>
          <w:lang w:eastAsia="zh-CN"/>
        </w:rPr>
        <w:t>省级</w:t>
      </w:r>
      <w:r>
        <w:rPr>
          <w:rFonts w:hint="eastAsia" w:ascii="仿宋" w:hAnsi="仿宋" w:eastAsia="仿宋" w:cs="仿宋"/>
          <w:sz w:val="32"/>
          <w:szCs w:val="32"/>
          <w:lang w:val="en-US" w:eastAsia="zh-CN"/>
        </w:rPr>
        <w:t>品牌专业优秀毕业论文5篇及省级优秀毕业论文团队3个（</w:t>
      </w:r>
      <w:r>
        <w:rPr>
          <w:rFonts w:hint="eastAsia" w:ascii="仿宋" w:hAnsi="仿宋" w:eastAsia="仿宋" w:cs="仿宋"/>
          <w:sz w:val="32"/>
          <w:szCs w:val="32"/>
        </w:rPr>
        <w:t>名单见附件</w:t>
      </w:r>
      <w:r>
        <w:rPr>
          <w:rFonts w:hint="eastAsia" w:ascii="仿宋" w:hAnsi="仿宋" w:eastAsia="仿宋" w:cs="仿宋"/>
          <w:sz w:val="32"/>
          <w:szCs w:val="32"/>
          <w:lang w:val="en-US" w:eastAsia="zh-CN"/>
        </w:rPr>
        <w:t>）</w:t>
      </w:r>
      <w:r>
        <w:rPr>
          <w:rFonts w:hint="eastAsia" w:ascii="仿宋" w:hAnsi="仿宋" w:eastAsia="仿宋" w:cs="仿宋"/>
          <w:sz w:val="32"/>
          <w:szCs w:val="32"/>
        </w:rPr>
        <w:t>。</w:t>
      </w:r>
    </w:p>
    <w:p>
      <w:pPr>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现将</w:t>
      </w:r>
      <w:r>
        <w:rPr>
          <w:rFonts w:hint="eastAsia" w:ascii="仿宋" w:hAnsi="仿宋" w:eastAsia="仿宋" w:cs="仿宋"/>
          <w:color w:val="333333"/>
          <w:sz w:val="32"/>
          <w:szCs w:val="32"/>
          <w:lang w:eastAsia="zh-CN"/>
        </w:rPr>
        <w:t>评选</w:t>
      </w:r>
      <w:r>
        <w:rPr>
          <w:rFonts w:hint="eastAsia" w:ascii="仿宋" w:hAnsi="仿宋" w:eastAsia="仿宋" w:cs="仿宋"/>
          <w:color w:val="333333"/>
          <w:sz w:val="32"/>
          <w:szCs w:val="32"/>
        </w:rPr>
        <w:t>结果予以公示。</w:t>
      </w:r>
    </w:p>
    <w:p>
      <w:pPr>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公示日期：2019年</w:t>
      </w:r>
      <w:r>
        <w:rPr>
          <w:rFonts w:hint="eastAsia" w:ascii="仿宋" w:hAnsi="仿宋" w:eastAsia="仿宋" w:cs="仿宋"/>
          <w:color w:val="333333"/>
          <w:sz w:val="32"/>
          <w:szCs w:val="32"/>
          <w:lang w:val="en-US" w:eastAsia="zh-CN"/>
        </w:rPr>
        <w:t>7</w:t>
      </w:r>
      <w:r>
        <w:rPr>
          <w:rFonts w:hint="eastAsia" w:ascii="仿宋" w:hAnsi="仿宋" w:eastAsia="仿宋" w:cs="仿宋"/>
          <w:color w:val="333333"/>
          <w:sz w:val="32"/>
          <w:szCs w:val="32"/>
        </w:rPr>
        <w:t>月</w:t>
      </w:r>
      <w:r>
        <w:rPr>
          <w:rFonts w:hint="eastAsia" w:ascii="仿宋" w:hAnsi="仿宋" w:eastAsia="仿宋" w:cs="仿宋"/>
          <w:color w:val="333333"/>
          <w:sz w:val="32"/>
          <w:szCs w:val="32"/>
          <w:lang w:val="en-US" w:eastAsia="zh-CN"/>
        </w:rPr>
        <w:t>9</w:t>
      </w:r>
      <w:r>
        <w:rPr>
          <w:rFonts w:hint="eastAsia" w:ascii="仿宋" w:hAnsi="仿宋" w:eastAsia="仿宋" w:cs="仿宋"/>
          <w:color w:val="333333"/>
          <w:sz w:val="32"/>
          <w:szCs w:val="32"/>
        </w:rPr>
        <w:t>日至</w:t>
      </w:r>
      <w:r>
        <w:rPr>
          <w:rFonts w:hint="eastAsia" w:ascii="仿宋" w:hAnsi="仿宋" w:eastAsia="仿宋" w:cs="仿宋"/>
          <w:color w:val="333333"/>
          <w:sz w:val="32"/>
          <w:szCs w:val="32"/>
          <w:lang w:val="en-US" w:eastAsia="zh-CN"/>
        </w:rPr>
        <w:t>15</w:t>
      </w:r>
      <w:r>
        <w:rPr>
          <w:rFonts w:hint="eastAsia" w:ascii="仿宋" w:hAnsi="仿宋" w:eastAsia="仿宋" w:cs="仿宋"/>
          <w:color w:val="333333"/>
          <w:sz w:val="32"/>
          <w:szCs w:val="32"/>
        </w:rPr>
        <w:t>日。</w:t>
      </w:r>
    </w:p>
    <w:p>
      <w:pPr>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公示期间，如有疑问，请及时向教务处反映。</w:t>
      </w:r>
    </w:p>
    <w:p>
      <w:pPr>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联系电话：025-86185205</w:t>
      </w:r>
    </w:p>
    <w:p>
      <w:pPr>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电子邮箱：sjk@cpu.edu.cn.</w:t>
      </w:r>
    </w:p>
    <w:p>
      <w:pPr>
        <w:ind w:firstLine="640" w:firstLineChars="200"/>
        <w:rPr>
          <w:rFonts w:hint="eastAsia" w:ascii="仿宋" w:hAnsi="仿宋" w:eastAsia="仿宋" w:cs="仿宋"/>
          <w:color w:val="333333"/>
          <w:sz w:val="32"/>
          <w:szCs w:val="32"/>
        </w:rPr>
      </w:pPr>
    </w:p>
    <w:p>
      <w:pPr>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附件：</w:t>
      </w:r>
    </w:p>
    <w:p>
      <w:pPr>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1.201</w:t>
      </w:r>
      <w:r>
        <w:rPr>
          <w:rFonts w:hint="eastAsia" w:ascii="仿宋" w:hAnsi="仿宋" w:eastAsia="仿宋" w:cs="仿宋"/>
          <w:color w:val="333333"/>
          <w:sz w:val="32"/>
          <w:szCs w:val="32"/>
          <w:lang w:val="en-US" w:eastAsia="zh-CN"/>
        </w:rPr>
        <w:t>9</w:t>
      </w:r>
      <w:r>
        <w:rPr>
          <w:rFonts w:hint="eastAsia" w:ascii="仿宋" w:hAnsi="仿宋" w:eastAsia="仿宋" w:cs="仿宋"/>
          <w:color w:val="333333"/>
          <w:sz w:val="32"/>
          <w:szCs w:val="32"/>
        </w:rPr>
        <w:t>届本科生校级优秀毕业论文（设计）</w:t>
      </w:r>
    </w:p>
    <w:p>
      <w:pPr>
        <w:ind w:firstLine="640" w:firstLineChars="200"/>
        <w:rPr>
          <w:rFonts w:hint="eastAsia" w:ascii="仿宋" w:hAnsi="仿宋" w:eastAsia="仿宋" w:cs="仿宋"/>
          <w:color w:val="333333"/>
          <w:sz w:val="32"/>
          <w:szCs w:val="32"/>
        </w:rPr>
      </w:pPr>
      <w:r>
        <w:rPr>
          <w:rFonts w:hint="eastAsia" w:ascii="仿宋" w:hAnsi="仿宋" w:eastAsia="仿宋" w:cs="仿宋"/>
          <w:sz w:val="32"/>
          <w:szCs w:val="32"/>
        </w:rPr>
        <w:t>2.201</w:t>
      </w:r>
      <w:r>
        <w:rPr>
          <w:rFonts w:hint="eastAsia" w:ascii="仿宋" w:hAnsi="仿宋" w:eastAsia="仿宋" w:cs="仿宋"/>
          <w:sz w:val="32"/>
          <w:szCs w:val="32"/>
          <w:lang w:val="en-US" w:eastAsia="zh-CN"/>
        </w:rPr>
        <w:t>9</w:t>
      </w:r>
      <w:r>
        <w:rPr>
          <w:rFonts w:hint="eastAsia" w:ascii="仿宋" w:hAnsi="仿宋" w:eastAsia="仿宋" w:cs="仿宋"/>
          <w:sz w:val="32"/>
          <w:szCs w:val="32"/>
        </w:rPr>
        <w:t>届本科生校级优秀毕业论文（设计）团队</w:t>
      </w:r>
    </w:p>
    <w:p>
      <w:pPr>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3.</w:t>
      </w:r>
      <w:r>
        <w:rPr>
          <w:rFonts w:hint="eastAsia" w:ascii="仿宋" w:hAnsi="仿宋" w:eastAsia="仿宋" w:cs="仿宋"/>
          <w:color w:val="333333"/>
          <w:sz w:val="32"/>
          <w:szCs w:val="32"/>
        </w:rPr>
        <w:t>201</w:t>
      </w:r>
      <w:r>
        <w:rPr>
          <w:rFonts w:hint="eastAsia" w:ascii="仿宋" w:hAnsi="仿宋" w:eastAsia="仿宋" w:cs="仿宋"/>
          <w:color w:val="333333"/>
          <w:sz w:val="32"/>
          <w:szCs w:val="32"/>
          <w:lang w:val="en-US" w:eastAsia="zh-CN"/>
        </w:rPr>
        <w:t>9</w:t>
      </w:r>
      <w:r>
        <w:rPr>
          <w:rFonts w:hint="eastAsia" w:ascii="仿宋" w:hAnsi="仿宋" w:eastAsia="仿宋" w:cs="仿宋"/>
          <w:color w:val="333333"/>
          <w:sz w:val="32"/>
          <w:szCs w:val="32"/>
        </w:rPr>
        <w:t>届本科生</w:t>
      </w:r>
      <w:r>
        <w:rPr>
          <w:rFonts w:hint="eastAsia" w:ascii="仿宋" w:hAnsi="仿宋" w:eastAsia="仿宋" w:cs="仿宋"/>
          <w:color w:val="333333"/>
          <w:sz w:val="32"/>
          <w:szCs w:val="32"/>
          <w:lang w:eastAsia="zh-CN"/>
        </w:rPr>
        <w:t>推荐参评省级</w:t>
      </w:r>
      <w:r>
        <w:rPr>
          <w:rFonts w:hint="eastAsia" w:ascii="仿宋" w:hAnsi="仿宋" w:eastAsia="仿宋" w:cs="仿宋"/>
          <w:color w:val="333333"/>
          <w:sz w:val="32"/>
          <w:szCs w:val="32"/>
        </w:rPr>
        <w:t>优秀毕业论文（设计）</w:t>
      </w:r>
    </w:p>
    <w:p>
      <w:pPr>
        <w:rPr>
          <w:rFonts w:hint="eastAsia" w:ascii="仿宋" w:hAnsi="仿宋" w:eastAsia="仿宋" w:cs="仿宋"/>
          <w:color w:val="333333"/>
          <w:sz w:val="32"/>
          <w:szCs w:val="32"/>
          <w:lang w:eastAsia="zh-CN"/>
        </w:rPr>
      </w:pPr>
      <w:r>
        <w:rPr>
          <w:rFonts w:hint="eastAsia" w:ascii="仿宋" w:hAnsi="仿宋" w:eastAsia="仿宋" w:cs="仿宋"/>
          <w:color w:val="333333"/>
          <w:sz w:val="32"/>
          <w:szCs w:val="32"/>
          <w:lang w:val="en-US" w:eastAsia="zh-CN"/>
        </w:rPr>
        <w:t>4.</w:t>
      </w:r>
      <w:r>
        <w:rPr>
          <w:rFonts w:hint="eastAsia" w:ascii="仿宋" w:hAnsi="仿宋" w:eastAsia="仿宋" w:cs="仿宋"/>
          <w:color w:val="333333"/>
          <w:sz w:val="32"/>
          <w:szCs w:val="32"/>
        </w:rPr>
        <w:t>201</w:t>
      </w:r>
      <w:r>
        <w:rPr>
          <w:rFonts w:hint="eastAsia" w:ascii="仿宋" w:hAnsi="仿宋" w:eastAsia="仿宋" w:cs="仿宋"/>
          <w:color w:val="333333"/>
          <w:sz w:val="32"/>
          <w:szCs w:val="32"/>
          <w:lang w:val="en-US" w:eastAsia="zh-CN"/>
        </w:rPr>
        <w:t>9</w:t>
      </w:r>
      <w:r>
        <w:rPr>
          <w:rFonts w:hint="eastAsia" w:ascii="仿宋" w:hAnsi="仿宋" w:eastAsia="仿宋" w:cs="仿宋"/>
          <w:color w:val="333333"/>
          <w:sz w:val="32"/>
          <w:szCs w:val="32"/>
        </w:rPr>
        <w:t>届本科生</w:t>
      </w:r>
      <w:r>
        <w:rPr>
          <w:rFonts w:hint="eastAsia" w:ascii="仿宋" w:hAnsi="仿宋" w:eastAsia="仿宋" w:cs="仿宋"/>
          <w:color w:val="333333"/>
          <w:sz w:val="32"/>
          <w:szCs w:val="32"/>
          <w:lang w:eastAsia="zh-CN"/>
        </w:rPr>
        <w:t>推荐参评省级品牌专业</w:t>
      </w:r>
      <w:r>
        <w:rPr>
          <w:rFonts w:hint="eastAsia" w:ascii="仿宋" w:hAnsi="仿宋" w:eastAsia="仿宋" w:cs="仿宋"/>
          <w:color w:val="333333"/>
          <w:sz w:val="32"/>
          <w:szCs w:val="32"/>
        </w:rPr>
        <w:t>优秀毕业论文（设计）</w:t>
      </w:r>
    </w:p>
    <w:p>
      <w:pPr>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5.2019届本科生推荐参评省级优秀毕业论文（设计）团队</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bookmarkStart w:id="0" w:name="_GoBack"/>
      <w:bookmarkEnd w:id="0"/>
    </w:p>
    <w:p>
      <w:pPr>
        <w:jc w:val="center"/>
        <w:rPr>
          <w:rFonts w:hint="eastAsia" w:ascii="仿宋" w:hAnsi="仿宋" w:eastAsia="仿宋" w:cs="仿宋"/>
          <w:sz w:val="32"/>
          <w:szCs w:val="32"/>
        </w:rPr>
      </w:pPr>
      <w:r>
        <w:rPr>
          <w:rFonts w:hint="eastAsia" w:ascii="仿宋" w:hAnsi="仿宋" w:eastAsia="仿宋" w:cs="仿宋"/>
          <w:sz w:val="32"/>
          <w:szCs w:val="32"/>
        </w:rPr>
        <w:t xml:space="preserve">                               中国药科大学教务处      </w:t>
      </w:r>
    </w:p>
    <w:p>
      <w:pPr>
        <w:jc w:val="center"/>
        <w:rPr>
          <w:rFonts w:hint="eastAsia" w:ascii="仿宋" w:hAnsi="仿宋" w:eastAsia="仿宋" w:cs="仿宋"/>
          <w:sz w:val="32"/>
          <w:szCs w:val="32"/>
        </w:rPr>
      </w:pPr>
      <w:r>
        <w:rPr>
          <w:rFonts w:hint="eastAsia" w:ascii="仿宋" w:hAnsi="仿宋" w:eastAsia="仿宋" w:cs="仿宋"/>
          <w:sz w:val="32"/>
          <w:szCs w:val="32"/>
        </w:rPr>
        <w:t xml:space="preserve">                               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rPr>
          <w:rFonts w:ascii="方正仿宋_GBK" w:hAnsi="Times New Roman" w:eastAsia="方正仿宋_GBK" w:cs="Times New Roman"/>
          <w:sz w:val="32"/>
          <w:szCs w:val="32"/>
        </w:rPr>
        <w:sectPr>
          <w:pgSz w:w="11906" w:h="16838"/>
          <w:pgMar w:top="1440" w:right="1800" w:bottom="1440" w:left="1800" w:header="851" w:footer="992" w:gutter="0"/>
          <w:cols w:space="425" w:num="1"/>
          <w:docGrid w:type="lines" w:linePitch="312" w:charSpace="0"/>
        </w:sectPr>
      </w:pPr>
    </w:p>
    <w:p>
      <w:pPr>
        <w:rPr>
          <w:rFonts w:ascii="方正仿宋_GBK" w:hAnsi="Times New Roman" w:eastAsia="方正仿宋_GBK"/>
          <w:color w:val="333333"/>
          <w:sz w:val="32"/>
          <w:szCs w:val="32"/>
        </w:rPr>
      </w:pPr>
      <w:r>
        <w:rPr>
          <w:rFonts w:hint="eastAsia" w:ascii="方正仿宋_GBK" w:hAnsi="Times New Roman" w:eastAsia="方正仿宋_GBK"/>
          <w:color w:val="333333"/>
          <w:sz w:val="32"/>
          <w:szCs w:val="32"/>
        </w:rPr>
        <w:t>附件1</w:t>
      </w:r>
    </w:p>
    <w:p>
      <w:pPr>
        <w:jc w:val="center"/>
        <w:rPr>
          <w:rFonts w:ascii="黑体" w:hAnsi="黑体" w:eastAsia="黑体"/>
          <w:color w:val="333333"/>
          <w:sz w:val="32"/>
          <w:szCs w:val="32"/>
        </w:rPr>
      </w:pPr>
      <w:r>
        <w:rPr>
          <w:rFonts w:hint="eastAsia" w:ascii="黑体" w:hAnsi="黑体" w:eastAsia="黑体"/>
          <w:color w:val="333333"/>
          <w:sz w:val="32"/>
          <w:szCs w:val="32"/>
        </w:rPr>
        <w:t>201</w:t>
      </w:r>
      <w:r>
        <w:rPr>
          <w:rFonts w:hint="eastAsia" w:ascii="黑体" w:hAnsi="黑体" w:eastAsia="黑体"/>
          <w:color w:val="333333"/>
          <w:sz w:val="32"/>
          <w:szCs w:val="32"/>
          <w:lang w:val="en-US" w:eastAsia="zh-CN"/>
        </w:rPr>
        <w:t>9</w:t>
      </w:r>
      <w:r>
        <w:rPr>
          <w:rFonts w:hint="eastAsia" w:ascii="黑体" w:hAnsi="黑体" w:eastAsia="黑体"/>
          <w:color w:val="333333"/>
          <w:sz w:val="32"/>
          <w:szCs w:val="32"/>
        </w:rPr>
        <w:t>届本科生校级优秀毕业论文（设计）</w:t>
      </w:r>
    </w:p>
    <w:tbl>
      <w:tblPr>
        <w:tblStyle w:val="2"/>
        <w:tblW w:w="14389" w:type="dxa"/>
        <w:jc w:val="center"/>
        <w:tblInd w:w="0" w:type="dxa"/>
        <w:shd w:val="clear" w:color="auto" w:fill="auto"/>
        <w:tblLayout w:type="fixed"/>
        <w:tblCellMar>
          <w:top w:w="0" w:type="dxa"/>
          <w:left w:w="0" w:type="dxa"/>
          <w:bottom w:w="0" w:type="dxa"/>
          <w:right w:w="0" w:type="dxa"/>
        </w:tblCellMar>
      </w:tblPr>
      <w:tblGrid>
        <w:gridCol w:w="846"/>
        <w:gridCol w:w="1246"/>
        <w:gridCol w:w="1194"/>
        <w:gridCol w:w="1988"/>
        <w:gridCol w:w="7478"/>
        <w:gridCol w:w="1637"/>
      </w:tblGrid>
      <w:tr>
        <w:tblPrEx>
          <w:shd w:val="clear" w:color="auto" w:fill="auto"/>
          <w:tblLayout w:type="fixed"/>
          <w:tblCellMar>
            <w:top w:w="0" w:type="dxa"/>
            <w:left w:w="0" w:type="dxa"/>
            <w:bottom w:w="0" w:type="dxa"/>
            <w:right w:w="0" w:type="dxa"/>
          </w:tblCellMar>
        </w:tblPrEx>
        <w:trPr>
          <w:trHeight w:val="117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24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学号</w:t>
            </w:r>
          </w:p>
        </w:tc>
        <w:tc>
          <w:tcPr>
            <w:tcW w:w="119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学生姓名</w:t>
            </w:r>
          </w:p>
        </w:tc>
        <w:tc>
          <w:tcPr>
            <w:tcW w:w="198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学生专业</w:t>
            </w:r>
          </w:p>
        </w:tc>
        <w:tc>
          <w:tcPr>
            <w:tcW w:w="747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毕业论文（设计）题目</w:t>
            </w:r>
          </w:p>
        </w:tc>
        <w:tc>
          <w:tcPr>
            <w:tcW w:w="163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指导教师姓名</w:t>
            </w:r>
          </w:p>
        </w:tc>
      </w:tr>
      <w:tr>
        <w:tblPrEx>
          <w:tblLayout w:type="fixed"/>
          <w:tblCellMar>
            <w:top w:w="0" w:type="dxa"/>
            <w:left w:w="0" w:type="dxa"/>
            <w:bottom w:w="0" w:type="dxa"/>
            <w:right w:w="0" w:type="dxa"/>
          </w:tblCellMar>
        </w:tblPrEx>
        <w:trPr>
          <w:trHeight w:val="975"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46"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15400730</w:t>
            </w:r>
          </w:p>
        </w:tc>
        <w:tc>
          <w:tcPr>
            <w:tcW w:w="119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杨杨</w:t>
            </w:r>
          </w:p>
        </w:tc>
        <w:tc>
          <w:tcPr>
            <w:tcW w:w="198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药学</w:t>
            </w:r>
          </w:p>
        </w:tc>
        <w:tc>
          <w:tcPr>
            <w:tcW w:w="747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胶上酶解联合</w:t>
            </w:r>
            <w:r>
              <w:rPr>
                <w:rStyle w:val="5"/>
                <w:rFonts w:hint="eastAsia" w:ascii="仿宋" w:hAnsi="仿宋" w:eastAsia="仿宋" w:cs="仿宋"/>
                <w:sz w:val="24"/>
                <w:szCs w:val="24"/>
                <w:lang w:val="en-US" w:eastAsia="zh-CN" w:bidi="ar"/>
              </w:rPr>
              <w:t>LC-MS/MS</w:t>
            </w:r>
            <w:r>
              <w:rPr>
                <w:rStyle w:val="6"/>
                <w:rFonts w:hint="eastAsia" w:ascii="仿宋" w:hAnsi="仿宋" w:eastAsia="仿宋" w:cs="仿宋"/>
                <w:sz w:val="24"/>
                <w:szCs w:val="24"/>
                <w:lang w:val="en-US" w:eastAsia="zh-CN" w:bidi="ar"/>
              </w:rPr>
              <w:t>测定</w:t>
            </w:r>
            <w:r>
              <w:rPr>
                <w:rStyle w:val="5"/>
                <w:rFonts w:hint="eastAsia" w:ascii="仿宋" w:hAnsi="仿宋" w:eastAsia="仿宋" w:cs="仿宋"/>
                <w:sz w:val="24"/>
                <w:szCs w:val="24"/>
                <w:lang w:val="en-US" w:eastAsia="zh-CN" w:bidi="ar"/>
              </w:rPr>
              <w:t>Prx2</w:t>
            </w:r>
            <w:r>
              <w:rPr>
                <w:rStyle w:val="6"/>
                <w:rFonts w:hint="eastAsia" w:ascii="仿宋" w:hAnsi="仿宋" w:eastAsia="仿宋" w:cs="仿宋"/>
                <w:sz w:val="24"/>
                <w:szCs w:val="24"/>
                <w:lang w:val="en-US" w:eastAsia="zh-CN" w:bidi="ar"/>
              </w:rPr>
              <w:t>中</w:t>
            </w:r>
            <w:r>
              <w:rPr>
                <w:rStyle w:val="5"/>
                <w:rFonts w:hint="eastAsia" w:ascii="仿宋" w:hAnsi="仿宋" w:eastAsia="仿宋" w:cs="仿宋"/>
                <w:sz w:val="24"/>
                <w:szCs w:val="24"/>
                <w:lang w:val="en-US" w:eastAsia="zh-CN" w:bidi="ar"/>
              </w:rPr>
              <w:t>Asp</w:t>
            </w:r>
            <w:r>
              <w:rPr>
                <w:rStyle w:val="7"/>
                <w:rFonts w:hint="eastAsia" w:ascii="仿宋" w:hAnsi="仿宋" w:eastAsia="仿宋" w:cs="仿宋"/>
                <w:sz w:val="24"/>
                <w:szCs w:val="24"/>
                <w:lang w:val="en-US" w:eastAsia="zh-CN" w:bidi="ar"/>
              </w:rPr>
              <w:t>46</w:t>
            </w:r>
            <w:r>
              <w:rPr>
                <w:rStyle w:val="6"/>
                <w:rFonts w:hint="eastAsia" w:ascii="仿宋" w:hAnsi="仿宋" w:eastAsia="仿宋" w:cs="仿宋"/>
                <w:sz w:val="24"/>
                <w:szCs w:val="24"/>
                <w:lang w:val="en-US" w:eastAsia="zh-CN" w:bidi="ar"/>
              </w:rPr>
              <w:t>外消旋化方法的建立</w:t>
            </w:r>
          </w:p>
        </w:tc>
        <w:tc>
          <w:tcPr>
            <w:tcW w:w="163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李博</w:t>
            </w:r>
          </w:p>
        </w:tc>
      </w:tr>
      <w:tr>
        <w:tblPrEx>
          <w:tblLayout w:type="fixed"/>
          <w:tblCellMar>
            <w:top w:w="0" w:type="dxa"/>
            <w:left w:w="0" w:type="dxa"/>
            <w:bottom w:w="0" w:type="dxa"/>
            <w:right w:w="0" w:type="dxa"/>
          </w:tblCellMar>
        </w:tblPrEx>
        <w:trPr>
          <w:trHeight w:val="585"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4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15402521</w:t>
            </w:r>
          </w:p>
        </w:tc>
        <w:tc>
          <w:tcPr>
            <w:tcW w:w="11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李凌超</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药物制剂</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肿瘤靶向渗透达沙替尼纳米药物的构建与体内外评价</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殷婷婕</w:t>
            </w:r>
          </w:p>
        </w:tc>
      </w:tr>
      <w:tr>
        <w:tblPrEx>
          <w:tblLayout w:type="fixed"/>
          <w:tblCellMar>
            <w:top w:w="0" w:type="dxa"/>
            <w:left w:w="0" w:type="dxa"/>
            <w:bottom w:w="0" w:type="dxa"/>
            <w:right w:w="0" w:type="dxa"/>
          </w:tblCellMar>
        </w:tblPrEx>
        <w:trPr>
          <w:trHeight w:val="870"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4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15400205</w:t>
            </w:r>
          </w:p>
        </w:tc>
        <w:tc>
          <w:tcPr>
            <w:tcW w:w="11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邵育锦</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药学（基础药学</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理科基地）</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全脑图像半自动区域划分及基底外侧杏仁核上游脑区细胞计数的方法</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龚薇</w:t>
            </w:r>
          </w:p>
        </w:tc>
      </w:tr>
      <w:tr>
        <w:tblPrEx>
          <w:tblLayout w:type="fixed"/>
          <w:tblCellMar>
            <w:top w:w="0" w:type="dxa"/>
            <w:left w:w="0" w:type="dxa"/>
            <w:bottom w:w="0" w:type="dxa"/>
            <w:right w:w="0" w:type="dxa"/>
          </w:tblCellMar>
        </w:tblPrEx>
        <w:trPr>
          <w:trHeight w:val="585"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24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15401412</w:t>
            </w:r>
          </w:p>
        </w:tc>
        <w:tc>
          <w:tcPr>
            <w:tcW w:w="11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鲍瑶菲</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药物分析</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基于微流控技术的 Janus 微球制备及其性能的研究</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宋沁馨</w:t>
            </w:r>
          </w:p>
        </w:tc>
      </w:tr>
      <w:tr>
        <w:tblPrEx>
          <w:tblLayout w:type="fixed"/>
          <w:tblCellMar>
            <w:top w:w="0" w:type="dxa"/>
            <w:left w:w="0" w:type="dxa"/>
            <w:bottom w:w="0" w:type="dxa"/>
            <w:right w:w="0" w:type="dxa"/>
          </w:tblCellMar>
        </w:tblPrEx>
        <w:trPr>
          <w:trHeight w:val="585"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4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15406704</w:t>
            </w:r>
          </w:p>
        </w:tc>
        <w:tc>
          <w:tcPr>
            <w:tcW w:w="11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Style w:val="6"/>
                <w:rFonts w:hint="eastAsia" w:ascii="仿宋" w:hAnsi="仿宋" w:eastAsia="仿宋" w:cs="仿宋"/>
                <w:sz w:val="24"/>
                <w:szCs w:val="24"/>
                <w:lang w:val="en-US" w:eastAsia="zh-CN" w:bidi="ar"/>
              </w:rPr>
              <w:t>巫双捷</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药物化学</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新型BTK抑制剂的设计、合成及初步生物活性研究</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向华</w:t>
            </w:r>
          </w:p>
        </w:tc>
      </w:tr>
      <w:tr>
        <w:tblPrEx>
          <w:tblLayout w:type="fixed"/>
          <w:tblCellMar>
            <w:top w:w="0" w:type="dxa"/>
            <w:left w:w="0" w:type="dxa"/>
            <w:bottom w:w="0" w:type="dxa"/>
            <w:right w:w="0" w:type="dxa"/>
          </w:tblCellMar>
        </w:tblPrEx>
        <w:trPr>
          <w:trHeight w:val="585"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24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15401712</w:t>
            </w:r>
          </w:p>
        </w:tc>
        <w:tc>
          <w:tcPr>
            <w:tcW w:w="11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刘弈君</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药物化学</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选择性丁酰胆碱酯酶抑制剂的设计与合成</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孙昊鹏</w:t>
            </w:r>
          </w:p>
        </w:tc>
      </w:tr>
      <w:tr>
        <w:tblPrEx>
          <w:tblLayout w:type="fixed"/>
          <w:tblCellMar>
            <w:top w:w="0" w:type="dxa"/>
            <w:left w:w="0" w:type="dxa"/>
            <w:bottom w:w="0" w:type="dxa"/>
            <w:right w:w="0" w:type="dxa"/>
          </w:tblCellMar>
        </w:tblPrEx>
        <w:trPr>
          <w:trHeight w:val="615"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4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15402626</w:t>
            </w:r>
          </w:p>
        </w:tc>
        <w:tc>
          <w:tcPr>
            <w:tcW w:w="11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王文杰</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药学</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BTK/JAK3</w:t>
            </w:r>
            <w:r>
              <w:rPr>
                <w:rStyle w:val="6"/>
                <w:rFonts w:hint="eastAsia" w:ascii="仿宋" w:hAnsi="仿宋" w:eastAsia="仿宋" w:cs="仿宋"/>
                <w:sz w:val="24"/>
                <w:szCs w:val="24"/>
                <w:lang w:val="en-US" w:eastAsia="zh-CN" w:bidi="ar"/>
              </w:rPr>
              <w:t>双重抑制剂的设计、合成与生物活性研究</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徐云根</w:t>
            </w:r>
          </w:p>
        </w:tc>
      </w:tr>
      <w:tr>
        <w:tblPrEx>
          <w:tblLayout w:type="fixed"/>
          <w:tblCellMar>
            <w:top w:w="0" w:type="dxa"/>
            <w:left w:w="0" w:type="dxa"/>
            <w:bottom w:w="0" w:type="dxa"/>
            <w:right w:w="0" w:type="dxa"/>
          </w:tblCellMar>
        </w:tblPrEx>
        <w:trPr>
          <w:trHeight w:val="585"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24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15405929</w:t>
            </w:r>
          </w:p>
        </w:tc>
        <w:tc>
          <w:tcPr>
            <w:tcW w:w="11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孙凡雯</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药物制剂</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基于层状双金属氢氧化物的新型药物递送系统的研究</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蔡挺</w:t>
            </w:r>
          </w:p>
        </w:tc>
      </w:tr>
      <w:tr>
        <w:tblPrEx>
          <w:tblLayout w:type="fixed"/>
          <w:tblCellMar>
            <w:top w:w="0" w:type="dxa"/>
            <w:left w:w="0" w:type="dxa"/>
            <w:bottom w:w="0" w:type="dxa"/>
            <w:right w:w="0" w:type="dxa"/>
          </w:tblCellMar>
        </w:tblPrEx>
        <w:trPr>
          <w:trHeight w:val="585"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24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15400330</w:t>
            </w:r>
          </w:p>
        </w:tc>
        <w:tc>
          <w:tcPr>
            <w:tcW w:w="11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喻子迅</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药学</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GPR40 受体激动剂对APP/PS1 小鼠认知改善的功能性研究</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何玲</w:t>
            </w:r>
          </w:p>
        </w:tc>
      </w:tr>
      <w:tr>
        <w:tblPrEx>
          <w:tblLayout w:type="fixed"/>
          <w:tblCellMar>
            <w:top w:w="0" w:type="dxa"/>
            <w:left w:w="0" w:type="dxa"/>
            <w:bottom w:w="0" w:type="dxa"/>
            <w:right w:w="0" w:type="dxa"/>
          </w:tblCellMar>
        </w:tblPrEx>
        <w:trPr>
          <w:trHeight w:val="585"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4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15401122</w:t>
            </w:r>
          </w:p>
        </w:tc>
        <w:tc>
          <w:tcPr>
            <w:tcW w:w="11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仝宇晴</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药学（药学方向）</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ＲＯＳ敏感型两亲性葡聚糖衍生物的构造和结构确证</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霍美蓉</w:t>
            </w:r>
          </w:p>
        </w:tc>
      </w:tr>
      <w:tr>
        <w:tblPrEx>
          <w:tblLayout w:type="fixed"/>
          <w:tblCellMar>
            <w:top w:w="0" w:type="dxa"/>
            <w:left w:w="0" w:type="dxa"/>
            <w:bottom w:w="0" w:type="dxa"/>
            <w:right w:w="0" w:type="dxa"/>
          </w:tblCellMar>
        </w:tblPrEx>
        <w:trPr>
          <w:trHeight w:val="555"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15404824</w:t>
            </w:r>
          </w:p>
        </w:tc>
        <w:tc>
          <w:tcPr>
            <w:tcW w:w="1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王睿</w:t>
            </w:r>
          </w:p>
        </w:tc>
        <w:tc>
          <w:tcPr>
            <w:tcW w:w="1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生物制药</w:t>
            </w:r>
          </w:p>
        </w:tc>
        <w:tc>
          <w:tcPr>
            <w:tcW w:w="7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融合蛋白G3G6和HST1致敏DC疫苗抗黑色素瘤的药效探究</w:t>
            </w:r>
          </w:p>
        </w:tc>
        <w:tc>
          <w:tcPr>
            <w:tcW w:w="1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曹荣月</w:t>
            </w:r>
          </w:p>
        </w:tc>
      </w:tr>
      <w:tr>
        <w:tblPrEx>
          <w:tblLayout w:type="fixed"/>
          <w:tblCellMar>
            <w:top w:w="0" w:type="dxa"/>
            <w:left w:w="0" w:type="dxa"/>
            <w:bottom w:w="0" w:type="dxa"/>
            <w:right w:w="0" w:type="dxa"/>
          </w:tblCellMar>
        </w:tblPrEx>
        <w:trPr>
          <w:trHeight w:val="555"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15404329</w:t>
            </w:r>
          </w:p>
        </w:tc>
        <w:tc>
          <w:tcPr>
            <w:tcW w:w="1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杨倩华</w:t>
            </w:r>
          </w:p>
        </w:tc>
        <w:tc>
          <w:tcPr>
            <w:tcW w:w="1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生物工程</w:t>
            </w:r>
          </w:p>
        </w:tc>
        <w:tc>
          <w:tcPr>
            <w:tcW w:w="7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超电荷聚多肽的构建筛选及其细胞摄取效率研究</w:t>
            </w:r>
          </w:p>
        </w:tc>
        <w:tc>
          <w:tcPr>
            <w:tcW w:w="1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高向东</w:t>
            </w:r>
          </w:p>
        </w:tc>
      </w:tr>
      <w:tr>
        <w:tblPrEx>
          <w:tblLayout w:type="fixed"/>
          <w:tblCellMar>
            <w:top w:w="0" w:type="dxa"/>
            <w:left w:w="0" w:type="dxa"/>
            <w:bottom w:w="0" w:type="dxa"/>
            <w:right w:w="0" w:type="dxa"/>
          </w:tblCellMar>
        </w:tblPrEx>
        <w:trPr>
          <w:trHeight w:val="555"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15404826</w:t>
            </w:r>
          </w:p>
        </w:tc>
        <w:tc>
          <w:tcPr>
            <w:tcW w:w="1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叶新越</w:t>
            </w:r>
          </w:p>
        </w:tc>
        <w:tc>
          <w:tcPr>
            <w:tcW w:w="1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生物制药</w:t>
            </w:r>
          </w:p>
        </w:tc>
        <w:tc>
          <w:tcPr>
            <w:tcW w:w="7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基于宿主免疫调控的抗菌肽MSI-1抗耐药感染研究</w:t>
            </w:r>
          </w:p>
        </w:tc>
        <w:tc>
          <w:tcPr>
            <w:tcW w:w="1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周长林</w:t>
            </w:r>
          </w:p>
        </w:tc>
      </w:tr>
      <w:tr>
        <w:tblPrEx>
          <w:tblLayout w:type="fixed"/>
          <w:tblCellMar>
            <w:top w:w="0" w:type="dxa"/>
            <w:left w:w="0" w:type="dxa"/>
            <w:bottom w:w="0" w:type="dxa"/>
            <w:right w:w="0" w:type="dxa"/>
          </w:tblCellMar>
        </w:tblPrEx>
        <w:trPr>
          <w:trHeight w:val="555"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15404801</w:t>
            </w:r>
          </w:p>
        </w:tc>
        <w:tc>
          <w:tcPr>
            <w:tcW w:w="1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孟悦</w:t>
            </w:r>
          </w:p>
        </w:tc>
        <w:tc>
          <w:tcPr>
            <w:tcW w:w="1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生物制药</w:t>
            </w:r>
          </w:p>
        </w:tc>
        <w:tc>
          <w:tcPr>
            <w:tcW w:w="7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帕金森病体外细胞模型建立及初步应用</w:t>
            </w:r>
          </w:p>
        </w:tc>
        <w:tc>
          <w:tcPr>
            <w:tcW w:w="1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陈松</w:t>
            </w:r>
          </w:p>
        </w:tc>
      </w:tr>
      <w:tr>
        <w:tblPrEx>
          <w:tblLayout w:type="fixed"/>
          <w:tblCellMar>
            <w:top w:w="0" w:type="dxa"/>
            <w:left w:w="0" w:type="dxa"/>
            <w:bottom w:w="0" w:type="dxa"/>
            <w:right w:w="0" w:type="dxa"/>
          </w:tblCellMar>
        </w:tblPrEx>
        <w:trPr>
          <w:trHeight w:val="825"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15404206</w:t>
            </w:r>
          </w:p>
        </w:tc>
        <w:tc>
          <w:tcPr>
            <w:tcW w:w="1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阮国静</w:t>
            </w:r>
          </w:p>
        </w:tc>
        <w:tc>
          <w:tcPr>
            <w:tcW w:w="19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海洋药学</w:t>
            </w:r>
          </w:p>
        </w:tc>
        <w:tc>
          <w:tcPr>
            <w:tcW w:w="7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接种幽门螺旋杆菌疫苗产生的CD4+组织驻留型记忆T细胞</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对胃部保护能力的研究</w:t>
            </w:r>
          </w:p>
        </w:tc>
        <w:tc>
          <w:tcPr>
            <w:tcW w:w="1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邢莹莹</w:t>
            </w:r>
          </w:p>
        </w:tc>
      </w:tr>
      <w:tr>
        <w:tblPrEx>
          <w:tblLayout w:type="fixed"/>
          <w:tblCellMar>
            <w:top w:w="0" w:type="dxa"/>
            <w:left w:w="0" w:type="dxa"/>
            <w:bottom w:w="0" w:type="dxa"/>
            <w:right w:w="0" w:type="dxa"/>
          </w:tblCellMar>
        </w:tblPrEx>
        <w:trPr>
          <w:trHeight w:val="1155"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1246"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15408029</w:t>
            </w:r>
          </w:p>
        </w:tc>
        <w:tc>
          <w:tcPr>
            <w:tcW w:w="119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陈伟</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信息管理与</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信息系统</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（医药方向）</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天然产物大数据平台的研发</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赵鸿萍</w:t>
            </w:r>
          </w:p>
        </w:tc>
      </w:tr>
      <w:tr>
        <w:tblPrEx>
          <w:tblLayout w:type="fixed"/>
          <w:tblCellMar>
            <w:top w:w="0" w:type="dxa"/>
            <w:left w:w="0" w:type="dxa"/>
            <w:bottom w:w="0" w:type="dxa"/>
            <w:right w:w="0" w:type="dxa"/>
          </w:tblCellMar>
        </w:tblPrEx>
        <w:trPr>
          <w:trHeight w:val="585"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1246"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15402929</w:t>
            </w:r>
          </w:p>
        </w:tc>
        <w:tc>
          <w:tcPr>
            <w:tcW w:w="119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李明娟</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制药工程</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面向糖尿病的葡萄糖智能响应型胰岛素聚合物胶束的设计合成</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钱红亮</w:t>
            </w:r>
          </w:p>
        </w:tc>
      </w:tr>
      <w:tr>
        <w:tblPrEx>
          <w:tblLayout w:type="fixed"/>
          <w:tblCellMar>
            <w:top w:w="0" w:type="dxa"/>
            <w:left w:w="0" w:type="dxa"/>
            <w:bottom w:w="0" w:type="dxa"/>
            <w:right w:w="0" w:type="dxa"/>
          </w:tblCellMar>
        </w:tblPrEx>
        <w:trPr>
          <w:trHeight w:val="870"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246"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15407201</w:t>
            </w:r>
          </w:p>
        </w:tc>
        <w:tc>
          <w:tcPr>
            <w:tcW w:w="119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李畅</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制药工程</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（卓越工程师班）</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中性粒细胞量子点荧光探针的构建与表征</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顾月清</w:t>
            </w:r>
          </w:p>
        </w:tc>
      </w:tr>
      <w:tr>
        <w:tblPrEx>
          <w:tblLayout w:type="fixed"/>
          <w:tblCellMar>
            <w:top w:w="0" w:type="dxa"/>
            <w:left w:w="0" w:type="dxa"/>
            <w:bottom w:w="0" w:type="dxa"/>
            <w:right w:w="0" w:type="dxa"/>
          </w:tblCellMar>
        </w:tblPrEx>
        <w:trPr>
          <w:trHeight w:val="585"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1246"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15403415</w:t>
            </w:r>
          </w:p>
        </w:tc>
        <w:tc>
          <w:tcPr>
            <w:tcW w:w="119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王星</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食品质量与安全</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蚂蚁提取物对小鼠关节炎干预作用的研究</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程抒劼</w:t>
            </w:r>
          </w:p>
        </w:tc>
      </w:tr>
      <w:tr>
        <w:tblPrEx>
          <w:tblLayout w:type="fixed"/>
          <w:tblCellMar>
            <w:top w:w="0" w:type="dxa"/>
            <w:left w:w="0" w:type="dxa"/>
            <w:bottom w:w="0" w:type="dxa"/>
            <w:right w:w="0" w:type="dxa"/>
          </w:tblCellMar>
        </w:tblPrEx>
        <w:trPr>
          <w:trHeight w:val="1379"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4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15408605</w:t>
            </w:r>
          </w:p>
        </w:tc>
        <w:tc>
          <w:tcPr>
            <w:tcW w:w="119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蒲筱舟</w:t>
            </w:r>
          </w:p>
        </w:tc>
        <w:tc>
          <w:tcPr>
            <w:tcW w:w="198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英语</w:t>
            </w:r>
          </w:p>
        </w:tc>
        <w:tc>
          <w:tcPr>
            <w:tcW w:w="747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批评话语分析视角下《萨迦格言》中的佛教概念英译研究</w:t>
            </w:r>
          </w:p>
          <w:p>
            <w:pPr>
              <w:keepNext w:val="0"/>
              <w:keepLines w:val="0"/>
              <w:widowControl/>
              <w:suppressLineNumbers w:val="0"/>
              <w:jc w:val="center"/>
              <w:textAlignment w:val="center"/>
              <w:rPr>
                <w:rStyle w:val="6"/>
                <w:rFonts w:hint="eastAsia" w:ascii="仿宋" w:hAnsi="仿宋" w:eastAsia="仿宋" w:cs="仿宋"/>
                <w:sz w:val="24"/>
                <w:szCs w:val="24"/>
                <w:lang w:val="en-US" w:eastAsia="zh-CN" w:bidi="ar"/>
              </w:rPr>
            </w:pPr>
            <w:r>
              <w:rPr>
                <w:rFonts w:hint="eastAsia" w:ascii="仿宋" w:hAnsi="仿宋" w:eastAsia="仿宋" w:cs="仿宋"/>
                <w:i w:val="0"/>
                <w:color w:val="000000"/>
                <w:kern w:val="0"/>
                <w:sz w:val="24"/>
                <w:szCs w:val="24"/>
                <w:u w:val="none"/>
                <w:lang w:val="en-US" w:eastAsia="zh-CN" w:bidi="ar"/>
              </w:rPr>
              <w:t>A Study on the</w:t>
            </w:r>
            <w:r>
              <w:rPr>
                <w:rStyle w:val="6"/>
                <w:rFonts w:hint="eastAsia" w:ascii="仿宋" w:hAnsi="仿宋" w:eastAsia="仿宋" w:cs="仿宋"/>
                <w:sz w:val="24"/>
                <w:szCs w:val="24"/>
                <w:lang w:val="en-US" w:eastAsia="zh-CN" w:bidi="ar"/>
              </w:rPr>
              <w:t xml:space="preserve"> Translation of Tibetan Buddhism Concepts</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Style w:val="6"/>
                <w:rFonts w:hint="eastAsia" w:ascii="仿宋" w:hAnsi="仿宋" w:eastAsia="仿宋" w:cs="仿宋"/>
                <w:sz w:val="24"/>
                <w:szCs w:val="24"/>
                <w:lang w:val="en-US" w:eastAsia="zh-CN" w:bidi="ar"/>
              </w:rPr>
              <w:t xml:space="preserve"> in Sakya Legshe from the Perspective of CDA</w:t>
            </w:r>
          </w:p>
        </w:tc>
        <w:tc>
          <w:tcPr>
            <w:tcW w:w="163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江娜</w:t>
            </w:r>
          </w:p>
        </w:tc>
      </w:tr>
      <w:tr>
        <w:tblPrEx>
          <w:tblLayout w:type="fixed"/>
          <w:tblCellMar>
            <w:top w:w="0" w:type="dxa"/>
            <w:left w:w="0" w:type="dxa"/>
            <w:bottom w:w="0" w:type="dxa"/>
            <w:right w:w="0" w:type="dxa"/>
          </w:tblCellMar>
        </w:tblPrEx>
        <w:trPr>
          <w:trHeight w:val="585"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124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14503606</w:t>
            </w:r>
          </w:p>
        </w:tc>
        <w:tc>
          <w:tcPr>
            <w:tcW w:w="119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肖康</w:t>
            </w:r>
          </w:p>
        </w:tc>
        <w:tc>
          <w:tcPr>
            <w:tcW w:w="198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临床药学</w:t>
            </w:r>
          </w:p>
        </w:tc>
        <w:tc>
          <w:tcPr>
            <w:tcW w:w="747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二甲双胍对2型糖尿病患者肺癌发生率与生存率影响的meta分析</w:t>
            </w:r>
          </w:p>
        </w:tc>
        <w:tc>
          <w:tcPr>
            <w:tcW w:w="163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刘凤喜，李晓</w:t>
            </w:r>
          </w:p>
        </w:tc>
      </w:tr>
      <w:tr>
        <w:tblPrEx>
          <w:tblLayout w:type="fixed"/>
          <w:tblCellMar>
            <w:top w:w="0" w:type="dxa"/>
            <w:left w:w="0" w:type="dxa"/>
            <w:bottom w:w="0" w:type="dxa"/>
            <w:right w:w="0" w:type="dxa"/>
          </w:tblCellMar>
        </w:tblPrEx>
        <w:trPr>
          <w:trHeight w:val="465"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1246"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15407506</w:t>
            </w:r>
          </w:p>
        </w:tc>
        <w:tc>
          <w:tcPr>
            <w:tcW w:w="119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秦懿</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经济学</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环境约束下要素聚集对高技术产业创新能力的影响机制</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朱依曦</w:t>
            </w:r>
          </w:p>
        </w:tc>
      </w:tr>
      <w:tr>
        <w:tblPrEx>
          <w:tblLayout w:type="fixed"/>
          <w:tblCellMar>
            <w:top w:w="0" w:type="dxa"/>
            <w:left w:w="0" w:type="dxa"/>
            <w:bottom w:w="0" w:type="dxa"/>
            <w:right w:w="0" w:type="dxa"/>
          </w:tblCellMar>
        </w:tblPrEx>
        <w:trPr>
          <w:trHeight w:val="465"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1246"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15406614</w:t>
            </w:r>
          </w:p>
        </w:tc>
        <w:tc>
          <w:tcPr>
            <w:tcW w:w="119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李轶</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药事管理</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成本效果阈值在医保准入决策中的应用</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丁锦希</w:t>
            </w:r>
          </w:p>
        </w:tc>
      </w:tr>
      <w:tr>
        <w:tblPrEx>
          <w:tblLayout w:type="fixed"/>
          <w:tblCellMar>
            <w:top w:w="0" w:type="dxa"/>
            <w:left w:w="0" w:type="dxa"/>
            <w:bottom w:w="0" w:type="dxa"/>
            <w:right w:w="0" w:type="dxa"/>
          </w:tblCellMar>
        </w:tblPrEx>
        <w:trPr>
          <w:trHeight w:val="495"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1246"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15406823</w:t>
            </w:r>
          </w:p>
        </w:tc>
        <w:tc>
          <w:tcPr>
            <w:tcW w:w="119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黄文强</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工商管理</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医药企业研发支出对其绩效影响研究</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张昆</w:t>
            </w:r>
          </w:p>
        </w:tc>
      </w:tr>
      <w:tr>
        <w:tblPrEx>
          <w:tblLayout w:type="fixed"/>
          <w:tblCellMar>
            <w:top w:w="0" w:type="dxa"/>
            <w:left w:w="0" w:type="dxa"/>
            <w:bottom w:w="0" w:type="dxa"/>
            <w:right w:w="0" w:type="dxa"/>
          </w:tblCellMar>
        </w:tblPrEx>
        <w:trPr>
          <w:trHeight w:val="465"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1246"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15407529</w:t>
            </w:r>
          </w:p>
        </w:tc>
        <w:tc>
          <w:tcPr>
            <w:tcW w:w="119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张冬儿</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经济学</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组织生态学角度下我国非公立医疗机构</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发展历程实证研究：2002-2017</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唐文熙</w:t>
            </w:r>
          </w:p>
        </w:tc>
      </w:tr>
      <w:tr>
        <w:tblPrEx>
          <w:tblLayout w:type="fixed"/>
          <w:tblCellMar>
            <w:top w:w="0" w:type="dxa"/>
            <w:left w:w="0" w:type="dxa"/>
            <w:bottom w:w="0" w:type="dxa"/>
            <w:right w:w="0" w:type="dxa"/>
          </w:tblCellMar>
        </w:tblPrEx>
        <w:trPr>
          <w:trHeight w:val="690"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1246"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lang w:val="en-US" w:eastAsia="zh-CN" w:bidi="ar"/>
              </w:rPr>
              <w:t>15407326</w:t>
            </w:r>
          </w:p>
        </w:tc>
        <w:tc>
          <w:tcPr>
            <w:tcW w:w="119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朱菁</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市场营销</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（医药方向）</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我国分级诊疗政策的实施效果及影响因素分析</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陈在余</w:t>
            </w:r>
          </w:p>
        </w:tc>
      </w:tr>
      <w:tr>
        <w:tblPrEx>
          <w:tblLayout w:type="fixed"/>
          <w:tblCellMar>
            <w:top w:w="0" w:type="dxa"/>
            <w:left w:w="0" w:type="dxa"/>
            <w:bottom w:w="0" w:type="dxa"/>
            <w:right w:w="0" w:type="dxa"/>
          </w:tblCellMar>
        </w:tblPrEx>
        <w:trPr>
          <w:trHeight w:val="495"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1246"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15405408</w:t>
            </w:r>
          </w:p>
        </w:tc>
        <w:tc>
          <w:tcPr>
            <w:tcW w:w="119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苏琳婕</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中药学</w:t>
            </w:r>
          </w:p>
        </w:tc>
        <w:tc>
          <w:tcPr>
            <w:tcW w:w="747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9"/>
                <w:rFonts w:hint="eastAsia" w:ascii="仿宋" w:hAnsi="仿宋" w:eastAsia="仿宋" w:cs="仿宋"/>
                <w:sz w:val="24"/>
                <w:szCs w:val="24"/>
                <w:lang w:val="en-US" w:eastAsia="zh-CN" w:bidi="ar"/>
              </w:rPr>
            </w:pPr>
            <w:r>
              <w:rPr>
                <w:rFonts w:hint="eastAsia" w:ascii="仿宋" w:hAnsi="仿宋" w:eastAsia="仿宋" w:cs="仿宋"/>
                <w:i w:val="0"/>
                <w:color w:val="000000"/>
                <w:kern w:val="0"/>
                <w:sz w:val="24"/>
                <w:szCs w:val="24"/>
                <w:u w:val="none"/>
                <w:lang w:val="en-US" w:eastAsia="zh-CN" w:bidi="ar"/>
              </w:rPr>
              <w:t>注射用益气复脉调节氧糖剥夺</w:t>
            </w:r>
            <w:r>
              <w:rPr>
                <w:rStyle w:val="8"/>
                <w:rFonts w:hint="eastAsia" w:ascii="仿宋" w:hAnsi="仿宋" w:eastAsia="仿宋" w:cs="仿宋"/>
                <w:sz w:val="24"/>
                <w:szCs w:val="24"/>
                <w:lang w:val="en-US" w:eastAsia="zh-CN" w:bidi="ar"/>
              </w:rPr>
              <w:t>/</w:t>
            </w:r>
            <w:r>
              <w:rPr>
                <w:rStyle w:val="9"/>
                <w:rFonts w:hint="eastAsia" w:ascii="仿宋" w:hAnsi="仿宋" w:eastAsia="仿宋" w:cs="仿宋"/>
                <w:sz w:val="24"/>
                <w:szCs w:val="24"/>
                <w:lang w:val="en-US" w:eastAsia="zh-CN" w:bidi="ar"/>
              </w:rPr>
              <w:t>再复氧诱导的</w:t>
            </w:r>
            <w:r>
              <w:rPr>
                <w:rStyle w:val="8"/>
                <w:rFonts w:hint="eastAsia" w:ascii="仿宋" w:hAnsi="仿宋" w:eastAsia="仿宋" w:cs="仿宋"/>
                <w:sz w:val="24"/>
                <w:szCs w:val="24"/>
                <w:lang w:val="en-US" w:eastAsia="zh-CN" w:bidi="ar"/>
              </w:rPr>
              <w:t>PC12</w:t>
            </w:r>
            <w:r>
              <w:rPr>
                <w:rStyle w:val="9"/>
                <w:rFonts w:hint="eastAsia" w:ascii="仿宋" w:hAnsi="仿宋" w:eastAsia="仿宋" w:cs="仿宋"/>
                <w:sz w:val="24"/>
                <w:szCs w:val="24"/>
                <w:lang w:val="en-US" w:eastAsia="zh-CN" w:bidi="ar"/>
              </w:rPr>
              <w:t>细胞自噬</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Style w:val="9"/>
                <w:rFonts w:hint="eastAsia" w:ascii="仿宋" w:hAnsi="仿宋" w:eastAsia="仿宋" w:cs="仿宋"/>
                <w:sz w:val="24"/>
                <w:szCs w:val="24"/>
                <w:lang w:val="en-US" w:eastAsia="zh-CN" w:bidi="ar"/>
              </w:rPr>
              <w:t>及相关机制研究</w:t>
            </w:r>
          </w:p>
        </w:tc>
        <w:tc>
          <w:tcPr>
            <w:tcW w:w="163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寇俊萍</w:t>
            </w:r>
          </w:p>
        </w:tc>
      </w:tr>
      <w:tr>
        <w:tblPrEx>
          <w:tblLayout w:type="fixed"/>
          <w:tblCellMar>
            <w:top w:w="0" w:type="dxa"/>
            <w:left w:w="0" w:type="dxa"/>
            <w:bottom w:w="0" w:type="dxa"/>
            <w:right w:w="0" w:type="dxa"/>
          </w:tblCellMar>
        </w:tblPrEx>
        <w:trPr>
          <w:trHeight w:val="465"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246"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15405910</w:t>
            </w:r>
          </w:p>
        </w:tc>
        <w:tc>
          <w:tcPr>
            <w:tcW w:w="119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程嘉园</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中药学</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八种活血化瘀类中药注射液治疗眼部血管性疾病活性初筛</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谭宁华</w:t>
            </w:r>
          </w:p>
        </w:tc>
      </w:tr>
      <w:tr>
        <w:tblPrEx>
          <w:tblLayout w:type="fixed"/>
          <w:tblCellMar>
            <w:top w:w="0" w:type="dxa"/>
            <w:left w:w="0" w:type="dxa"/>
            <w:bottom w:w="0" w:type="dxa"/>
            <w:right w:w="0" w:type="dxa"/>
          </w:tblCellMar>
        </w:tblPrEx>
        <w:trPr>
          <w:trHeight w:val="465"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1246"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15405719</w:t>
            </w:r>
          </w:p>
        </w:tc>
        <w:tc>
          <w:tcPr>
            <w:tcW w:w="119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容悦钊</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中药学</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灯盏乙素通调节线粒体自噬抑制高糖所致的</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血管内皮细胞凋亡的机制研究</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吴斐华</w:t>
            </w:r>
          </w:p>
        </w:tc>
      </w:tr>
      <w:tr>
        <w:tblPrEx>
          <w:tblLayout w:type="fixed"/>
          <w:tblCellMar>
            <w:top w:w="0" w:type="dxa"/>
            <w:left w:w="0" w:type="dxa"/>
            <w:bottom w:w="0" w:type="dxa"/>
            <w:right w:w="0" w:type="dxa"/>
          </w:tblCellMar>
        </w:tblPrEx>
        <w:trPr>
          <w:trHeight w:val="465" w:hRule="atLeast"/>
          <w:jc w:val="center"/>
        </w:trPr>
        <w:tc>
          <w:tcPr>
            <w:tcW w:w="84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46"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15406406</w:t>
            </w:r>
          </w:p>
        </w:tc>
        <w:tc>
          <w:tcPr>
            <w:tcW w:w="119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井珍珍</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中药资源与开发</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绞股蓝分子鉴定研究</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陆续</w:t>
            </w:r>
          </w:p>
        </w:tc>
      </w:tr>
      <w:tr>
        <w:tblPrEx>
          <w:tblLayout w:type="fixed"/>
          <w:tblCellMar>
            <w:top w:w="0" w:type="dxa"/>
            <w:left w:w="0" w:type="dxa"/>
            <w:bottom w:w="0" w:type="dxa"/>
            <w:right w:w="0" w:type="dxa"/>
          </w:tblCellMar>
        </w:tblPrEx>
        <w:trPr>
          <w:trHeight w:val="465"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1246"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15405311</w:t>
            </w:r>
          </w:p>
        </w:tc>
        <w:tc>
          <w:tcPr>
            <w:tcW w:w="119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姜悦</w:t>
            </w:r>
          </w:p>
        </w:tc>
        <w:tc>
          <w:tcPr>
            <w:tcW w:w="19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中药学</w:t>
            </w:r>
          </w:p>
        </w:tc>
        <w:tc>
          <w:tcPr>
            <w:tcW w:w="74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基于秀丽隐杆线虫模型的天然产物镇痛成分筛选</w:t>
            </w:r>
          </w:p>
        </w:tc>
        <w:tc>
          <w:tcPr>
            <w:tcW w:w="16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李萍</w:t>
            </w:r>
          </w:p>
        </w:tc>
      </w:tr>
    </w:tbl>
    <w:p>
      <w:pPr>
        <w:jc w:val="center"/>
        <w:rPr>
          <w:rFonts w:ascii="黑体" w:hAnsi="黑体" w:eastAsia="黑体"/>
          <w:color w:val="333333"/>
          <w:sz w:val="32"/>
          <w:szCs w:val="32"/>
        </w:rPr>
      </w:pPr>
    </w:p>
    <w:p>
      <w:pPr>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方正仿宋_GBK" w:hAnsi="Times New Roman" w:eastAsia="方正仿宋_GBK" w:cs="Times New Roman"/>
          <w:sz w:val="32"/>
          <w:szCs w:val="32"/>
        </w:rPr>
      </w:pPr>
      <w:r>
        <w:rPr>
          <w:rFonts w:hint="eastAsia" w:ascii="黑体" w:hAnsi="黑体" w:eastAsia="黑体"/>
          <w:color w:val="333333"/>
          <w:sz w:val="32"/>
          <w:szCs w:val="32"/>
        </w:rPr>
        <w:t>201</w:t>
      </w:r>
      <w:r>
        <w:rPr>
          <w:rFonts w:hint="eastAsia" w:ascii="黑体" w:hAnsi="黑体" w:eastAsia="黑体"/>
          <w:color w:val="333333"/>
          <w:sz w:val="32"/>
          <w:szCs w:val="32"/>
          <w:lang w:val="en-US" w:eastAsia="zh-CN"/>
        </w:rPr>
        <w:t>9</w:t>
      </w:r>
      <w:r>
        <w:rPr>
          <w:rFonts w:hint="eastAsia" w:ascii="黑体" w:hAnsi="黑体" w:eastAsia="黑体"/>
          <w:color w:val="333333"/>
          <w:sz w:val="32"/>
          <w:szCs w:val="32"/>
        </w:rPr>
        <w:t>届本科生校级优秀毕业论文（设计）</w:t>
      </w:r>
      <w:r>
        <w:rPr>
          <w:rFonts w:hint="eastAsia" w:ascii="黑体" w:hAnsi="黑体" w:eastAsia="黑体"/>
          <w:color w:val="333333"/>
          <w:sz w:val="32"/>
          <w:szCs w:val="32"/>
          <w:lang w:eastAsia="zh-CN"/>
        </w:rPr>
        <w:t>团队</w:t>
      </w:r>
    </w:p>
    <w:tbl>
      <w:tblPr>
        <w:tblStyle w:val="2"/>
        <w:tblpPr w:leftFromText="180" w:rightFromText="180" w:vertAnchor="text" w:horzAnchor="page" w:tblpX="1451" w:tblpY="620"/>
        <w:tblOverlap w:val="never"/>
        <w:tblW w:w="14680" w:type="dxa"/>
        <w:tblInd w:w="0" w:type="dxa"/>
        <w:shd w:val="clear" w:color="auto" w:fill="auto"/>
        <w:tblLayout w:type="fixed"/>
        <w:tblCellMar>
          <w:top w:w="0" w:type="dxa"/>
          <w:left w:w="0" w:type="dxa"/>
          <w:bottom w:w="0" w:type="dxa"/>
          <w:right w:w="0" w:type="dxa"/>
        </w:tblCellMar>
      </w:tblPr>
      <w:tblGrid>
        <w:gridCol w:w="601"/>
        <w:gridCol w:w="954"/>
        <w:gridCol w:w="1035"/>
        <w:gridCol w:w="1440"/>
        <w:gridCol w:w="1245"/>
        <w:gridCol w:w="1380"/>
        <w:gridCol w:w="6405"/>
        <w:gridCol w:w="1620"/>
      </w:tblGrid>
      <w:tr>
        <w:tblPrEx>
          <w:shd w:val="clear" w:color="auto" w:fill="auto"/>
          <w:tblLayout w:type="fixed"/>
          <w:tblCellMar>
            <w:top w:w="0" w:type="dxa"/>
            <w:left w:w="0" w:type="dxa"/>
            <w:bottom w:w="0" w:type="dxa"/>
            <w:right w:w="0" w:type="dxa"/>
          </w:tblCellMar>
        </w:tblPrEx>
        <w:trPr>
          <w:trHeight w:val="976"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团队毕设总报告题目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团队总</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指导教师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学生专业</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名称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学生姓名</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学号</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学生各自毕业论文（设计）题目</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学生各自</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论文导师</w:t>
            </w:r>
          </w:p>
        </w:tc>
      </w:tr>
      <w:tr>
        <w:tblPrEx>
          <w:tblLayout w:type="fixed"/>
          <w:tblCellMar>
            <w:top w:w="0" w:type="dxa"/>
            <w:left w:w="0" w:type="dxa"/>
            <w:bottom w:w="0" w:type="dxa"/>
            <w:right w:w="0" w:type="dxa"/>
          </w:tblCellMar>
        </w:tblPrEx>
        <w:trPr>
          <w:trHeight w:val="619" w:hRule="atLeast"/>
        </w:trPr>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典型药源物质的环境效应及污染控制技术研究</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陈建秋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张依农</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15408405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Fenton-活性污泥耦合处理 RT 培司废水工艺研究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陈建秋</w:t>
            </w:r>
          </w:p>
        </w:tc>
      </w:tr>
      <w:tr>
        <w:tblPrEx>
          <w:tblLayout w:type="fixed"/>
          <w:tblCellMar>
            <w:top w:w="0" w:type="dxa"/>
            <w:left w:w="0" w:type="dxa"/>
            <w:bottom w:w="0" w:type="dxa"/>
            <w:right w:w="0" w:type="dxa"/>
          </w:tblCellMar>
        </w:tblPrEx>
        <w:trPr>
          <w:trHeight w:val="660"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刘思佳</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15408427</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碳酸氢钠驱动下微藻去除抗生素头孢呋辛钠</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机制的研究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郭瑞昕</w:t>
            </w:r>
          </w:p>
        </w:tc>
      </w:tr>
      <w:tr>
        <w:tblPrEx>
          <w:tblLayout w:type="fixed"/>
          <w:tblCellMar>
            <w:top w:w="0" w:type="dxa"/>
            <w:left w:w="0" w:type="dxa"/>
            <w:bottom w:w="0" w:type="dxa"/>
            <w:right w:w="0" w:type="dxa"/>
          </w:tblCellMar>
        </w:tblPrEx>
        <w:trPr>
          <w:trHeight w:val="684"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15408414</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水-沉积物体系中常用心血管药物残留</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对产甲烷的影响</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廖千家骅</w:t>
            </w:r>
          </w:p>
        </w:tc>
      </w:tr>
      <w:tr>
        <w:tblPrEx>
          <w:tblLayout w:type="fixed"/>
          <w:tblCellMar>
            <w:top w:w="0" w:type="dxa"/>
            <w:left w:w="0" w:type="dxa"/>
            <w:bottom w:w="0" w:type="dxa"/>
            <w:right w:w="0" w:type="dxa"/>
          </w:tblCellMar>
        </w:tblPrEx>
        <w:trPr>
          <w:trHeight w:val="725"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杨莉哲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15408320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硫化纳米铁/生物炭去除环境中 </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Cr(VI)、Cd(II)的研究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商景阁</w:t>
            </w:r>
          </w:p>
        </w:tc>
      </w:tr>
      <w:tr>
        <w:tblPrEx>
          <w:tblLayout w:type="fixed"/>
          <w:tblCellMar>
            <w:top w:w="0" w:type="dxa"/>
            <w:left w:w="0" w:type="dxa"/>
            <w:bottom w:w="0" w:type="dxa"/>
            <w:right w:w="0" w:type="dxa"/>
          </w:tblCellMar>
        </w:tblPrEx>
        <w:trPr>
          <w:trHeight w:val="449"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杨梅贵</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15408423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Fenton 法处理有机磷废水</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史静</w:t>
            </w:r>
          </w:p>
        </w:tc>
      </w:tr>
      <w:tr>
        <w:tblPrEx>
          <w:tblLayout w:type="fixed"/>
          <w:tblCellMar>
            <w:top w:w="0" w:type="dxa"/>
            <w:left w:w="0" w:type="dxa"/>
            <w:bottom w:w="0" w:type="dxa"/>
            <w:right w:w="0" w:type="dxa"/>
          </w:tblCellMar>
        </w:tblPrEx>
        <w:trPr>
          <w:trHeight w:val="448"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黄爽秋</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15408401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负载型纳米零价铁的生物安全性评价</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杜琼</w:t>
            </w:r>
          </w:p>
        </w:tc>
      </w:tr>
      <w:tr>
        <w:tblPrEx>
          <w:tblLayout w:type="fixed"/>
          <w:tblCellMar>
            <w:top w:w="0" w:type="dxa"/>
            <w:left w:w="0" w:type="dxa"/>
            <w:bottom w:w="0" w:type="dxa"/>
            <w:right w:w="0" w:type="dxa"/>
          </w:tblCellMar>
        </w:tblPrEx>
        <w:trPr>
          <w:trHeight w:val="605"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宋凯文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15408313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 Caco-2 细胞的氧化石墨烯和砷的联合毒性研究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刘苏</w:t>
            </w:r>
          </w:p>
        </w:tc>
      </w:tr>
      <w:tr>
        <w:tblPrEx>
          <w:tblLayout w:type="fixed"/>
          <w:tblCellMar>
            <w:top w:w="0" w:type="dxa"/>
            <w:left w:w="0" w:type="dxa"/>
            <w:bottom w:w="0" w:type="dxa"/>
            <w:right w:w="0" w:type="dxa"/>
          </w:tblCellMar>
        </w:tblPrEx>
        <w:trPr>
          <w:trHeight w:val="598"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冯寅梅</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15408328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同位素示踪研究 BDE-47 在“微藻-大型溞”食物链中的</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富集和传递</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刘艳华</w:t>
            </w:r>
          </w:p>
        </w:tc>
      </w:tr>
      <w:tr>
        <w:tblPrEx>
          <w:tblLayout w:type="fixed"/>
          <w:tblCellMar>
            <w:top w:w="0" w:type="dxa"/>
            <w:left w:w="0" w:type="dxa"/>
            <w:bottom w:w="0" w:type="dxa"/>
            <w:right w:w="0" w:type="dxa"/>
          </w:tblCellMar>
        </w:tblPrEx>
        <w:trPr>
          <w:trHeight w:val="695" w:hRule="atLeast"/>
        </w:trPr>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天然产物大数据平台的研发</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潘蕾</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信息管理与信息系统</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陈伟</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15408029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天然产物大数据平台的研发</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赵鸿萍</w:t>
            </w:r>
          </w:p>
        </w:tc>
      </w:tr>
      <w:tr>
        <w:tblPrEx>
          <w:tblLayout w:type="fixed"/>
          <w:tblCellMar>
            <w:top w:w="0" w:type="dxa"/>
            <w:left w:w="0" w:type="dxa"/>
            <w:bottom w:w="0" w:type="dxa"/>
            <w:right w:w="0" w:type="dxa"/>
          </w:tblCellMar>
        </w:tblPrEx>
        <w:trPr>
          <w:trHeight w:val="758"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信息管理与信息系统</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蒋超逸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15408026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大型天然产物数据库开发</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潘蕾 古锐</w:t>
            </w:r>
          </w:p>
        </w:tc>
      </w:tr>
      <w:tr>
        <w:tblPrEx>
          <w:tblLayout w:type="fixed"/>
          <w:tblCellMar>
            <w:top w:w="0" w:type="dxa"/>
            <w:left w:w="0" w:type="dxa"/>
            <w:bottom w:w="0" w:type="dxa"/>
            <w:right w:w="0" w:type="dxa"/>
          </w:tblCellMar>
        </w:tblPrEx>
        <w:trPr>
          <w:trHeight w:val="595"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董逸潇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15400603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基于机器学习的血脑屏障透过率预测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侯凤贞 武小川</w:t>
            </w:r>
          </w:p>
        </w:tc>
      </w:tr>
      <w:tr>
        <w:tblPrEx>
          <w:tblLayout w:type="fixed"/>
          <w:tblCellMar>
            <w:top w:w="0" w:type="dxa"/>
            <w:left w:w="0" w:type="dxa"/>
            <w:bottom w:w="0" w:type="dxa"/>
            <w:right w:w="0" w:type="dxa"/>
          </w:tblCellMar>
        </w:tblPrEx>
        <w:trPr>
          <w:trHeight w:val="344" w:hRule="atLeast"/>
        </w:trPr>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药用辅料功能性指标的研究</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涂家生</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药物制剂</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卢金辉</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15402524</w:t>
            </w:r>
          </w:p>
        </w:tc>
        <w:tc>
          <w:tcPr>
            <w:tcW w:w="64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乙基纤维素功能性指标的研究</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涂家生</w:t>
            </w:r>
          </w:p>
        </w:tc>
      </w:tr>
      <w:tr>
        <w:tblPrEx>
          <w:tblLayout w:type="fixed"/>
          <w:tblCellMar>
            <w:top w:w="0" w:type="dxa"/>
            <w:left w:w="0" w:type="dxa"/>
            <w:bottom w:w="0" w:type="dxa"/>
            <w:right w:w="0" w:type="dxa"/>
          </w:tblCellMar>
        </w:tblPrEx>
        <w:trPr>
          <w:trHeight w:val="344"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393"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药物制剂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唐海磊</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15402206</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粉状纤维素功能性指标的研究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孙春萌</w:t>
            </w:r>
          </w:p>
        </w:tc>
      </w:tr>
      <w:tr>
        <w:tblPrEx>
          <w:tblLayout w:type="fixed"/>
          <w:tblCellMar>
            <w:top w:w="0" w:type="dxa"/>
            <w:left w:w="0" w:type="dxa"/>
            <w:bottom w:w="0" w:type="dxa"/>
            <w:right w:w="0" w:type="dxa"/>
          </w:tblCellMar>
        </w:tblPrEx>
        <w:trPr>
          <w:trHeight w:val="393"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药物制剂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熊博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15402232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羟乙基纤维素功能性指标的研究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何东升</w:t>
            </w:r>
          </w:p>
        </w:tc>
      </w:tr>
      <w:tr>
        <w:tblPrEx>
          <w:tblLayout w:type="fixed"/>
          <w:tblCellMar>
            <w:top w:w="0" w:type="dxa"/>
            <w:left w:w="0" w:type="dxa"/>
            <w:bottom w:w="0" w:type="dxa"/>
            <w:right w:w="0" w:type="dxa"/>
          </w:tblCellMar>
        </w:tblPrEx>
        <w:trPr>
          <w:trHeight w:val="393"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药物制剂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徐晟瑶</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15404408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甲基纤维素功能性指标的研究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何东升</w:t>
            </w:r>
          </w:p>
        </w:tc>
      </w:tr>
      <w:tr>
        <w:tblPrEx>
          <w:tblLayout w:type="fixed"/>
          <w:tblCellMar>
            <w:top w:w="0" w:type="dxa"/>
            <w:left w:w="0" w:type="dxa"/>
            <w:bottom w:w="0" w:type="dxa"/>
            <w:right w:w="0" w:type="dxa"/>
          </w:tblCellMar>
        </w:tblPrEx>
        <w:trPr>
          <w:trHeight w:val="393"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药物制剂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黄林卓</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15405103</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羧甲基纤维素钠功能性指标的研究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熊晔蓉</w:t>
            </w:r>
          </w:p>
        </w:tc>
      </w:tr>
      <w:tr>
        <w:tblPrEx>
          <w:tblLayout w:type="fixed"/>
          <w:tblCellMar>
            <w:top w:w="0" w:type="dxa"/>
            <w:left w:w="0" w:type="dxa"/>
            <w:bottom w:w="0" w:type="dxa"/>
            <w:right w:w="0" w:type="dxa"/>
          </w:tblCellMar>
        </w:tblPrEx>
        <w:trPr>
          <w:trHeight w:val="393"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药物制剂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15402108</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羧甲基纤维素钙功能性指标的研究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沈雁</w:t>
            </w:r>
          </w:p>
        </w:tc>
      </w:tr>
      <w:tr>
        <w:tblPrEx>
          <w:tblLayout w:type="fixed"/>
          <w:tblCellMar>
            <w:top w:w="0" w:type="dxa"/>
            <w:left w:w="0" w:type="dxa"/>
            <w:bottom w:w="0" w:type="dxa"/>
            <w:right w:w="0" w:type="dxa"/>
          </w:tblCellMar>
        </w:tblPrEx>
        <w:trPr>
          <w:trHeight w:val="393"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药物制剂</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康苏琴</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15402405</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羟丙甲基纤维素功能性指标的研究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姜雷</w:t>
            </w:r>
          </w:p>
        </w:tc>
      </w:tr>
      <w:tr>
        <w:tblPrEx>
          <w:tblLayout w:type="fixed"/>
          <w:tblCellMar>
            <w:top w:w="0" w:type="dxa"/>
            <w:left w:w="0" w:type="dxa"/>
            <w:bottom w:w="0" w:type="dxa"/>
            <w:right w:w="0" w:type="dxa"/>
          </w:tblCellMar>
        </w:tblPrEx>
        <w:trPr>
          <w:trHeight w:val="393" w:hRule="atLeast"/>
        </w:trPr>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治疗眼部血管性疾病新型中药滴眼液的研发实践初探</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谭宁华</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唐锴</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15405432</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一种新型中药滴眼液治疗眼部血管性疾病活性及机制初探</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谭宁华、王真、秦伟伟</w:t>
            </w:r>
          </w:p>
        </w:tc>
      </w:tr>
      <w:tr>
        <w:tblPrEx>
          <w:tblLayout w:type="fixed"/>
          <w:tblCellMar>
            <w:top w:w="0" w:type="dxa"/>
            <w:left w:w="0" w:type="dxa"/>
            <w:bottom w:w="0" w:type="dxa"/>
            <w:right w:w="0" w:type="dxa"/>
          </w:tblCellMar>
        </w:tblPrEx>
        <w:trPr>
          <w:trHeight w:val="359"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中药制药</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卫蓉芸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15406009</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一种新型中药滴眼液溶血性的初步研究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谭宁华、王真</w:t>
            </w:r>
          </w:p>
        </w:tc>
      </w:tr>
      <w:tr>
        <w:tblPrEx>
          <w:tblLayout w:type="fixed"/>
          <w:tblCellMar>
            <w:top w:w="0" w:type="dxa"/>
            <w:left w:w="0" w:type="dxa"/>
            <w:bottom w:w="0" w:type="dxa"/>
            <w:right w:w="0" w:type="dxa"/>
          </w:tblCellMar>
        </w:tblPrEx>
        <w:trPr>
          <w:trHeight w:val="393"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中药学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姜晔滢</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15405931</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一种新型中药滴眼液溶剂残留质量控制体系的初步建立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谭宁华、王真</w:t>
            </w:r>
          </w:p>
        </w:tc>
      </w:tr>
      <w:tr>
        <w:tblPrEx>
          <w:tblLayout w:type="fixed"/>
          <w:tblCellMar>
            <w:top w:w="0" w:type="dxa"/>
            <w:left w:w="0" w:type="dxa"/>
            <w:bottom w:w="0" w:type="dxa"/>
            <w:right w:w="0" w:type="dxa"/>
          </w:tblCellMar>
        </w:tblPrEx>
        <w:trPr>
          <w:trHeight w:val="405" w:hRule="atLeast"/>
        </w:trPr>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中药学</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程嘉园</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15405910</w:t>
            </w:r>
          </w:p>
        </w:tc>
        <w:tc>
          <w:tcPr>
            <w:tcW w:w="6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八种活血化淤类中药注射液治疗眼部血管性疾病活性初筛</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谭宁华、王真、缪媛媛</w:t>
            </w:r>
          </w:p>
        </w:tc>
      </w:tr>
    </w:tbl>
    <w:p>
      <w:pPr>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rPr>
        <w:t>附件</w:t>
      </w:r>
      <w:r>
        <w:rPr>
          <w:rFonts w:hint="eastAsia" w:ascii="方正仿宋_GBK" w:hAnsi="Times New Roman" w:eastAsia="方正仿宋_GBK"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黑体" w:hAnsi="黑体" w:eastAsia="黑体"/>
          <w:color w:val="333333"/>
          <w:sz w:val="32"/>
          <w:szCs w:val="32"/>
        </w:rPr>
      </w:pPr>
      <w:r>
        <w:rPr>
          <w:rFonts w:hint="eastAsia" w:ascii="黑体" w:hAnsi="黑体" w:eastAsia="黑体"/>
          <w:color w:val="333333"/>
          <w:sz w:val="32"/>
          <w:szCs w:val="32"/>
        </w:rPr>
        <w:t>201</w:t>
      </w:r>
      <w:r>
        <w:rPr>
          <w:rFonts w:hint="eastAsia" w:ascii="黑体" w:hAnsi="黑体" w:eastAsia="黑体"/>
          <w:color w:val="333333"/>
          <w:sz w:val="32"/>
          <w:szCs w:val="32"/>
          <w:lang w:val="en-US" w:eastAsia="zh-CN"/>
        </w:rPr>
        <w:t>9</w:t>
      </w:r>
      <w:r>
        <w:rPr>
          <w:rFonts w:hint="eastAsia" w:ascii="黑体" w:hAnsi="黑体" w:eastAsia="黑体"/>
          <w:color w:val="333333"/>
          <w:sz w:val="32"/>
          <w:szCs w:val="32"/>
        </w:rPr>
        <w:t>届本科生</w:t>
      </w:r>
      <w:r>
        <w:rPr>
          <w:rFonts w:hint="eastAsia" w:ascii="黑体" w:hAnsi="黑体" w:eastAsia="黑体"/>
          <w:color w:val="333333"/>
          <w:sz w:val="32"/>
          <w:szCs w:val="32"/>
          <w:lang w:eastAsia="zh-CN"/>
        </w:rPr>
        <w:t>推荐参评省级</w:t>
      </w:r>
      <w:r>
        <w:rPr>
          <w:rFonts w:hint="eastAsia" w:ascii="黑体" w:hAnsi="黑体" w:eastAsia="黑体"/>
          <w:color w:val="333333"/>
          <w:sz w:val="32"/>
          <w:szCs w:val="32"/>
        </w:rPr>
        <w:t>优秀毕业论文（设计）</w:t>
      </w:r>
    </w:p>
    <w:tbl>
      <w:tblPr>
        <w:tblW w:w="14239" w:type="dxa"/>
        <w:tblInd w:w="0" w:type="dxa"/>
        <w:shd w:val="clear"/>
        <w:tblLayout w:type="fixed"/>
        <w:tblCellMar>
          <w:top w:w="0" w:type="dxa"/>
          <w:left w:w="0" w:type="dxa"/>
          <w:bottom w:w="0" w:type="dxa"/>
          <w:right w:w="0" w:type="dxa"/>
        </w:tblCellMar>
      </w:tblPr>
      <w:tblGrid>
        <w:gridCol w:w="899"/>
        <w:gridCol w:w="1250"/>
        <w:gridCol w:w="1200"/>
        <w:gridCol w:w="1425"/>
        <w:gridCol w:w="7695"/>
        <w:gridCol w:w="1770"/>
      </w:tblGrid>
      <w:tr>
        <w:tblPrEx>
          <w:shd w:val="clear"/>
          <w:tblLayout w:type="fixed"/>
          <w:tblCellMar>
            <w:top w:w="0" w:type="dxa"/>
            <w:left w:w="0" w:type="dxa"/>
            <w:bottom w:w="0" w:type="dxa"/>
            <w:right w:w="0" w:type="dxa"/>
          </w:tblCellMar>
        </w:tblPrEx>
        <w:trPr>
          <w:trHeight w:val="637" w:hRule="atLeast"/>
        </w:trPr>
        <w:tc>
          <w:tcPr>
            <w:tcW w:w="8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序号</w:t>
            </w:r>
          </w:p>
        </w:tc>
        <w:tc>
          <w:tcPr>
            <w:tcW w:w="12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学号</w:t>
            </w:r>
          </w:p>
        </w:tc>
        <w:tc>
          <w:tcPr>
            <w:tcW w:w="120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学生姓名</w:t>
            </w:r>
          </w:p>
        </w:tc>
        <w:tc>
          <w:tcPr>
            <w:tcW w:w="14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学生专业</w:t>
            </w:r>
          </w:p>
        </w:tc>
        <w:tc>
          <w:tcPr>
            <w:tcW w:w="76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毕业论文（设计）题目</w:t>
            </w:r>
          </w:p>
        </w:tc>
        <w:tc>
          <w:tcPr>
            <w:tcW w:w="177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指导教师姓名</w:t>
            </w:r>
          </w:p>
        </w:tc>
      </w:tr>
      <w:tr>
        <w:tblPrEx>
          <w:tblLayout w:type="fixed"/>
          <w:tblCellMar>
            <w:top w:w="0" w:type="dxa"/>
            <w:left w:w="0" w:type="dxa"/>
            <w:bottom w:w="0" w:type="dxa"/>
            <w:right w:w="0" w:type="dxa"/>
          </w:tblCellMar>
        </w:tblPrEx>
        <w:trPr>
          <w:trHeight w:val="476" w:hRule="atLeast"/>
        </w:trPr>
        <w:tc>
          <w:tcPr>
            <w:tcW w:w="8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12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bdr w:val="none" w:color="auto" w:sz="0" w:space="0"/>
                <w:lang w:val="en-US" w:eastAsia="zh-CN" w:bidi="ar"/>
              </w:rPr>
              <w:t>15404329</w:t>
            </w:r>
          </w:p>
        </w:tc>
        <w:tc>
          <w:tcPr>
            <w:tcW w:w="120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杨倩华</w:t>
            </w:r>
          </w:p>
        </w:tc>
        <w:tc>
          <w:tcPr>
            <w:tcW w:w="14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生物工程</w:t>
            </w:r>
          </w:p>
        </w:tc>
        <w:tc>
          <w:tcPr>
            <w:tcW w:w="76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超电荷聚多肽的构建筛选及其细胞摄取效率研究</w:t>
            </w:r>
          </w:p>
        </w:tc>
        <w:tc>
          <w:tcPr>
            <w:tcW w:w="177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高向东</w:t>
            </w:r>
          </w:p>
        </w:tc>
      </w:tr>
      <w:tr>
        <w:tblPrEx>
          <w:tblLayout w:type="fixed"/>
          <w:tblCellMar>
            <w:top w:w="0" w:type="dxa"/>
            <w:left w:w="0" w:type="dxa"/>
            <w:bottom w:w="0" w:type="dxa"/>
            <w:right w:w="0" w:type="dxa"/>
          </w:tblCellMar>
        </w:tblPrEx>
        <w:trPr>
          <w:trHeight w:val="453" w:hRule="atLeast"/>
        </w:trPr>
        <w:tc>
          <w:tcPr>
            <w:tcW w:w="8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125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15401412</w:t>
            </w:r>
          </w:p>
        </w:tc>
        <w:tc>
          <w:tcPr>
            <w:tcW w:w="120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鲍瑶菲</w:t>
            </w:r>
          </w:p>
        </w:tc>
        <w:tc>
          <w:tcPr>
            <w:tcW w:w="14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药物分析</w:t>
            </w:r>
          </w:p>
        </w:tc>
        <w:tc>
          <w:tcPr>
            <w:tcW w:w="76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基于微流控技术的 Janus 微球制备及其性能的研究</w:t>
            </w:r>
          </w:p>
        </w:tc>
        <w:tc>
          <w:tcPr>
            <w:tcW w:w="177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宋沁馨</w:t>
            </w:r>
          </w:p>
        </w:tc>
      </w:tr>
      <w:tr>
        <w:tblPrEx>
          <w:tblLayout w:type="fixed"/>
          <w:tblCellMar>
            <w:top w:w="0" w:type="dxa"/>
            <w:left w:w="0" w:type="dxa"/>
            <w:bottom w:w="0" w:type="dxa"/>
            <w:right w:w="0" w:type="dxa"/>
          </w:tblCellMar>
        </w:tblPrEx>
        <w:trPr>
          <w:trHeight w:val="728" w:hRule="atLeast"/>
        </w:trPr>
        <w:tc>
          <w:tcPr>
            <w:tcW w:w="8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w:t>
            </w:r>
          </w:p>
        </w:tc>
        <w:tc>
          <w:tcPr>
            <w:tcW w:w="125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15405719</w:t>
            </w:r>
          </w:p>
        </w:tc>
        <w:tc>
          <w:tcPr>
            <w:tcW w:w="120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容悦钊</w:t>
            </w:r>
          </w:p>
        </w:tc>
        <w:tc>
          <w:tcPr>
            <w:tcW w:w="14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中药学</w:t>
            </w:r>
          </w:p>
        </w:tc>
        <w:tc>
          <w:tcPr>
            <w:tcW w:w="76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none" w:color="auto" w:sz="0" w:space="0"/>
                <w:lang w:val="en-US" w:eastAsia="zh-CN" w:bidi="ar"/>
              </w:rPr>
            </w:pPr>
            <w:r>
              <w:rPr>
                <w:rFonts w:hint="eastAsia" w:ascii="仿宋" w:hAnsi="仿宋" w:eastAsia="仿宋" w:cs="仿宋"/>
                <w:i w:val="0"/>
                <w:color w:val="000000"/>
                <w:kern w:val="0"/>
                <w:sz w:val="24"/>
                <w:szCs w:val="24"/>
                <w:u w:val="none"/>
                <w:bdr w:val="none" w:color="auto" w:sz="0" w:space="0"/>
                <w:lang w:val="en-US" w:eastAsia="zh-CN" w:bidi="ar"/>
              </w:rPr>
              <w:t>灯盏乙素通调节线粒体自噬抑制高糖所致的血管内皮细胞凋亡</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的机制研究</w:t>
            </w:r>
          </w:p>
        </w:tc>
        <w:tc>
          <w:tcPr>
            <w:tcW w:w="177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吴斐华</w:t>
            </w:r>
          </w:p>
        </w:tc>
      </w:tr>
      <w:tr>
        <w:tblPrEx>
          <w:tblLayout w:type="fixed"/>
          <w:tblCellMar>
            <w:top w:w="0" w:type="dxa"/>
            <w:left w:w="0" w:type="dxa"/>
            <w:bottom w:w="0" w:type="dxa"/>
            <w:right w:w="0" w:type="dxa"/>
          </w:tblCellMar>
        </w:tblPrEx>
        <w:trPr>
          <w:trHeight w:val="1080" w:hRule="atLeast"/>
        </w:trPr>
        <w:tc>
          <w:tcPr>
            <w:tcW w:w="8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w:t>
            </w:r>
          </w:p>
        </w:tc>
        <w:tc>
          <w:tcPr>
            <w:tcW w:w="12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bdr w:val="none" w:color="auto" w:sz="0" w:space="0"/>
                <w:lang w:val="en-US" w:eastAsia="zh-CN" w:bidi="ar"/>
              </w:rPr>
              <w:t>15408605</w:t>
            </w:r>
          </w:p>
        </w:tc>
        <w:tc>
          <w:tcPr>
            <w:tcW w:w="120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蒲筱舟</w:t>
            </w:r>
          </w:p>
        </w:tc>
        <w:tc>
          <w:tcPr>
            <w:tcW w:w="14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英语</w:t>
            </w:r>
          </w:p>
        </w:tc>
        <w:tc>
          <w:tcPr>
            <w:tcW w:w="76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批评话语分析视角下《萨迦格言》中的佛教概念英译研究A Study on the</w:t>
            </w:r>
            <w:r>
              <w:rPr>
                <w:rStyle w:val="10"/>
                <w:rFonts w:hint="eastAsia" w:ascii="仿宋" w:hAnsi="仿宋" w:eastAsia="仿宋" w:cs="仿宋"/>
                <w:sz w:val="24"/>
                <w:szCs w:val="24"/>
                <w:bdr w:val="none" w:color="auto" w:sz="0" w:space="0"/>
                <w:lang w:val="en-US" w:eastAsia="zh-CN" w:bidi="ar"/>
              </w:rPr>
              <w:t xml:space="preserve"> Translation of Tibetan Buddhism Concepts in Sakya Legshe from the Perspective of CDA</w:t>
            </w:r>
          </w:p>
        </w:tc>
        <w:tc>
          <w:tcPr>
            <w:tcW w:w="177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江娜</w:t>
            </w:r>
          </w:p>
        </w:tc>
      </w:tr>
      <w:tr>
        <w:tblPrEx>
          <w:tblLayout w:type="fixed"/>
          <w:tblCellMar>
            <w:top w:w="0" w:type="dxa"/>
            <w:left w:w="0" w:type="dxa"/>
            <w:bottom w:w="0" w:type="dxa"/>
            <w:right w:w="0" w:type="dxa"/>
          </w:tblCellMar>
        </w:tblPrEx>
        <w:trPr>
          <w:trHeight w:val="376" w:hRule="atLeast"/>
        </w:trPr>
        <w:tc>
          <w:tcPr>
            <w:tcW w:w="8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w:t>
            </w:r>
          </w:p>
        </w:tc>
        <w:tc>
          <w:tcPr>
            <w:tcW w:w="125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bdr w:val="none" w:color="auto" w:sz="0" w:space="0"/>
                <w:lang w:val="en-US" w:eastAsia="zh-CN" w:bidi="ar"/>
              </w:rPr>
              <w:t>15404826</w:t>
            </w:r>
          </w:p>
        </w:tc>
        <w:tc>
          <w:tcPr>
            <w:tcW w:w="120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叶新越</w:t>
            </w:r>
          </w:p>
        </w:tc>
        <w:tc>
          <w:tcPr>
            <w:tcW w:w="14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生物制药</w:t>
            </w:r>
          </w:p>
        </w:tc>
        <w:tc>
          <w:tcPr>
            <w:tcW w:w="76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基于宿主免疫调控的抗菌肽MSI-1抗耐药感染研究</w:t>
            </w:r>
          </w:p>
        </w:tc>
        <w:tc>
          <w:tcPr>
            <w:tcW w:w="177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周长林</w:t>
            </w:r>
          </w:p>
        </w:tc>
      </w:tr>
      <w:tr>
        <w:tblPrEx>
          <w:tblLayout w:type="fixed"/>
          <w:tblCellMar>
            <w:top w:w="0" w:type="dxa"/>
            <w:left w:w="0" w:type="dxa"/>
            <w:bottom w:w="0" w:type="dxa"/>
            <w:right w:w="0" w:type="dxa"/>
          </w:tblCellMar>
        </w:tblPrEx>
        <w:trPr>
          <w:trHeight w:val="436" w:hRule="atLeast"/>
        </w:trPr>
        <w:tc>
          <w:tcPr>
            <w:tcW w:w="8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6</w:t>
            </w:r>
          </w:p>
        </w:tc>
        <w:tc>
          <w:tcPr>
            <w:tcW w:w="125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15401712</w:t>
            </w:r>
          </w:p>
        </w:tc>
        <w:tc>
          <w:tcPr>
            <w:tcW w:w="120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刘弈君</w:t>
            </w:r>
          </w:p>
        </w:tc>
        <w:tc>
          <w:tcPr>
            <w:tcW w:w="14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药物化学</w:t>
            </w:r>
          </w:p>
        </w:tc>
        <w:tc>
          <w:tcPr>
            <w:tcW w:w="76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选择性丁酰胆碱酯酶抑制剂的设计与合成</w:t>
            </w:r>
          </w:p>
        </w:tc>
        <w:tc>
          <w:tcPr>
            <w:tcW w:w="177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孙昊鹏</w:t>
            </w:r>
          </w:p>
        </w:tc>
      </w:tr>
      <w:tr>
        <w:tblPrEx>
          <w:tblLayout w:type="fixed"/>
          <w:tblCellMar>
            <w:top w:w="0" w:type="dxa"/>
            <w:left w:w="0" w:type="dxa"/>
            <w:bottom w:w="0" w:type="dxa"/>
            <w:right w:w="0" w:type="dxa"/>
          </w:tblCellMar>
        </w:tblPrEx>
        <w:trPr>
          <w:trHeight w:val="609" w:hRule="atLeast"/>
        </w:trPr>
        <w:tc>
          <w:tcPr>
            <w:tcW w:w="8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7</w:t>
            </w:r>
          </w:p>
        </w:tc>
        <w:tc>
          <w:tcPr>
            <w:tcW w:w="125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bdr w:val="none" w:color="auto" w:sz="0" w:space="0"/>
                <w:lang w:val="en-US" w:eastAsia="zh-CN" w:bidi="ar"/>
              </w:rPr>
              <w:t>15400205</w:t>
            </w:r>
          </w:p>
        </w:tc>
        <w:tc>
          <w:tcPr>
            <w:tcW w:w="120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邵育锦</w:t>
            </w:r>
          </w:p>
        </w:tc>
        <w:tc>
          <w:tcPr>
            <w:tcW w:w="14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药学（基础药学理科基地）</w:t>
            </w:r>
          </w:p>
        </w:tc>
        <w:tc>
          <w:tcPr>
            <w:tcW w:w="76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全脑图像半自动区域划分及基底外侧杏仁核上游脑区细胞计数的方法</w:t>
            </w:r>
          </w:p>
        </w:tc>
        <w:tc>
          <w:tcPr>
            <w:tcW w:w="177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龚薇</w:t>
            </w:r>
          </w:p>
        </w:tc>
      </w:tr>
      <w:tr>
        <w:tblPrEx>
          <w:tblLayout w:type="fixed"/>
          <w:tblCellMar>
            <w:top w:w="0" w:type="dxa"/>
            <w:left w:w="0" w:type="dxa"/>
            <w:bottom w:w="0" w:type="dxa"/>
            <w:right w:w="0" w:type="dxa"/>
          </w:tblCellMar>
        </w:tblPrEx>
        <w:trPr>
          <w:trHeight w:val="465" w:hRule="atLeast"/>
        </w:trPr>
        <w:tc>
          <w:tcPr>
            <w:tcW w:w="8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8</w:t>
            </w:r>
          </w:p>
        </w:tc>
        <w:tc>
          <w:tcPr>
            <w:tcW w:w="125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15406704</w:t>
            </w:r>
          </w:p>
        </w:tc>
        <w:tc>
          <w:tcPr>
            <w:tcW w:w="120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巫双捷</w:t>
            </w:r>
          </w:p>
        </w:tc>
        <w:tc>
          <w:tcPr>
            <w:tcW w:w="142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药物化学</w:t>
            </w:r>
          </w:p>
        </w:tc>
        <w:tc>
          <w:tcPr>
            <w:tcW w:w="769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新型BTK抑制剂的设计、合成及初步生物活性研究</w:t>
            </w:r>
          </w:p>
        </w:tc>
        <w:tc>
          <w:tcPr>
            <w:tcW w:w="1770"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向华</w:t>
            </w:r>
          </w:p>
        </w:tc>
      </w:tr>
    </w:tbl>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黑体" w:hAnsi="黑体" w:eastAsia="黑体"/>
          <w:color w:val="333333"/>
          <w:sz w:val="32"/>
          <w:szCs w:val="32"/>
        </w:rPr>
      </w:pP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黑体" w:hAnsi="黑体" w:eastAsia="黑体"/>
          <w:color w:val="333333"/>
          <w:sz w:val="32"/>
          <w:szCs w:val="32"/>
        </w:rPr>
      </w:pPr>
    </w:p>
    <w:p>
      <w:pPr>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rPr>
        <w:t>附件</w:t>
      </w:r>
      <w:r>
        <w:rPr>
          <w:rFonts w:hint="eastAsia" w:ascii="方正仿宋_GBK" w:hAnsi="Times New Roman" w:eastAsia="方正仿宋_GBK"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黑体" w:hAnsi="黑体" w:eastAsia="黑体"/>
          <w:color w:val="333333"/>
          <w:sz w:val="32"/>
          <w:szCs w:val="32"/>
          <w:lang w:eastAsia="zh-CN"/>
        </w:rPr>
      </w:pPr>
      <w:r>
        <w:rPr>
          <w:rFonts w:hint="eastAsia" w:ascii="黑体" w:hAnsi="黑体" w:eastAsia="黑体"/>
          <w:color w:val="333333"/>
          <w:sz w:val="32"/>
          <w:szCs w:val="32"/>
        </w:rPr>
        <w:t>201</w:t>
      </w:r>
      <w:r>
        <w:rPr>
          <w:rFonts w:hint="eastAsia" w:ascii="黑体" w:hAnsi="黑体" w:eastAsia="黑体"/>
          <w:color w:val="333333"/>
          <w:sz w:val="32"/>
          <w:szCs w:val="32"/>
          <w:lang w:val="en-US" w:eastAsia="zh-CN"/>
        </w:rPr>
        <w:t>9</w:t>
      </w:r>
      <w:r>
        <w:rPr>
          <w:rFonts w:hint="eastAsia" w:ascii="黑体" w:hAnsi="黑体" w:eastAsia="黑体"/>
          <w:color w:val="333333"/>
          <w:sz w:val="32"/>
          <w:szCs w:val="32"/>
        </w:rPr>
        <w:t>届本科生</w:t>
      </w:r>
      <w:r>
        <w:rPr>
          <w:rFonts w:hint="eastAsia" w:ascii="黑体" w:hAnsi="黑体" w:eastAsia="黑体"/>
          <w:color w:val="333333"/>
          <w:sz w:val="32"/>
          <w:szCs w:val="32"/>
          <w:lang w:eastAsia="zh-CN"/>
        </w:rPr>
        <w:t>推荐参评省级品牌专业</w:t>
      </w:r>
      <w:r>
        <w:rPr>
          <w:rFonts w:hint="eastAsia" w:ascii="黑体" w:hAnsi="黑体" w:eastAsia="黑体"/>
          <w:color w:val="333333"/>
          <w:sz w:val="32"/>
          <w:szCs w:val="32"/>
        </w:rPr>
        <w:t>优秀毕业论文（设计）</w:t>
      </w:r>
    </w:p>
    <w:tbl>
      <w:tblPr>
        <w:tblW w:w="13939" w:type="dxa"/>
        <w:tblInd w:w="0" w:type="dxa"/>
        <w:shd w:val="clear"/>
        <w:tblLayout w:type="fixed"/>
        <w:tblCellMar>
          <w:top w:w="0" w:type="dxa"/>
          <w:left w:w="0" w:type="dxa"/>
          <w:bottom w:w="0" w:type="dxa"/>
          <w:right w:w="0" w:type="dxa"/>
        </w:tblCellMar>
      </w:tblPr>
      <w:tblGrid>
        <w:gridCol w:w="919"/>
        <w:gridCol w:w="1380"/>
        <w:gridCol w:w="1245"/>
        <w:gridCol w:w="1455"/>
        <w:gridCol w:w="6960"/>
        <w:gridCol w:w="1980"/>
      </w:tblGrid>
      <w:tr>
        <w:tblPrEx>
          <w:shd w:val="clear"/>
          <w:tblLayout w:type="fixed"/>
          <w:tblCellMar>
            <w:top w:w="0" w:type="dxa"/>
            <w:left w:w="0" w:type="dxa"/>
            <w:bottom w:w="0" w:type="dxa"/>
            <w:right w:w="0" w:type="dxa"/>
          </w:tblCellMar>
        </w:tblPrEx>
        <w:trPr>
          <w:trHeight w:val="1202" w:hRule="atLeast"/>
        </w:trPr>
        <w:tc>
          <w:tcPr>
            <w:tcW w:w="91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序号</w:t>
            </w:r>
          </w:p>
        </w:tc>
        <w:tc>
          <w:tcPr>
            <w:tcW w:w="138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学号</w:t>
            </w:r>
          </w:p>
        </w:tc>
        <w:tc>
          <w:tcPr>
            <w:tcW w:w="124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学生姓名</w:t>
            </w:r>
          </w:p>
        </w:tc>
        <w:tc>
          <w:tcPr>
            <w:tcW w:w="145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学生专业</w:t>
            </w:r>
          </w:p>
        </w:tc>
        <w:tc>
          <w:tcPr>
            <w:tcW w:w="696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毕业论文（设计）题目</w:t>
            </w:r>
          </w:p>
        </w:tc>
        <w:tc>
          <w:tcPr>
            <w:tcW w:w="198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指导教师姓名</w:t>
            </w:r>
          </w:p>
        </w:tc>
      </w:tr>
      <w:tr>
        <w:tblPrEx>
          <w:tblLayout w:type="fixed"/>
          <w:tblCellMar>
            <w:top w:w="0" w:type="dxa"/>
            <w:left w:w="0" w:type="dxa"/>
            <w:bottom w:w="0" w:type="dxa"/>
            <w:right w:w="0" w:type="dxa"/>
          </w:tblCellMar>
        </w:tblPrEx>
        <w:trPr>
          <w:trHeight w:val="1008" w:hRule="atLeast"/>
        </w:trPr>
        <w:tc>
          <w:tcPr>
            <w:tcW w:w="91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w:t>
            </w:r>
          </w:p>
        </w:tc>
        <w:tc>
          <w:tcPr>
            <w:tcW w:w="13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bdr w:val="none" w:color="auto" w:sz="0" w:space="0"/>
                <w:lang w:val="en-US" w:eastAsia="zh-CN" w:bidi="ar"/>
              </w:rPr>
              <w:t>15400730</w:t>
            </w:r>
          </w:p>
        </w:tc>
        <w:tc>
          <w:tcPr>
            <w:tcW w:w="12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杨杨</w:t>
            </w:r>
          </w:p>
        </w:tc>
        <w:tc>
          <w:tcPr>
            <w:tcW w:w="14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药学</w:t>
            </w:r>
          </w:p>
        </w:tc>
        <w:tc>
          <w:tcPr>
            <w:tcW w:w="696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胶上酶解联合</w:t>
            </w:r>
            <w:r>
              <w:rPr>
                <w:rStyle w:val="11"/>
                <w:rFonts w:hint="eastAsia" w:ascii="仿宋" w:hAnsi="仿宋" w:eastAsia="仿宋" w:cs="仿宋"/>
                <w:sz w:val="24"/>
                <w:szCs w:val="24"/>
                <w:bdr w:val="none" w:color="auto" w:sz="0" w:space="0"/>
                <w:lang w:val="en-US" w:eastAsia="zh-CN" w:bidi="ar"/>
              </w:rPr>
              <w:t>LC-MS/MS</w:t>
            </w:r>
            <w:r>
              <w:rPr>
                <w:rStyle w:val="12"/>
                <w:rFonts w:hint="eastAsia" w:ascii="仿宋" w:hAnsi="仿宋" w:eastAsia="仿宋" w:cs="仿宋"/>
                <w:sz w:val="24"/>
                <w:szCs w:val="24"/>
                <w:bdr w:val="none" w:color="auto" w:sz="0" w:space="0"/>
                <w:lang w:val="en-US" w:eastAsia="zh-CN" w:bidi="ar"/>
              </w:rPr>
              <w:t>测定</w:t>
            </w:r>
            <w:r>
              <w:rPr>
                <w:rStyle w:val="11"/>
                <w:rFonts w:hint="eastAsia" w:ascii="仿宋" w:hAnsi="仿宋" w:eastAsia="仿宋" w:cs="仿宋"/>
                <w:sz w:val="24"/>
                <w:szCs w:val="24"/>
                <w:bdr w:val="none" w:color="auto" w:sz="0" w:space="0"/>
                <w:lang w:val="en-US" w:eastAsia="zh-CN" w:bidi="ar"/>
              </w:rPr>
              <w:t>Prx2</w:t>
            </w:r>
            <w:r>
              <w:rPr>
                <w:rStyle w:val="12"/>
                <w:rFonts w:hint="eastAsia" w:ascii="仿宋" w:hAnsi="仿宋" w:eastAsia="仿宋" w:cs="仿宋"/>
                <w:sz w:val="24"/>
                <w:szCs w:val="24"/>
                <w:bdr w:val="none" w:color="auto" w:sz="0" w:space="0"/>
                <w:lang w:val="en-US" w:eastAsia="zh-CN" w:bidi="ar"/>
              </w:rPr>
              <w:t>中</w:t>
            </w:r>
            <w:r>
              <w:rPr>
                <w:rStyle w:val="11"/>
                <w:rFonts w:hint="eastAsia" w:ascii="仿宋" w:hAnsi="仿宋" w:eastAsia="仿宋" w:cs="仿宋"/>
                <w:sz w:val="24"/>
                <w:szCs w:val="24"/>
                <w:bdr w:val="none" w:color="auto" w:sz="0" w:space="0"/>
                <w:lang w:val="en-US" w:eastAsia="zh-CN" w:bidi="ar"/>
              </w:rPr>
              <w:t>Asp</w:t>
            </w:r>
            <w:r>
              <w:rPr>
                <w:rStyle w:val="13"/>
                <w:rFonts w:hint="eastAsia" w:ascii="仿宋" w:hAnsi="仿宋" w:eastAsia="仿宋" w:cs="仿宋"/>
                <w:sz w:val="24"/>
                <w:szCs w:val="24"/>
                <w:bdr w:val="none" w:color="auto" w:sz="0" w:space="0"/>
                <w:lang w:val="en-US" w:eastAsia="zh-CN" w:bidi="ar"/>
              </w:rPr>
              <w:t>46</w:t>
            </w:r>
            <w:r>
              <w:rPr>
                <w:rStyle w:val="12"/>
                <w:rFonts w:hint="eastAsia" w:ascii="仿宋" w:hAnsi="仿宋" w:eastAsia="仿宋" w:cs="仿宋"/>
                <w:sz w:val="24"/>
                <w:szCs w:val="24"/>
                <w:bdr w:val="none" w:color="auto" w:sz="0" w:space="0"/>
                <w:lang w:val="en-US" w:eastAsia="zh-CN" w:bidi="ar"/>
              </w:rPr>
              <w:t xml:space="preserve">                       外消旋化方法的建立</w:t>
            </w:r>
          </w:p>
        </w:tc>
        <w:tc>
          <w:tcPr>
            <w:tcW w:w="19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李博</w:t>
            </w:r>
          </w:p>
        </w:tc>
      </w:tr>
      <w:tr>
        <w:tblPrEx>
          <w:tblLayout w:type="fixed"/>
          <w:tblCellMar>
            <w:top w:w="0" w:type="dxa"/>
            <w:left w:w="0" w:type="dxa"/>
            <w:bottom w:w="0" w:type="dxa"/>
            <w:right w:w="0" w:type="dxa"/>
          </w:tblCellMar>
        </w:tblPrEx>
        <w:trPr>
          <w:trHeight w:val="808" w:hRule="atLeast"/>
        </w:trPr>
        <w:tc>
          <w:tcPr>
            <w:tcW w:w="91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w:t>
            </w:r>
          </w:p>
        </w:tc>
        <w:tc>
          <w:tcPr>
            <w:tcW w:w="13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bdr w:val="none" w:color="auto" w:sz="0" w:space="0"/>
                <w:lang w:val="en-US" w:eastAsia="zh-CN" w:bidi="ar"/>
              </w:rPr>
              <w:t>15402521</w:t>
            </w:r>
          </w:p>
        </w:tc>
        <w:tc>
          <w:tcPr>
            <w:tcW w:w="12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李凌超</w:t>
            </w:r>
          </w:p>
        </w:tc>
        <w:tc>
          <w:tcPr>
            <w:tcW w:w="14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药物制剂</w:t>
            </w:r>
          </w:p>
        </w:tc>
        <w:tc>
          <w:tcPr>
            <w:tcW w:w="696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肿瘤靶向渗透达沙替尼纳米药物的构建与体内外评价</w:t>
            </w:r>
          </w:p>
        </w:tc>
        <w:tc>
          <w:tcPr>
            <w:tcW w:w="19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殷婷婕</w:t>
            </w:r>
          </w:p>
        </w:tc>
      </w:tr>
      <w:tr>
        <w:tblPrEx>
          <w:tblLayout w:type="fixed"/>
          <w:tblCellMar>
            <w:top w:w="0" w:type="dxa"/>
            <w:left w:w="0" w:type="dxa"/>
            <w:bottom w:w="0" w:type="dxa"/>
            <w:right w:w="0" w:type="dxa"/>
          </w:tblCellMar>
        </w:tblPrEx>
        <w:trPr>
          <w:trHeight w:val="898" w:hRule="atLeast"/>
        </w:trPr>
        <w:tc>
          <w:tcPr>
            <w:tcW w:w="91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3</w:t>
            </w:r>
          </w:p>
        </w:tc>
        <w:tc>
          <w:tcPr>
            <w:tcW w:w="13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bdr w:val="none" w:color="auto" w:sz="0" w:space="0"/>
                <w:lang w:val="en-US" w:eastAsia="zh-CN" w:bidi="ar"/>
              </w:rPr>
              <w:t>15404824</w:t>
            </w:r>
          </w:p>
        </w:tc>
        <w:tc>
          <w:tcPr>
            <w:tcW w:w="12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王睿</w:t>
            </w:r>
          </w:p>
        </w:tc>
        <w:tc>
          <w:tcPr>
            <w:tcW w:w="14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生物制药</w:t>
            </w:r>
          </w:p>
        </w:tc>
        <w:tc>
          <w:tcPr>
            <w:tcW w:w="696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bdr w:val="none" w:color="auto" w:sz="0" w:space="0"/>
                <w:lang w:val="en-US" w:eastAsia="zh-CN" w:bidi="ar"/>
              </w:rPr>
            </w:pPr>
            <w:r>
              <w:rPr>
                <w:rFonts w:hint="eastAsia" w:ascii="仿宋" w:hAnsi="仿宋" w:eastAsia="仿宋" w:cs="仿宋"/>
                <w:i w:val="0"/>
                <w:color w:val="000000"/>
                <w:kern w:val="0"/>
                <w:sz w:val="24"/>
                <w:szCs w:val="24"/>
                <w:u w:val="none"/>
                <w:bdr w:val="none" w:color="auto" w:sz="0" w:space="0"/>
                <w:lang w:val="en-US" w:eastAsia="zh-CN" w:bidi="ar"/>
              </w:rPr>
              <w:t>融合蛋白G3G6和HST1致敏DC疫苗抗黑色素瘤的</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药效探究</w:t>
            </w:r>
          </w:p>
        </w:tc>
        <w:tc>
          <w:tcPr>
            <w:tcW w:w="19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曹荣月</w:t>
            </w:r>
          </w:p>
        </w:tc>
      </w:tr>
      <w:tr>
        <w:tblPrEx>
          <w:tblLayout w:type="fixed"/>
          <w:tblCellMar>
            <w:top w:w="0" w:type="dxa"/>
            <w:left w:w="0" w:type="dxa"/>
            <w:bottom w:w="0" w:type="dxa"/>
            <w:right w:w="0" w:type="dxa"/>
          </w:tblCellMar>
        </w:tblPrEx>
        <w:trPr>
          <w:trHeight w:val="723" w:hRule="atLeast"/>
        </w:trPr>
        <w:tc>
          <w:tcPr>
            <w:tcW w:w="91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4</w:t>
            </w:r>
          </w:p>
        </w:tc>
        <w:tc>
          <w:tcPr>
            <w:tcW w:w="13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333333"/>
                <w:sz w:val="24"/>
                <w:szCs w:val="24"/>
                <w:u w:val="none"/>
              </w:rPr>
            </w:pPr>
            <w:r>
              <w:rPr>
                <w:rFonts w:hint="eastAsia" w:ascii="仿宋" w:hAnsi="仿宋" w:eastAsia="仿宋" w:cs="仿宋"/>
                <w:i w:val="0"/>
                <w:color w:val="333333"/>
                <w:kern w:val="0"/>
                <w:sz w:val="24"/>
                <w:szCs w:val="24"/>
                <w:u w:val="none"/>
                <w:bdr w:val="none" w:color="auto" w:sz="0" w:space="0"/>
                <w:lang w:val="en-US" w:eastAsia="zh-CN" w:bidi="ar"/>
              </w:rPr>
              <w:t>15406614</w:t>
            </w:r>
          </w:p>
        </w:tc>
        <w:tc>
          <w:tcPr>
            <w:tcW w:w="12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李轶</w:t>
            </w:r>
          </w:p>
        </w:tc>
        <w:tc>
          <w:tcPr>
            <w:tcW w:w="14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药事管理</w:t>
            </w:r>
          </w:p>
        </w:tc>
        <w:tc>
          <w:tcPr>
            <w:tcW w:w="696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成本效果阈值在医保准入决策中的应用</w:t>
            </w:r>
          </w:p>
        </w:tc>
        <w:tc>
          <w:tcPr>
            <w:tcW w:w="19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丁锦希</w:t>
            </w:r>
          </w:p>
        </w:tc>
      </w:tr>
      <w:tr>
        <w:tblPrEx>
          <w:tblLayout w:type="fixed"/>
          <w:tblCellMar>
            <w:top w:w="0" w:type="dxa"/>
            <w:left w:w="0" w:type="dxa"/>
            <w:bottom w:w="0" w:type="dxa"/>
            <w:right w:w="0" w:type="dxa"/>
          </w:tblCellMar>
        </w:tblPrEx>
        <w:trPr>
          <w:trHeight w:val="968" w:hRule="atLeast"/>
        </w:trPr>
        <w:tc>
          <w:tcPr>
            <w:tcW w:w="919"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5</w:t>
            </w:r>
          </w:p>
        </w:tc>
        <w:tc>
          <w:tcPr>
            <w:tcW w:w="13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15405408</w:t>
            </w:r>
          </w:p>
        </w:tc>
        <w:tc>
          <w:tcPr>
            <w:tcW w:w="124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苏琳婕</w:t>
            </w:r>
          </w:p>
        </w:tc>
        <w:tc>
          <w:tcPr>
            <w:tcW w:w="145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中药学</w:t>
            </w:r>
          </w:p>
        </w:tc>
        <w:tc>
          <w:tcPr>
            <w:tcW w:w="696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Style w:val="15"/>
                <w:rFonts w:hint="eastAsia" w:ascii="仿宋" w:hAnsi="仿宋" w:eastAsia="仿宋" w:cs="仿宋"/>
                <w:sz w:val="24"/>
                <w:szCs w:val="24"/>
                <w:bdr w:val="none" w:color="auto" w:sz="0" w:space="0"/>
                <w:lang w:val="en-US" w:eastAsia="zh-CN" w:bidi="ar"/>
              </w:rPr>
            </w:pPr>
            <w:r>
              <w:rPr>
                <w:rFonts w:hint="eastAsia" w:ascii="仿宋" w:hAnsi="仿宋" w:eastAsia="仿宋" w:cs="仿宋"/>
                <w:i w:val="0"/>
                <w:color w:val="000000"/>
                <w:kern w:val="0"/>
                <w:sz w:val="24"/>
                <w:szCs w:val="24"/>
                <w:u w:val="none"/>
                <w:bdr w:val="none" w:color="auto" w:sz="0" w:space="0"/>
                <w:lang w:val="en-US" w:eastAsia="zh-CN" w:bidi="ar"/>
              </w:rPr>
              <w:t>注射用益气复脉调节氧糖剥夺</w:t>
            </w:r>
            <w:r>
              <w:rPr>
                <w:rStyle w:val="14"/>
                <w:rFonts w:hint="eastAsia" w:ascii="仿宋" w:hAnsi="仿宋" w:eastAsia="仿宋" w:cs="仿宋"/>
                <w:sz w:val="24"/>
                <w:szCs w:val="24"/>
                <w:bdr w:val="none" w:color="auto" w:sz="0" w:space="0"/>
                <w:lang w:val="en-US" w:eastAsia="zh-CN" w:bidi="ar"/>
              </w:rPr>
              <w:t>/</w:t>
            </w:r>
            <w:r>
              <w:rPr>
                <w:rStyle w:val="15"/>
                <w:rFonts w:hint="eastAsia" w:ascii="仿宋" w:hAnsi="仿宋" w:eastAsia="仿宋" w:cs="仿宋"/>
                <w:sz w:val="24"/>
                <w:szCs w:val="24"/>
                <w:bdr w:val="none" w:color="auto" w:sz="0" w:space="0"/>
                <w:lang w:val="en-US" w:eastAsia="zh-CN" w:bidi="ar"/>
              </w:rPr>
              <w:t>再复氧诱导的</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Style w:val="14"/>
                <w:rFonts w:hint="eastAsia" w:ascii="仿宋" w:hAnsi="仿宋" w:eastAsia="仿宋" w:cs="仿宋"/>
                <w:sz w:val="24"/>
                <w:szCs w:val="24"/>
                <w:bdr w:val="none" w:color="auto" w:sz="0" w:space="0"/>
                <w:lang w:val="en-US" w:eastAsia="zh-CN" w:bidi="ar"/>
              </w:rPr>
              <w:t>PC12</w:t>
            </w:r>
            <w:r>
              <w:rPr>
                <w:rStyle w:val="15"/>
                <w:rFonts w:hint="eastAsia" w:ascii="仿宋" w:hAnsi="仿宋" w:eastAsia="仿宋" w:cs="仿宋"/>
                <w:sz w:val="24"/>
                <w:szCs w:val="24"/>
                <w:bdr w:val="none" w:color="auto" w:sz="0" w:space="0"/>
                <w:lang w:val="en-US" w:eastAsia="zh-CN" w:bidi="ar"/>
              </w:rPr>
              <w:t>细胞自噬及相关机制研究</w:t>
            </w:r>
          </w:p>
        </w:tc>
        <w:tc>
          <w:tcPr>
            <w:tcW w:w="1980"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寇俊萍</w:t>
            </w:r>
          </w:p>
        </w:tc>
      </w:tr>
    </w:tbl>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黑体" w:hAnsi="黑体" w:eastAsia="黑体"/>
          <w:color w:val="333333"/>
          <w:sz w:val="32"/>
          <w:szCs w:val="32"/>
        </w:rPr>
      </w:pP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黑体" w:hAnsi="黑体" w:eastAsia="黑体"/>
          <w:color w:val="333333"/>
          <w:sz w:val="32"/>
          <w:szCs w:val="32"/>
        </w:rPr>
      </w:pPr>
    </w:p>
    <w:p>
      <w:pPr>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rPr>
        <w:t>附件</w:t>
      </w:r>
      <w:r>
        <w:rPr>
          <w:rFonts w:hint="eastAsia" w:ascii="方正仿宋_GBK" w:hAnsi="Times New Roman" w:eastAsia="方正仿宋_GBK" w:cs="Times New Roman"/>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黑体" w:hAnsi="黑体" w:eastAsia="黑体"/>
          <w:color w:val="333333"/>
          <w:sz w:val="32"/>
          <w:szCs w:val="32"/>
          <w:lang w:eastAsia="zh-CN"/>
        </w:rPr>
      </w:pPr>
      <w:r>
        <w:rPr>
          <w:rFonts w:hint="eastAsia" w:ascii="黑体" w:hAnsi="黑体" w:eastAsia="黑体"/>
          <w:color w:val="333333"/>
          <w:sz w:val="32"/>
          <w:szCs w:val="32"/>
        </w:rPr>
        <w:t>201</w:t>
      </w:r>
      <w:r>
        <w:rPr>
          <w:rFonts w:hint="eastAsia" w:ascii="黑体" w:hAnsi="黑体" w:eastAsia="黑体"/>
          <w:color w:val="333333"/>
          <w:sz w:val="32"/>
          <w:szCs w:val="32"/>
          <w:lang w:val="en-US" w:eastAsia="zh-CN"/>
        </w:rPr>
        <w:t>9</w:t>
      </w:r>
      <w:r>
        <w:rPr>
          <w:rFonts w:hint="eastAsia" w:ascii="黑体" w:hAnsi="黑体" w:eastAsia="黑体"/>
          <w:color w:val="333333"/>
          <w:sz w:val="32"/>
          <w:szCs w:val="32"/>
        </w:rPr>
        <w:t>届本科生</w:t>
      </w:r>
      <w:r>
        <w:rPr>
          <w:rFonts w:hint="eastAsia" w:ascii="黑体" w:hAnsi="黑体" w:eastAsia="黑体"/>
          <w:color w:val="333333"/>
          <w:sz w:val="32"/>
          <w:szCs w:val="32"/>
          <w:lang w:eastAsia="zh-CN"/>
        </w:rPr>
        <w:t>推荐参评省级</w:t>
      </w:r>
      <w:r>
        <w:rPr>
          <w:rFonts w:hint="eastAsia" w:ascii="黑体" w:hAnsi="黑体" w:eastAsia="黑体"/>
          <w:color w:val="333333"/>
          <w:sz w:val="32"/>
          <w:szCs w:val="32"/>
        </w:rPr>
        <w:t>优秀毕业论文（设计）</w:t>
      </w:r>
      <w:r>
        <w:rPr>
          <w:rFonts w:hint="eastAsia" w:ascii="黑体" w:hAnsi="黑体" w:eastAsia="黑体"/>
          <w:color w:val="333333"/>
          <w:sz w:val="32"/>
          <w:szCs w:val="32"/>
          <w:lang w:eastAsia="zh-CN"/>
        </w:rPr>
        <w:t>团队</w:t>
      </w:r>
    </w:p>
    <w:tbl>
      <w:tblPr>
        <w:tblStyle w:val="2"/>
        <w:tblpPr w:leftFromText="180" w:rightFromText="180" w:vertAnchor="text" w:horzAnchor="page" w:tblpXSpec="center" w:tblpY="607"/>
        <w:tblOverlap w:val="never"/>
        <w:tblW w:w="14199" w:type="dxa"/>
        <w:jc w:val="center"/>
        <w:tblInd w:w="0" w:type="dxa"/>
        <w:shd w:val="clear" w:color="auto" w:fill="auto"/>
        <w:tblLayout w:type="fixed"/>
        <w:tblCellMar>
          <w:top w:w="0" w:type="dxa"/>
          <w:left w:w="0" w:type="dxa"/>
          <w:bottom w:w="0" w:type="dxa"/>
          <w:right w:w="0" w:type="dxa"/>
        </w:tblCellMar>
      </w:tblPr>
      <w:tblGrid>
        <w:gridCol w:w="688"/>
        <w:gridCol w:w="1288"/>
        <w:gridCol w:w="1014"/>
        <w:gridCol w:w="1151"/>
        <w:gridCol w:w="1180"/>
        <w:gridCol w:w="1190"/>
        <w:gridCol w:w="6521"/>
        <w:gridCol w:w="1167"/>
      </w:tblGrid>
      <w:tr>
        <w:tblPrEx>
          <w:shd w:val="clear" w:color="auto" w:fill="auto"/>
          <w:tblLayout w:type="fixed"/>
          <w:tblCellMar>
            <w:top w:w="0" w:type="dxa"/>
            <w:left w:w="0" w:type="dxa"/>
            <w:bottom w:w="0" w:type="dxa"/>
            <w:right w:w="0" w:type="dxa"/>
          </w:tblCellMar>
        </w:tblPrEx>
        <w:trPr>
          <w:trHeight w:val="916"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团队毕设总报告题目</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团队总指导教师</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学生专业名称</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学生姓名</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学号</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学生各自毕业设计（论文）题目</w:t>
            </w:r>
          </w:p>
        </w:tc>
        <w:tc>
          <w:tcPr>
            <w:tcW w:w="116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学生各自论文导师</w:t>
            </w:r>
          </w:p>
        </w:tc>
      </w:tr>
      <w:tr>
        <w:tblPrEx>
          <w:tblLayout w:type="fixed"/>
          <w:tblCellMar>
            <w:top w:w="0" w:type="dxa"/>
            <w:left w:w="0" w:type="dxa"/>
            <w:bottom w:w="0" w:type="dxa"/>
            <w:right w:w="0" w:type="dxa"/>
          </w:tblCellMar>
        </w:tblPrEx>
        <w:trPr>
          <w:trHeight w:val="790" w:hRule="atLeast"/>
          <w:jc w:val="center"/>
        </w:trPr>
        <w:tc>
          <w:tcPr>
            <w:tcW w:w="68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8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药用辅料功能性指标的研究</w:t>
            </w:r>
          </w:p>
        </w:tc>
        <w:tc>
          <w:tcPr>
            <w:tcW w:w="10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涂家生</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药物制剂</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卢金辉</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15402524</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乙基纤维素功能性指标的研究</w:t>
            </w:r>
          </w:p>
        </w:tc>
        <w:tc>
          <w:tcPr>
            <w:tcW w:w="1167" w:type="dxa"/>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涂家生</w:t>
            </w:r>
          </w:p>
        </w:tc>
      </w:tr>
      <w:tr>
        <w:tblPrEx>
          <w:tblLayout w:type="fixed"/>
          <w:tblCellMar>
            <w:top w:w="0" w:type="dxa"/>
            <w:left w:w="0" w:type="dxa"/>
            <w:bottom w:w="0" w:type="dxa"/>
            <w:right w:w="0" w:type="dxa"/>
          </w:tblCellMar>
        </w:tblPrEx>
        <w:trPr>
          <w:trHeight w:val="747" w:hRule="atLeast"/>
          <w:jc w:val="center"/>
        </w:trPr>
        <w:tc>
          <w:tcPr>
            <w:tcW w:w="68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8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药物制剂</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唐海磊</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15402206</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粉状纤维素功能性指标的研究</w:t>
            </w:r>
          </w:p>
        </w:tc>
        <w:tc>
          <w:tcPr>
            <w:tcW w:w="116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孙春萌</w:t>
            </w:r>
          </w:p>
        </w:tc>
      </w:tr>
      <w:tr>
        <w:tblPrEx>
          <w:tblLayout w:type="fixed"/>
          <w:tblCellMar>
            <w:top w:w="0" w:type="dxa"/>
            <w:left w:w="0" w:type="dxa"/>
            <w:bottom w:w="0" w:type="dxa"/>
            <w:right w:w="0" w:type="dxa"/>
          </w:tblCellMar>
        </w:tblPrEx>
        <w:trPr>
          <w:trHeight w:val="686" w:hRule="atLeast"/>
          <w:jc w:val="center"/>
        </w:trPr>
        <w:tc>
          <w:tcPr>
            <w:tcW w:w="68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8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药物制剂</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熊博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15402232</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羟乙基纤维素功能性指标的研究</w:t>
            </w:r>
          </w:p>
        </w:tc>
        <w:tc>
          <w:tcPr>
            <w:tcW w:w="116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何东升</w:t>
            </w:r>
          </w:p>
        </w:tc>
      </w:tr>
      <w:tr>
        <w:tblPrEx>
          <w:tblLayout w:type="fixed"/>
          <w:tblCellMar>
            <w:top w:w="0" w:type="dxa"/>
            <w:left w:w="0" w:type="dxa"/>
            <w:bottom w:w="0" w:type="dxa"/>
            <w:right w:w="0" w:type="dxa"/>
          </w:tblCellMar>
        </w:tblPrEx>
        <w:trPr>
          <w:trHeight w:val="641" w:hRule="atLeast"/>
          <w:jc w:val="center"/>
        </w:trPr>
        <w:tc>
          <w:tcPr>
            <w:tcW w:w="68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8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药物制剂</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徐晟瑶</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15404408</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甲基纤维素功能性指标的研究</w:t>
            </w:r>
          </w:p>
        </w:tc>
        <w:tc>
          <w:tcPr>
            <w:tcW w:w="116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何东升</w:t>
            </w:r>
          </w:p>
        </w:tc>
      </w:tr>
      <w:tr>
        <w:tblPrEx>
          <w:tblLayout w:type="fixed"/>
          <w:tblCellMar>
            <w:top w:w="0" w:type="dxa"/>
            <w:left w:w="0" w:type="dxa"/>
            <w:bottom w:w="0" w:type="dxa"/>
            <w:right w:w="0" w:type="dxa"/>
          </w:tblCellMar>
        </w:tblPrEx>
        <w:trPr>
          <w:trHeight w:val="586" w:hRule="atLeast"/>
          <w:jc w:val="center"/>
        </w:trPr>
        <w:tc>
          <w:tcPr>
            <w:tcW w:w="68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8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药物制剂</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黄林卓</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15405103</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羧甲基纤维素钠功能性指标的研究</w:t>
            </w:r>
          </w:p>
        </w:tc>
        <w:tc>
          <w:tcPr>
            <w:tcW w:w="116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熊晔蓉</w:t>
            </w:r>
          </w:p>
        </w:tc>
      </w:tr>
      <w:tr>
        <w:tblPrEx>
          <w:tblLayout w:type="fixed"/>
          <w:tblCellMar>
            <w:top w:w="0" w:type="dxa"/>
            <w:left w:w="0" w:type="dxa"/>
            <w:bottom w:w="0" w:type="dxa"/>
            <w:right w:w="0" w:type="dxa"/>
          </w:tblCellMar>
        </w:tblPrEx>
        <w:trPr>
          <w:trHeight w:val="697" w:hRule="atLeast"/>
          <w:jc w:val="center"/>
        </w:trPr>
        <w:tc>
          <w:tcPr>
            <w:tcW w:w="68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8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药物制剂</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黄曦</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15402108</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羧甲基纤维素钙功能性指标的研究</w:t>
            </w:r>
          </w:p>
        </w:tc>
        <w:tc>
          <w:tcPr>
            <w:tcW w:w="116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沈雁</w:t>
            </w:r>
          </w:p>
        </w:tc>
      </w:tr>
      <w:tr>
        <w:tblPrEx>
          <w:tblLayout w:type="fixed"/>
          <w:tblCellMar>
            <w:top w:w="0" w:type="dxa"/>
            <w:left w:w="0" w:type="dxa"/>
            <w:bottom w:w="0" w:type="dxa"/>
            <w:right w:w="0" w:type="dxa"/>
          </w:tblCellMar>
        </w:tblPrEx>
        <w:trPr>
          <w:trHeight w:val="650" w:hRule="atLeast"/>
          <w:jc w:val="center"/>
        </w:trPr>
        <w:tc>
          <w:tcPr>
            <w:tcW w:w="68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8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药物制剂</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康苏琴</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15402405</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羟丙甲基纤维素功能性指标的研究</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姜雷</w:t>
            </w:r>
          </w:p>
        </w:tc>
      </w:tr>
      <w:tr>
        <w:tblPrEx>
          <w:tblLayout w:type="fixed"/>
          <w:tblCellMar>
            <w:top w:w="0" w:type="dxa"/>
            <w:left w:w="0" w:type="dxa"/>
            <w:bottom w:w="0" w:type="dxa"/>
            <w:right w:w="0" w:type="dxa"/>
          </w:tblCellMar>
        </w:tblPrEx>
        <w:trPr>
          <w:trHeight w:val="998"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典型药源物质的环境效应及污染控制技术研究</w:t>
            </w:r>
          </w:p>
        </w:tc>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陈建秋</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张依农</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15408405</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Fenton-活性污泥耦合处理 RT 培司废水工艺研究</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陈建秋</w:t>
            </w:r>
          </w:p>
        </w:tc>
      </w:tr>
      <w:tr>
        <w:tblPrEx>
          <w:tblLayout w:type="fixed"/>
          <w:tblCellMar>
            <w:top w:w="0" w:type="dxa"/>
            <w:left w:w="0" w:type="dxa"/>
            <w:bottom w:w="0" w:type="dxa"/>
            <w:right w:w="0" w:type="dxa"/>
          </w:tblCellMar>
        </w:tblPrEx>
        <w:trPr>
          <w:trHeight w:val="928"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刘思佳</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15408427</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碳酸氢钠驱动下微藻去除抗生素头孢呋辛钠机制的研究</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郭瑞昕</w:t>
            </w:r>
          </w:p>
        </w:tc>
      </w:tr>
      <w:tr>
        <w:tblPrEx>
          <w:tblLayout w:type="fixed"/>
          <w:tblCellMar>
            <w:top w:w="0" w:type="dxa"/>
            <w:left w:w="0" w:type="dxa"/>
            <w:bottom w:w="0" w:type="dxa"/>
            <w:right w:w="0" w:type="dxa"/>
          </w:tblCellMar>
        </w:tblPrEx>
        <w:trPr>
          <w:trHeight w:val="910"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王玥</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15408414</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水-沉积物体系中常用心血管药物残留对产甲烷的影响</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廖千家骅</w:t>
            </w:r>
          </w:p>
        </w:tc>
      </w:tr>
      <w:tr>
        <w:tblPrEx>
          <w:tblLayout w:type="fixed"/>
          <w:tblCellMar>
            <w:top w:w="0" w:type="dxa"/>
            <w:left w:w="0" w:type="dxa"/>
            <w:bottom w:w="0" w:type="dxa"/>
            <w:right w:w="0" w:type="dxa"/>
          </w:tblCellMar>
        </w:tblPrEx>
        <w:trPr>
          <w:trHeight w:val="787"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杨莉哲</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15408320</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硫化纳米铁/生物炭去除环境中 Cr(VI)、Cd(II)的研究</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商景阁</w:t>
            </w:r>
          </w:p>
        </w:tc>
      </w:tr>
      <w:tr>
        <w:tblPrEx>
          <w:tblLayout w:type="fixed"/>
          <w:tblCellMar>
            <w:top w:w="0" w:type="dxa"/>
            <w:left w:w="0" w:type="dxa"/>
            <w:bottom w:w="0" w:type="dxa"/>
            <w:right w:w="0" w:type="dxa"/>
          </w:tblCellMar>
        </w:tblPrEx>
        <w:trPr>
          <w:trHeight w:val="721"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杨梅贵</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15408423</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Fenton 法处理有机磷废水</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史静</w:t>
            </w:r>
          </w:p>
        </w:tc>
      </w:tr>
      <w:tr>
        <w:tblPrEx>
          <w:tblLayout w:type="fixed"/>
          <w:tblCellMar>
            <w:top w:w="0" w:type="dxa"/>
            <w:left w:w="0" w:type="dxa"/>
            <w:bottom w:w="0" w:type="dxa"/>
            <w:right w:w="0" w:type="dxa"/>
          </w:tblCellMar>
        </w:tblPrEx>
        <w:trPr>
          <w:trHeight w:val="750"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黄爽秋</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15408401</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负载型纳米零价铁的生物安全性评价</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杜琼</w:t>
            </w:r>
          </w:p>
        </w:tc>
      </w:tr>
      <w:tr>
        <w:tblPrEx>
          <w:tblLayout w:type="fixed"/>
          <w:tblCellMar>
            <w:top w:w="0" w:type="dxa"/>
            <w:left w:w="0" w:type="dxa"/>
            <w:bottom w:w="0" w:type="dxa"/>
            <w:right w:w="0" w:type="dxa"/>
          </w:tblCellMar>
        </w:tblPrEx>
        <w:trPr>
          <w:trHeight w:val="817"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宋凯文</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15408313</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 Caco-2 细胞的氧化石墨烯和砷的联合毒性研究</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刘苏</w:t>
            </w:r>
          </w:p>
        </w:tc>
      </w:tr>
      <w:tr>
        <w:tblPrEx>
          <w:tblLayout w:type="fixed"/>
          <w:tblCellMar>
            <w:top w:w="0" w:type="dxa"/>
            <w:left w:w="0" w:type="dxa"/>
            <w:bottom w:w="0" w:type="dxa"/>
            <w:right w:w="0" w:type="dxa"/>
          </w:tblCellMar>
        </w:tblPrEx>
        <w:trPr>
          <w:trHeight w:val="1018"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环境科学</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冯寅梅</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15408328</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同位素示踪研究 BDE-47 在“微藻-大型溞”食物链中的</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富集和传递</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刘艳华</w:t>
            </w:r>
          </w:p>
        </w:tc>
      </w:tr>
      <w:tr>
        <w:tblPrEx>
          <w:tblLayout w:type="fixed"/>
          <w:tblCellMar>
            <w:top w:w="0" w:type="dxa"/>
            <w:left w:w="0" w:type="dxa"/>
            <w:bottom w:w="0" w:type="dxa"/>
            <w:right w:w="0" w:type="dxa"/>
          </w:tblCellMar>
        </w:tblPrEx>
        <w:trPr>
          <w:trHeight w:val="1312"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治疗眼部血管性疾病新型中药滴眼液的研发实践初探</w:t>
            </w:r>
          </w:p>
        </w:tc>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谭宁华</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药学</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唐锴</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15405432</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一种新型中药滴眼液治疗眼部血管性疾病活性及机制初探</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谭宁华、</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王真、</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秦伟伟</w:t>
            </w:r>
          </w:p>
        </w:tc>
      </w:tr>
      <w:tr>
        <w:tblPrEx>
          <w:tblLayout w:type="fixed"/>
          <w:tblCellMar>
            <w:top w:w="0" w:type="dxa"/>
            <w:left w:w="0" w:type="dxa"/>
            <w:bottom w:w="0" w:type="dxa"/>
            <w:right w:w="0" w:type="dxa"/>
          </w:tblCellMar>
        </w:tblPrEx>
        <w:trPr>
          <w:trHeight w:val="857"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中药制药</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卫蓉芸</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15406009</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一种新型中药滴眼液溶血性的初步研究</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谭宁华、</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王真</w:t>
            </w:r>
          </w:p>
        </w:tc>
      </w:tr>
      <w:tr>
        <w:tblPrEx>
          <w:tblLayout w:type="fixed"/>
          <w:tblCellMar>
            <w:top w:w="0" w:type="dxa"/>
            <w:left w:w="0" w:type="dxa"/>
            <w:bottom w:w="0" w:type="dxa"/>
            <w:right w:w="0" w:type="dxa"/>
          </w:tblCellMar>
        </w:tblPrEx>
        <w:trPr>
          <w:trHeight w:val="942"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中药学</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姜晔滢</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15405931</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一种新型中药滴眼液溶剂残留质量控制体系的初步建立</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谭宁华、</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王真</w:t>
            </w:r>
          </w:p>
        </w:tc>
      </w:tr>
      <w:tr>
        <w:tblPrEx>
          <w:tblLayout w:type="fixed"/>
          <w:tblCellMar>
            <w:top w:w="0" w:type="dxa"/>
            <w:left w:w="0" w:type="dxa"/>
            <w:bottom w:w="0" w:type="dxa"/>
            <w:right w:w="0" w:type="dxa"/>
          </w:tblCellMar>
        </w:tblPrEx>
        <w:trPr>
          <w:trHeight w:val="981"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中药学</w:t>
            </w: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程嘉园</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15405910</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八种活血化淤类中药注射液治疗眼部血管性疾病活性初筛</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谭宁华、</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王真、</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缪媛媛</w:t>
            </w:r>
          </w:p>
        </w:tc>
      </w:tr>
    </w:tbl>
    <w:tbl>
      <w:tblPr>
        <w:tblStyle w:val="3"/>
        <w:tblpPr w:leftFromText="180" w:rightFromText="180" w:vertAnchor="text" w:tblpX="15506" w:tblpY="453"/>
        <w:tblOverlap w:val="never"/>
        <w:tblW w:w="3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 w:hRule="atLeast"/>
        </w:trPr>
        <w:tc>
          <w:tcPr>
            <w:tcW w:w="3380" w:type="dxa"/>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黑体" w:hAnsi="黑体" w:eastAsia="黑体"/>
                <w:color w:val="333333"/>
                <w:sz w:val="32"/>
                <w:szCs w:val="32"/>
                <w:vertAlign w:val="baseline"/>
              </w:rPr>
            </w:pPr>
          </w:p>
        </w:tc>
      </w:tr>
    </w:tbl>
    <w:tbl>
      <w:tblPr>
        <w:tblStyle w:val="3"/>
        <w:tblpPr w:leftFromText="180" w:rightFromText="180" w:vertAnchor="text" w:tblpX="15506" w:tblpY="205"/>
        <w:tblOverlap w:val="never"/>
        <w:tblW w:w="4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 w:hRule="atLeast"/>
        </w:trPr>
        <w:tc>
          <w:tcPr>
            <w:tcW w:w="4028" w:type="dxa"/>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黑体" w:hAnsi="黑体" w:eastAsia="黑体"/>
                <w:color w:val="333333"/>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 w:hRule="atLeast"/>
        </w:trPr>
        <w:tc>
          <w:tcPr>
            <w:tcW w:w="4028" w:type="dxa"/>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黑体" w:hAnsi="黑体" w:eastAsia="黑体"/>
                <w:color w:val="333333"/>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黑体" w:hAnsi="黑体" w:eastAsia="黑体"/>
          <w:color w:val="333333"/>
          <w:sz w:val="32"/>
          <w:szCs w:val="32"/>
        </w:rPr>
      </w:pPr>
    </w:p>
    <w:p>
      <w:pPr>
        <w:jc w:val="center"/>
        <w:rPr>
          <w:rFonts w:ascii="黑体" w:hAnsi="黑体" w:eastAsia="黑体"/>
          <w:color w:val="333333"/>
          <w:sz w:val="32"/>
          <w:szCs w:val="32"/>
        </w:rPr>
      </w:pPr>
    </w:p>
    <w:p>
      <w:pPr>
        <w:rPr>
          <w:rFonts w:ascii="方正仿宋_GBK" w:hAnsi="Times New Roman" w:eastAsia="方正仿宋_GBK" w:cs="Times New Roman"/>
          <w:sz w:val="32"/>
          <w:szCs w:val="32"/>
        </w:rPr>
      </w:pPr>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34806"/>
    <w:rsid w:val="0B413F64"/>
    <w:rsid w:val="0C0401FE"/>
    <w:rsid w:val="18C82215"/>
    <w:rsid w:val="27133211"/>
    <w:rsid w:val="273B0039"/>
    <w:rsid w:val="28465F3B"/>
    <w:rsid w:val="2AA81BB9"/>
    <w:rsid w:val="353850CF"/>
    <w:rsid w:val="35604768"/>
    <w:rsid w:val="4B766F5C"/>
    <w:rsid w:val="5D892B88"/>
    <w:rsid w:val="60F3064D"/>
    <w:rsid w:val="6B9B4851"/>
    <w:rsid w:val="6D734806"/>
    <w:rsid w:val="7D482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
    <w:name w:val="font132"/>
    <w:basedOn w:val="4"/>
    <w:uiPriority w:val="0"/>
    <w:rPr>
      <w:rFonts w:hint="default" w:ascii="Times New Roman" w:hAnsi="Times New Roman" w:cs="Times New Roman"/>
      <w:color w:val="000000"/>
      <w:sz w:val="24"/>
      <w:szCs w:val="24"/>
      <w:u w:val="none"/>
    </w:rPr>
  </w:style>
  <w:style w:type="character" w:customStyle="1" w:styleId="6">
    <w:name w:val="font121"/>
    <w:basedOn w:val="4"/>
    <w:uiPriority w:val="0"/>
    <w:rPr>
      <w:rFonts w:hint="eastAsia" w:ascii="仿宋" w:hAnsi="仿宋" w:eastAsia="仿宋" w:cs="仿宋"/>
      <w:color w:val="000000"/>
      <w:sz w:val="24"/>
      <w:szCs w:val="24"/>
      <w:u w:val="none"/>
    </w:rPr>
  </w:style>
  <w:style w:type="character" w:customStyle="1" w:styleId="7">
    <w:name w:val="font22"/>
    <w:basedOn w:val="4"/>
    <w:uiPriority w:val="0"/>
    <w:rPr>
      <w:rFonts w:hint="default" w:ascii="Times New Roman" w:hAnsi="Times New Roman" w:cs="Times New Roman"/>
      <w:color w:val="000000"/>
      <w:sz w:val="24"/>
      <w:szCs w:val="24"/>
      <w:u w:val="none"/>
      <w:vertAlign w:val="superscript"/>
    </w:rPr>
  </w:style>
  <w:style w:type="character" w:customStyle="1" w:styleId="8">
    <w:name w:val="font111"/>
    <w:basedOn w:val="4"/>
    <w:qFormat/>
    <w:uiPriority w:val="0"/>
    <w:rPr>
      <w:rFonts w:hint="default" w:ascii="Times New Roman" w:hAnsi="Times New Roman" w:cs="Times New Roman"/>
      <w:color w:val="000000"/>
      <w:sz w:val="18"/>
      <w:szCs w:val="18"/>
      <w:u w:val="none"/>
    </w:rPr>
  </w:style>
  <w:style w:type="character" w:customStyle="1" w:styleId="9">
    <w:name w:val="font13"/>
    <w:basedOn w:val="4"/>
    <w:qFormat/>
    <w:uiPriority w:val="0"/>
    <w:rPr>
      <w:rFonts w:hint="eastAsia" w:ascii="宋体" w:hAnsi="宋体" w:eastAsia="宋体" w:cs="宋体"/>
      <w:color w:val="000000"/>
      <w:sz w:val="18"/>
      <w:szCs w:val="18"/>
      <w:u w:val="none"/>
    </w:rPr>
  </w:style>
  <w:style w:type="character" w:customStyle="1" w:styleId="10">
    <w:name w:val="font41"/>
    <w:basedOn w:val="4"/>
    <w:uiPriority w:val="0"/>
    <w:rPr>
      <w:rFonts w:hint="eastAsia" w:ascii="仿宋" w:hAnsi="仿宋" w:eastAsia="仿宋" w:cs="仿宋"/>
      <w:color w:val="000000"/>
      <w:sz w:val="24"/>
      <w:szCs w:val="24"/>
      <w:u w:val="none"/>
    </w:rPr>
  </w:style>
  <w:style w:type="character" w:customStyle="1" w:styleId="11">
    <w:name w:val="font31"/>
    <w:basedOn w:val="4"/>
    <w:uiPriority w:val="0"/>
    <w:rPr>
      <w:rFonts w:hint="default" w:ascii="Times New Roman" w:hAnsi="Times New Roman" w:cs="Times New Roman"/>
      <w:color w:val="000000"/>
      <w:sz w:val="24"/>
      <w:szCs w:val="24"/>
      <w:u w:val="none"/>
    </w:rPr>
  </w:style>
  <w:style w:type="character" w:customStyle="1" w:styleId="12">
    <w:name w:val="font21"/>
    <w:basedOn w:val="4"/>
    <w:uiPriority w:val="0"/>
    <w:rPr>
      <w:rFonts w:hint="eastAsia" w:ascii="仿宋" w:hAnsi="仿宋" w:eastAsia="仿宋" w:cs="仿宋"/>
      <w:color w:val="000000"/>
      <w:sz w:val="24"/>
      <w:szCs w:val="24"/>
      <w:u w:val="none"/>
    </w:rPr>
  </w:style>
  <w:style w:type="character" w:customStyle="1" w:styleId="13">
    <w:name w:val="font101"/>
    <w:basedOn w:val="4"/>
    <w:uiPriority w:val="0"/>
    <w:rPr>
      <w:rFonts w:hint="default" w:ascii="Times New Roman" w:hAnsi="Times New Roman" w:cs="Times New Roman"/>
      <w:color w:val="000000"/>
      <w:sz w:val="24"/>
      <w:szCs w:val="24"/>
      <w:u w:val="none"/>
      <w:vertAlign w:val="superscript"/>
    </w:rPr>
  </w:style>
  <w:style w:type="character" w:customStyle="1" w:styleId="14">
    <w:name w:val="font11"/>
    <w:basedOn w:val="4"/>
    <w:uiPriority w:val="0"/>
    <w:rPr>
      <w:rFonts w:hint="default" w:ascii="Times New Roman" w:hAnsi="Times New Roman" w:cs="Times New Roman"/>
      <w:color w:val="000000"/>
      <w:sz w:val="18"/>
      <w:szCs w:val="18"/>
      <w:u w:val="none"/>
    </w:rPr>
  </w:style>
  <w:style w:type="character" w:customStyle="1" w:styleId="15">
    <w:name w:val="font91"/>
    <w:basedOn w:val="4"/>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2019-07-09T02:18:00Z</dcterms:created>
  <dc:creator>dell</dc:creator>
  <cp:lastModifiedBy>dell</cp:lastModifiedBy>
  <dcterms:modified xsi:type="dcterms:W3CDTF">2019-07-09T03:17:14Z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