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68" w:rsidRDefault="00F85568" w:rsidP="00F85568">
      <w:pPr>
        <w:spacing w:line="500" w:lineRule="exact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附件：</w:t>
      </w:r>
    </w:p>
    <w:p w:rsidR="00F85568" w:rsidRDefault="00F85568" w:rsidP="00F85568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2016</w:t>
      </w:r>
      <w:r w:rsidRPr="009570AF">
        <w:rPr>
          <w:rFonts w:ascii="宋体" w:hAnsi="宋体" w:hint="eastAsia"/>
          <w:b/>
          <w:sz w:val="44"/>
          <w:szCs w:val="44"/>
        </w:rPr>
        <w:t>年中国药科大学</w:t>
      </w:r>
    </w:p>
    <w:p w:rsidR="00F85568" w:rsidRPr="009570AF" w:rsidRDefault="00F85568" w:rsidP="00F85568">
      <w:pPr>
        <w:jc w:val="center"/>
        <w:rPr>
          <w:rFonts w:ascii="宋体" w:hAnsi="宋体" w:hint="eastAsia"/>
          <w:b/>
          <w:sz w:val="44"/>
          <w:szCs w:val="44"/>
        </w:rPr>
      </w:pPr>
      <w:r w:rsidRPr="009570AF">
        <w:rPr>
          <w:rFonts w:ascii="宋体" w:hAnsi="宋体" w:hint="eastAsia"/>
          <w:b/>
          <w:sz w:val="44"/>
          <w:szCs w:val="44"/>
        </w:rPr>
        <w:t>GMP生产现场管理技能竞赛项目实施方案</w:t>
      </w:r>
    </w:p>
    <w:p w:rsidR="00F85568" w:rsidRDefault="00F85568" w:rsidP="00F85568">
      <w:pPr>
        <w:spacing w:line="480" w:lineRule="exact"/>
        <w:ind w:right="560" w:firstLineChars="196" w:firstLine="628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一、竞赛项目及内容</w:t>
      </w:r>
    </w:p>
    <w:p w:rsidR="00F85568" w:rsidRDefault="00F85568" w:rsidP="00F85568">
      <w:pPr>
        <w:spacing w:line="480" w:lineRule="exact"/>
        <w:ind w:right="560" w:firstLineChars="186" w:firstLine="595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（一）竞赛项目</w:t>
      </w:r>
    </w:p>
    <w:p w:rsidR="00F85568" w:rsidRPr="00CA03E9" w:rsidRDefault="00F85568" w:rsidP="00F85568">
      <w:pPr>
        <w:ind w:firstLineChars="221" w:firstLine="707"/>
        <w:rPr>
          <w:rFonts w:ascii="宋体" w:hAnsi="宋体" w:hint="eastAsia"/>
          <w:b/>
          <w:sz w:val="44"/>
          <w:szCs w:val="44"/>
        </w:rPr>
      </w:pPr>
      <w:r>
        <w:rPr>
          <w:rFonts w:ascii="仿宋_GB2312" w:eastAsia="仿宋_GB2312" w:hAnsi="宋体" w:hint="eastAsia"/>
          <w:sz w:val="32"/>
          <w:szCs w:val="32"/>
        </w:rPr>
        <w:t>本次竞赛设</w:t>
      </w:r>
      <w:r w:rsidRPr="00CA03E9">
        <w:rPr>
          <w:rFonts w:ascii="仿宋_GB2312" w:eastAsia="仿宋_GB2312" w:hAnsi="宋体" w:hint="eastAsia"/>
          <w:sz w:val="32"/>
          <w:szCs w:val="32"/>
        </w:rPr>
        <w:t>GMP生产现场管理技能</w:t>
      </w:r>
      <w:r>
        <w:rPr>
          <w:rFonts w:ascii="仿宋_GB2312" w:eastAsia="仿宋_GB2312" w:hAnsi="宋体" w:hint="eastAsia"/>
          <w:sz w:val="32"/>
          <w:szCs w:val="32"/>
        </w:rPr>
        <w:t>一个项目，设学生组一个组别，为个人竞赛项目。</w:t>
      </w:r>
    </w:p>
    <w:p w:rsidR="00F85568" w:rsidRDefault="00F85568" w:rsidP="00F85568">
      <w:pPr>
        <w:spacing w:line="480" w:lineRule="exact"/>
        <w:ind w:right="560" w:firstLineChars="196" w:firstLine="628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（二）竞赛内容与方式</w:t>
      </w:r>
    </w:p>
    <w:p w:rsidR="00F85568" w:rsidRDefault="00F85568" w:rsidP="00F85568">
      <w:pPr>
        <w:spacing w:line="480" w:lineRule="exact"/>
        <w:ind w:right="11"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根据原国家医药管理局、国家劳动部颁布的</w:t>
      </w:r>
      <w:r>
        <w:rPr>
          <w:rFonts w:ascii="仿宋_GB2312" w:eastAsia="仿宋_GB2312" w:hAnsi="宋体" w:hint="eastAsia"/>
          <w:kern w:val="0"/>
          <w:sz w:val="30"/>
          <w:szCs w:val="30"/>
        </w:rPr>
        <w:t>《医药行业工人技术等级标准》（国药人字〔1995〕第551号）高级工（职业资格三级）的要求命题，竞赛内容为《药品生产质量管理规范》（2010年修订）、《药品生产质量管理规范实施指南》（2010年修订）、《药品生产质量管理规范验证指南》、《</w:t>
      </w:r>
      <w:r w:rsidRPr="00DB42B1">
        <w:rPr>
          <w:rFonts w:ascii="仿宋_GB2312" w:eastAsia="仿宋_GB2312" w:hAnsi="宋体"/>
          <w:sz w:val="32"/>
          <w:szCs w:val="32"/>
        </w:rPr>
        <w:t>药品GMP车间实训教程</w:t>
      </w:r>
      <w:r>
        <w:rPr>
          <w:rFonts w:ascii="仿宋_GB2312" w:eastAsia="仿宋_GB2312" w:hAnsi="宋体" w:hint="eastAsia"/>
          <w:kern w:val="0"/>
          <w:sz w:val="30"/>
          <w:szCs w:val="30"/>
        </w:rPr>
        <w:t>》等涵盖的理论知识和技能要求。技能要求主要包括人员进出D</w:t>
      </w:r>
      <w:proofErr w:type="gramStart"/>
      <w:r>
        <w:rPr>
          <w:rFonts w:ascii="仿宋_GB2312" w:eastAsia="仿宋_GB2312" w:hAnsi="宋体" w:hint="eastAsia"/>
          <w:kern w:val="0"/>
          <w:sz w:val="30"/>
          <w:szCs w:val="30"/>
        </w:rPr>
        <w:t>级生产</w:t>
      </w:r>
      <w:proofErr w:type="gramEnd"/>
      <w:r>
        <w:rPr>
          <w:rFonts w:ascii="仿宋_GB2312" w:eastAsia="仿宋_GB2312" w:hAnsi="宋体" w:hint="eastAsia"/>
          <w:kern w:val="0"/>
          <w:sz w:val="30"/>
          <w:szCs w:val="30"/>
        </w:rPr>
        <w:t>区域管理、物料进出D</w:t>
      </w:r>
      <w:proofErr w:type="gramStart"/>
      <w:r>
        <w:rPr>
          <w:rFonts w:ascii="仿宋_GB2312" w:eastAsia="仿宋_GB2312" w:hAnsi="宋体" w:hint="eastAsia"/>
          <w:kern w:val="0"/>
          <w:sz w:val="30"/>
          <w:szCs w:val="30"/>
        </w:rPr>
        <w:t>级生产</w:t>
      </w:r>
      <w:proofErr w:type="gramEnd"/>
      <w:r>
        <w:rPr>
          <w:rFonts w:ascii="仿宋_GB2312" w:eastAsia="仿宋_GB2312" w:hAnsi="宋体" w:hint="eastAsia"/>
          <w:kern w:val="0"/>
          <w:sz w:val="30"/>
          <w:szCs w:val="30"/>
        </w:rPr>
        <w:t>区域清洁卫生管理、生产岗位生产前环境检查、物料的现场管理、计量器具的使用与管理、容器具的使用与管理、状态标志的使用与管理、生产现场的定置管理、生产文件的使用与管理、清场管理等。</w:t>
      </w:r>
    </w:p>
    <w:p w:rsidR="00F85568" w:rsidRDefault="00F85568" w:rsidP="00F85568">
      <w:pPr>
        <w:spacing w:line="480" w:lineRule="exact"/>
        <w:ind w:right="24" w:firstLineChars="150" w:firstLine="48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本项竞赛为</w:t>
      </w:r>
      <w:r>
        <w:rPr>
          <w:rFonts w:ascii="仿宋_GB2312" w:eastAsia="仿宋_GB2312" w:hAnsi="宋体" w:hint="eastAsia"/>
          <w:kern w:val="0"/>
          <w:sz w:val="30"/>
          <w:szCs w:val="30"/>
        </w:rPr>
        <w:t>现场实际操作。</w:t>
      </w:r>
    </w:p>
    <w:p w:rsidR="00F85568" w:rsidRDefault="00F85568" w:rsidP="00F85568">
      <w:pPr>
        <w:spacing w:line="480" w:lineRule="exact"/>
        <w:ind w:right="560" w:firstLineChars="196" w:firstLine="628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（三）竞赛时间</w:t>
      </w:r>
    </w:p>
    <w:p w:rsidR="00F85568" w:rsidRDefault="00F85568" w:rsidP="00F85568">
      <w:pPr>
        <w:spacing w:line="480" w:lineRule="exact"/>
        <w:ind w:right="11"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现场实操为0.5小时（从更衣开始记时）。</w:t>
      </w:r>
    </w:p>
    <w:p w:rsidR="00F85568" w:rsidRDefault="00F85568" w:rsidP="00F85568">
      <w:pPr>
        <w:spacing w:line="480" w:lineRule="exact"/>
        <w:ind w:right="560" w:firstLineChars="196" w:firstLine="628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二、竞赛命题及裁判</w:t>
      </w:r>
    </w:p>
    <w:p w:rsidR="00F85568" w:rsidRDefault="00F85568" w:rsidP="00F85568">
      <w:pPr>
        <w:spacing w:line="480" w:lineRule="exact"/>
        <w:ind w:right="560" w:firstLineChars="196" w:firstLine="628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（一）竞赛命题</w:t>
      </w:r>
      <w:r w:rsidRPr="009929A1">
        <w:rPr>
          <w:rFonts w:ascii="仿宋_GB2312" w:eastAsia="仿宋_GB2312" w:hAnsi="宋体" w:hint="eastAsia"/>
          <w:b/>
          <w:sz w:val="32"/>
          <w:szCs w:val="32"/>
        </w:rPr>
        <w:t>范围</w:t>
      </w:r>
    </w:p>
    <w:p w:rsidR="00F85568" w:rsidRDefault="00F85568" w:rsidP="00F85568">
      <w:pPr>
        <w:spacing w:line="480" w:lineRule="exact"/>
        <w:ind w:right="11"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①</w:t>
      </w:r>
      <w:r>
        <w:rPr>
          <w:rFonts w:ascii="仿宋_GB2312" w:eastAsia="仿宋_GB2312" w:hAnsi="宋体" w:hint="eastAsia"/>
          <w:kern w:val="0"/>
          <w:sz w:val="30"/>
          <w:szCs w:val="30"/>
        </w:rPr>
        <w:t>《</w:t>
      </w:r>
      <w:r w:rsidRPr="00DB42B1">
        <w:rPr>
          <w:rFonts w:ascii="仿宋_GB2312" w:eastAsia="仿宋_GB2312" w:hAnsi="宋体"/>
          <w:sz w:val="32"/>
          <w:szCs w:val="32"/>
        </w:rPr>
        <w:t>药品GMP车间实训教程</w:t>
      </w:r>
      <w:r>
        <w:rPr>
          <w:rFonts w:ascii="仿宋_GB2312" w:eastAsia="仿宋_GB2312" w:hAnsi="宋体" w:hint="eastAsia"/>
          <w:kern w:val="0"/>
          <w:sz w:val="30"/>
          <w:szCs w:val="30"/>
        </w:rPr>
        <w:t>》</w:t>
      </w:r>
      <w:r>
        <w:rPr>
          <w:rFonts w:ascii="仿宋_GB2312" w:eastAsia="仿宋_GB2312" w:hAnsi="宋体" w:hint="eastAsia"/>
          <w:sz w:val="32"/>
          <w:szCs w:val="32"/>
        </w:rPr>
        <w:t>教材；</w:t>
      </w:r>
    </w:p>
    <w:p w:rsidR="00F85568" w:rsidRDefault="00F85568" w:rsidP="00F85568">
      <w:pPr>
        <w:spacing w:line="480" w:lineRule="exact"/>
        <w:ind w:right="11"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②《药品生产质量管理规范》2010年版；</w:t>
      </w:r>
    </w:p>
    <w:p w:rsidR="00F85568" w:rsidRDefault="00F85568" w:rsidP="00F85568">
      <w:pPr>
        <w:spacing w:line="480" w:lineRule="exact"/>
        <w:ind w:right="11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③《药品生产质量管理规范实施指南》2010年版；</w:t>
      </w:r>
    </w:p>
    <w:p w:rsidR="00F85568" w:rsidRDefault="00F85568" w:rsidP="00F85568">
      <w:pPr>
        <w:spacing w:line="480" w:lineRule="exact"/>
        <w:ind w:right="560" w:firstLineChars="196" w:firstLine="628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（二）裁判</w:t>
      </w:r>
    </w:p>
    <w:p w:rsidR="00F85568" w:rsidRDefault="00F85568" w:rsidP="00F85568">
      <w:pPr>
        <w:spacing w:line="480" w:lineRule="exact"/>
        <w:ind w:right="11"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由竞赛组委会聘请相关院系具有中高级职称且具备考评员、高级考评员、技师等职业资格之一或从事GMP实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训教学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的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的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专业教师担任裁判，大赛裁判工作按照公平、公正、客观的原则进行。</w:t>
      </w:r>
    </w:p>
    <w:p w:rsidR="00F85568" w:rsidRDefault="00F85568" w:rsidP="00F85568">
      <w:pPr>
        <w:spacing w:line="480" w:lineRule="exact"/>
        <w:ind w:right="560" w:firstLineChars="196" w:firstLine="628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三、竞赛场地与设施</w:t>
      </w:r>
    </w:p>
    <w:p w:rsidR="00F85568" w:rsidRDefault="00F85568" w:rsidP="00F85568">
      <w:pPr>
        <w:spacing w:line="480" w:lineRule="exact"/>
        <w:ind w:right="560" w:firstLineChars="196" w:firstLine="628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（一）竞赛场地</w:t>
      </w:r>
    </w:p>
    <w:p w:rsidR="00F85568" w:rsidRDefault="00F85568" w:rsidP="00F85568">
      <w:pPr>
        <w:spacing w:line="480" w:lineRule="exact"/>
        <w:ind w:right="11"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实际操作赛场要求：依据2010版GMP要求，实际操作赛场设置有①人员进出生产岗位的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更、二更、气闸室，分体式洁净服、洗手池、烘手器等人员卫生所需硬件设施；②设置有独立的工作室，配有台秤、物料周转桶、相应检测仪器、温湿度计、压差表等器具；每个工作室的场所面积均不小于10平方米；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每岗位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生产记录表齐全。</w:t>
      </w:r>
    </w:p>
    <w:p w:rsidR="00F85568" w:rsidRDefault="00F85568" w:rsidP="00F85568">
      <w:pPr>
        <w:ind w:right="560" w:firstLineChars="196" w:firstLine="628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（二）竞赛设备、仪器、器具及原料等（由赛点提供）</w:t>
      </w:r>
    </w:p>
    <w:p w:rsidR="00F85568" w:rsidRDefault="00F85568" w:rsidP="00F85568">
      <w:pPr>
        <w:ind w:right="11" w:firstLineChars="200" w:firstLine="640"/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表</w:t>
      </w:r>
      <w:proofErr w:type="gramStart"/>
      <w:r>
        <w:rPr>
          <w:rFonts w:ascii="仿宋_GB2312" w:eastAsia="仿宋_GB2312" w:hAnsi="宋体" w:hint="eastAsia"/>
          <w:b/>
          <w:sz w:val="32"/>
          <w:szCs w:val="32"/>
        </w:rPr>
        <w:t>一</w:t>
      </w:r>
      <w:proofErr w:type="gramEnd"/>
      <w:r>
        <w:rPr>
          <w:rFonts w:ascii="仿宋_GB2312" w:eastAsia="仿宋_GB2312" w:hAnsi="宋体" w:hint="eastAsia"/>
          <w:b/>
          <w:sz w:val="32"/>
          <w:szCs w:val="32"/>
        </w:rPr>
        <w:t xml:space="preserve"> 竞赛设备、仪器及器具等清单</w:t>
      </w:r>
    </w:p>
    <w:tbl>
      <w:tblPr>
        <w:tblW w:w="0" w:type="auto"/>
        <w:jc w:val="center"/>
        <w:tblLayout w:type="fixed"/>
        <w:tblLook w:val="0000"/>
      </w:tblPr>
      <w:tblGrid>
        <w:gridCol w:w="1836"/>
        <w:gridCol w:w="5065"/>
      </w:tblGrid>
      <w:tr w:rsidR="00F85568" w:rsidTr="006D52F4">
        <w:trPr>
          <w:trHeight w:val="285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8" w:rsidRDefault="00F85568" w:rsidP="006D52F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568" w:rsidRDefault="00F85568" w:rsidP="006D52F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名称及型号</w:t>
            </w:r>
          </w:p>
        </w:tc>
      </w:tr>
      <w:tr w:rsidR="00F85568" w:rsidTr="006D52F4">
        <w:trPr>
          <w:trHeight w:val="315"/>
          <w:jc w:val="center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8" w:rsidRDefault="00F85568" w:rsidP="006D52F4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8" w:rsidRDefault="00F85568" w:rsidP="006D52F4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工作室相应设备（压片间、胶囊间、干燥间、铝塑包装间、包衣间、过筛间）</w:t>
            </w:r>
          </w:p>
        </w:tc>
      </w:tr>
      <w:tr w:rsidR="00F85568" w:rsidTr="006D52F4">
        <w:trPr>
          <w:trHeight w:val="315"/>
          <w:jc w:val="center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8" w:rsidRDefault="00F85568" w:rsidP="006D52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8" w:rsidRDefault="00F85568" w:rsidP="006D52F4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不锈钢桶（10㎏）</w:t>
            </w:r>
          </w:p>
        </w:tc>
      </w:tr>
      <w:tr w:rsidR="00F85568" w:rsidTr="006D52F4">
        <w:trPr>
          <w:trHeight w:val="315"/>
          <w:jc w:val="center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8" w:rsidRDefault="00F85568" w:rsidP="006D52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8" w:rsidRDefault="00F85568" w:rsidP="006D52F4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相关状态标志牌</w:t>
            </w:r>
          </w:p>
        </w:tc>
      </w:tr>
      <w:tr w:rsidR="00F85568" w:rsidTr="006D52F4">
        <w:trPr>
          <w:trHeight w:val="315"/>
          <w:jc w:val="center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8" w:rsidRDefault="00F85568" w:rsidP="006D52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8" w:rsidRDefault="00F85568" w:rsidP="006D52F4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一般区工作鞋</w:t>
            </w:r>
          </w:p>
        </w:tc>
      </w:tr>
      <w:tr w:rsidR="00F85568" w:rsidTr="006D52F4">
        <w:trPr>
          <w:trHeight w:val="315"/>
          <w:jc w:val="center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8" w:rsidRDefault="00F85568" w:rsidP="006D52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8" w:rsidRDefault="00F85568" w:rsidP="006D52F4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洁净区工作鞋</w:t>
            </w:r>
          </w:p>
        </w:tc>
      </w:tr>
      <w:tr w:rsidR="00F85568" w:rsidTr="006D52F4">
        <w:trPr>
          <w:trHeight w:val="315"/>
          <w:jc w:val="center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8" w:rsidRDefault="00F85568" w:rsidP="006D52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8" w:rsidRDefault="00F85568" w:rsidP="006D52F4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洁净区工作服</w:t>
            </w:r>
          </w:p>
        </w:tc>
      </w:tr>
      <w:tr w:rsidR="00F85568" w:rsidTr="006D52F4">
        <w:trPr>
          <w:trHeight w:val="315"/>
          <w:jc w:val="center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8" w:rsidRDefault="00F85568" w:rsidP="006D52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8" w:rsidRDefault="00F85568" w:rsidP="006D52F4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一般区工作服</w:t>
            </w:r>
          </w:p>
        </w:tc>
      </w:tr>
      <w:tr w:rsidR="00F85568" w:rsidTr="006D52F4">
        <w:trPr>
          <w:trHeight w:val="315"/>
          <w:jc w:val="center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8" w:rsidRDefault="00F85568" w:rsidP="006D52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8" w:rsidRDefault="00F85568" w:rsidP="006D52F4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一次性口罩</w:t>
            </w:r>
          </w:p>
        </w:tc>
      </w:tr>
      <w:tr w:rsidR="00F85568" w:rsidTr="006D52F4">
        <w:trPr>
          <w:trHeight w:val="315"/>
          <w:jc w:val="center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8" w:rsidRDefault="00F85568" w:rsidP="006D52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8" w:rsidRDefault="00F85568" w:rsidP="006D52F4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大塑料袋</w:t>
            </w:r>
          </w:p>
        </w:tc>
      </w:tr>
      <w:tr w:rsidR="00F85568" w:rsidTr="006D52F4">
        <w:trPr>
          <w:trHeight w:val="360"/>
          <w:jc w:val="center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8" w:rsidRDefault="00F85568" w:rsidP="006D52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8" w:rsidRDefault="00F85568" w:rsidP="006D52F4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相关生产记录表</w:t>
            </w:r>
          </w:p>
        </w:tc>
      </w:tr>
      <w:tr w:rsidR="00F85568" w:rsidTr="006D52F4">
        <w:trPr>
          <w:trHeight w:val="360"/>
          <w:jc w:val="center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8" w:rsidRDefault="00F85568" w:rsidP="006D52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8" w:rsidRDefault="00F85568" w:rsidP="006D52F4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水性笔</w:t>
            </w:r>
          </w:p>
        </w:tc>
      </w:tr>
      <w:tr w:rsidR="00F85568" w:rsidTr="006D52F4">
        <w:trPr>
          <w:trHeight w:val="360"/>
          <w:jc w:val="center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8" w:rsidRDefault="00F85568" w:rsidP="006D52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8" w:rsidRDefault="00F85568" w:rsidP="006D52F4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计分板</w:t>
            </w:r>
          </w:p>
        </w:tc>
      </w:tr>
      <w:tr w:rsidR="00F85568" w:rsidTr="006D52F4">
        <w:trPr>
          <w:trHeight w:val="315"/>
          <w:jc w:val="center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8" w:rsidRDefault="00F85568" w:rsidP="006D52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8" w:rsidRDefault="00F85568" w:rsidP="006D52F4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手消毒器</w:t>
            </w:r>
          </w:p>
        </w:tc>
      </w:tr>
      <w:tr w:rsidR="00F85568" w:rsidTr="006D52F4">
        <w:trPr>
          <w:trHeight w:val="315"/>
          <w:jc w:val="center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8" w:rsidRDefault="00F85568" w:rsidP="006D52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21</w:t>
            </w: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8" w:rsidRDefault="00F85568" w:rsidP="006D52F4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油壶</w:t>
            </w:r>
          </w:p>
        </w:tc>
      </w:tr>
      <w:tr w:rsidR="00F85568" w:rsidTr="006D52F4">
        <w:trPr>
          <w:trHeight w:val="315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8" w:rsidRDefault="00F85568" w:rsidP="006D52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568" w:rsidRDefault="00F85568" w:rsidP="006D52F4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硬度计</w:t>
            </w:r>
            <w:r>
              <w:rPr>
                <w:rFonts w:ascii="宋体" w:hAnsi="宋体" w:hint="eastAsia"/>
                <w:sz w:val="24"/>
              </w:rPr>
              <w:t>（YD—4型）</w:t>
            </w:r>
          </w:p>
        </w:tc>
      </w:tr>
      <w:tr w:rsidR="00F85568" w:rsidTr="006D52F4">
        <w:trPr>
          <w:trHeight w:val="315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8" w:rsidRDefault="00F85568" w:rsidP="006D52F4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568" w:rsidRDefault="00F85568" w:rsidP="006D52F4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水分快速检测仪</w:t>
            </w:r>
          </w:p>
        </w:tc>
      </w:tr>
      <w:tr w:rsidR="00F85568" w:rsidTr="006D52F4">
        <w:trPr>
          <w:trHeight w:val="315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68" w:rsidRDefault="00F85568" w:rsidP="006D52F4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568" w:rsidRDefault="00F85568" w:rsidP="006D52F4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万分之一精密电子天平（FA1604N型）</w:t>
            </w:r>
          </w:p>
        </w:tc>
      </w:tr>
    </w:tbl>
    <w:p w:rsidR="00F85568" w:rsidRDefault="00F85568" w:rsidP="00F85568">
      <w:pPr>
        <w:spacing w:line="360" w:lineRule="auto"/>
        <w:ind w:right="24" w:firstLineChars="200" w:firstLine="600"/>
        <w:rPr>
          <w:rFonts w:ascii="仿宋_GB2312" w:eastAsia="仿宋_GB2312" w:hAnsi="宋体" w:cs="Arial" w:hint="eastAsia"/>
          <w:b/>
          <w:kern w:val="0"/>
          <w:sz w:val="30"/>
          <w:szCs w:val="30"/>
        </w:rPr>
      </w:pPr>
      <w:r>
        <w:rPr>
          <w:rFonts w:ascii="仿宋_GB2312" w:eastAsia="仿宋_GB2312" w:hAnsi="宋体" w:cs="Arial" w:hint="eastAsia"/>
          <w:b/>
          <w:kern w:val="0"/>
          <w:sz w:val="30"/>
          <w:szCs w:val="30"/>
        </w:rPr>
        <w:t>四、技术规范</w:t>
      </w:r>
    </w:p>
    <w:p w:rsidR="00F85568" w:rsidRDefault="00F85568" w:rsidP="00F85568">
      <w:pPr>
        <w:widowControl/>
        <w:spacing w:line="560" w:lineRule="exact"/>
        <w:ind w:right="11" w:firstLineChars="200" w:firstLine="600"/>
        <w:jc w:val="left"/>
        <w:rPr>
          <w:rFonts w:ascii="仿宋_GB2312" w:eastAsia="仿宋_GB2312" w:hAnsi="宋体" w:hint="eastAsia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本项竞赛技术规范包括：</w:t>
      </w:r>
    </w:p>
    <w:p w:rsidR="00F85568" w:rsidRDefault="00F85568" w:rsidP="00F85568">
      <w:pPr>
        <w:widowControl/>
        <w:spacing w:line="560" w:lineRule="exact"/>
        <w:ind w:right="11" w:firstLineChars="200" w:firstLine="600"/>
        <w:jc w:val="left"/>
        <w:rPr>
          <w:rFonts w:ascii="仿宋_GB2312" w:eastAsia="仿宋_GB2312" w:hAnsi="宋体" w:hint="eastAsia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（一）《</w:t>
      </w:r>
      <w:r w:rsidRPr="00DB42B1">
        <w:rPr>
          <w:rFonts w:ascii="仿宋_GB2312" w:eastAsia="仿宋_GB2312" w:hAnsi="宋体"/>
          <w:sz w:val="32"/>
          <w:szCs w:val="32"/>
        </w:rPr>
        <w:t>药品GMP车间实训教程</w:t>
      </w:r>
      <w:r>
        <w:rPr>
          <w:rFonts w:ascii="仿宋_GB2312" w:eastAsia="仿宋_GB2312" w:hAnsi="宋体" w:hint="eastAsia"/>
          <w:kern w:val="0"/>
          <w:sz w:val="30"/>
          <w:szCs w:val="30"/>
        </w:rPr>
        <w:t>》（第一版）；中国医药科技出版社；</w:t>
      </w:r>
    </w:p>
    <w:p w:rsidR="00F85568" w:rsidRDefault="00F85568" w:rsidP="00F85568">
      <w:pPr>
        <w:widowControl/>
        <w:spacing w:line="560" w:lineRule="exact"/>
        <w:ind w:right="11" w:firstLineChars="200" w:firstLine="600"/>
        <w:jc w:val="left"/>
        <w:rPr>
          <w:rFonts w:ascii="仿宋_GB2312" w:eastAsia="仿宋_GB2312" w:hAnsi="宋体" w:hint="eastAsia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（二）《药品生产质量管理规范》2010年版；</w:t>
      </w:r>
    </w:p>
    <w:p w:rsidR="00F85568" w:rsidRDefault="00F85568" w:rsidP="00F85568">
      <w:pPr>
        <w:widowControl/>
        <w:spacing w:line="560" w:lineRule="exact"/>
        <w:ind w:right="11" w:firstLineChars="200" w:firstLine="600"/>
        <w:jc w:val="left"/>
        <w:rPr>
          <w:rFonts w:ascii="仿宋_GB2312" w:eastAsia="仿宋_GB2312" w:hAnsi="宋体" w:hint="eastAsia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（三）《药品生产质量管理规范实施指南》2010年版；</w:t>
      </w:r>
    </w:p>
    <w:p w:rsidR="00F85568" w:rsidRDefault="00F85568" w:rsidP="00F85568">
      <w:pPr>
        <w:widowControl/>
        <w:spacing w:line="560" w:lineRule="exact"/>
        <w:ind w:right="11" w:firstLineChars="200" w:firstLine="600"/>
        <w:jc w:val="left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（四）《药品生产质量管理规范验证指南》。</w:t>
      </w:r>
    </w:p>
    <w:p w:rsidR="00F85568" w:rsidRDefault="00F85568" w:rsidP="00F85568">
      <w:pPr>
        <w:spacing w:line="480" w:lineRule="exact"/>
        <w:ind w:right="560" w:firstLineChars="196" w:firstLine="628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五、竞赛规则和注意事项</w:t>
      </w:r>
    </w:p>
    <w:p w:rsidR="00F85568" w:rsidRDefault="00F85568" w:rsidP="00F85568">
      <w:pPr>
        <w:spacing w:line="4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1．参赛选手应持本人身份证或学生证参加竞赛。</w:t>
      </w:r>
    </w:p>
    <w:p w:rsidR="00F85568" w:rsidRDefault="00F85568" w:rsidP="00F85568">
      <w:pPr>
        <w:spacing w:line="4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2．参赛选手的赛场、入场顺序由参赛者抽签决定，不得擅自更改。</w:t>
      </w:r>
    </w:p>
    <w:p w:rsidR="00F85568" w:rsidRDefault="00F85568" w:rsidP="00F85568">
      <w:pPr>
        <w:spacing w:line="4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3．参赛选手必须按竞赛时间，提前30分钟检录进入赛场，并应按指定比赛号参加竞赛。迟到15分钟者不得参加竞赛，竞赛开始15分钟后，选手方可离开赛场。</w:t>
      </w:r>
    </w:p>
    <w:p w:rsidR="00F85568" w:rsidRDefault="00F85568" w:rsidP="00F85568">
      <w:pPr>
        <w:spacing w:line="4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4．参赛选手应严格遵守赛场纪律，尊重裁判，服从指挥。选手不得带入任何技术资料和工具书。所有通讯、照相、摄像等工具一律不得带入竞赛现场。</w:t>
      </w:r>
    </w:p>
    <w:p w:rsidR="00F85568" w:rsidRDefault="00F85568" w:rsidP="00F85568">
      <w:pPr>
        <w:spacing w:line="4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5．选手在竞赛过程中不得擅自离开赛场，如有特殊情况，需经裁判员同意后作特殊处理。</w:t>
      </w:r>
    </w:p>
    <w:p w:rsidR="00F85568" w:rsidRDefault="00F85568" w:rsidP="00F85568">
      <w:pPr>
        <w:spacing w:line="4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6．参赛选手在竞赛过程中，如对赛场所提供的条件有疑义时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应举手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向裁判员提问，但不得涉及操作内容；选手之间不得互相询问，否则按作弊处理。</w:t>
      </w:r>
    </w:p>
    <w:p w:rsidR="00F85568" w:rsidRDefault="00F85568" w:rsidP="00F85568">
      <w:pPr>
        <w:spacing w:line="480" w:lineRule="exact"/>
        <w:ind w:firstLineChars="200" w:firstLine="640"/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7．在竞赛规定时间结束时应立即停止操作，不得以任何理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由拖延竞赛时间。选手操作完成后，在《实际操作现场记录表》上签名确认，方可离开赛场。</w:t>
      </w:r>
    </w:p>
    <w:p w:rsidR="00F85568" w:rsidRDefault="00F85568" w:rsidP="00F85568">
      <w:pPr>
        <w:spacing w:line="480" w:lineRule="exact"/>
        <w:ind w:right="560" w:firstLineChars="196" w:firstLine="628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（三）注意事项</w:t>
      </w:r>
    </w:p>
    <w:p w:rsidR="00F85568" w:rsidRDefault="00F85568" w:rsidP="00F85568">
      <w:pPr>
        <w:spacing w:line="4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1．各类赛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人员必须统一佩戴由竞赛组织机构印制的相应证件，着装整齐。</w:t>
      </w:r>
    </w:p>
    <w:p w:rsidR="00F85568" w:rsidRDefault="00F85568" w:rsidP="00F85568">
      <w:pPr>
        <w:spacing w:line="4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2．各赛场除现场裁判员、赛场配备的工作人员以外，其他人员未经竞赛领导小组允许不得进入赛场。</w:t>
      </w:r>
    </w:p>
    <w:p w:rsidR="00F85568" w:rsidRDefault="00F85568" w:rsidP="00F85568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3．本项目涉及机械，在比赛过程中出现人身与设备安全隐患时，裁判员有权中断比赛。</w:t>
      </w:r>
    </w:p>
    <w:p w:rsidR="00F85568" w:rsidRDefault="00F85568" w:rsidP="00F85568">
      <w:pPr>
        <w:spacing w:line="480" w:lineRule="exact"/>
        <w:ind w:right="560" w:firstLineChars="196" w:firstLine="628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六、成绩评定</w:t>
      </w:r>
    </w:p>
    <w:p w:rsidR="00F85568" w:rsidRDefault="00F85568" w:rsidP="00F85568">
      <w:pPr>
        <w:spacing w:line="4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评分采用百分制，考核总分100分，由该项目裁判员统一评分，评分细则见表二。</w:t>
      </w:r>
    </w:p>
    <w:p w:rsidR="00F85568" w:rsidRDefault="00F85568" w:rsidP="00F85568">
      <w:pPr>
        <w:ind w:right="560" w:firstLineChars="196" w:firstLine="628"/>
        <w:jc w:val="center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表二   竞赛评分细则</w:t>
      </w:r>
    </w:p>
    <w:tbl>
      <w:tblPr>
        <w:tblW w:w="9368" w:type="dxa"/>
        <w:jc w:val="center"/>
        <w:tblLayout w:type="fixed"/>
        <w:tblLook w:val="0000"/>
      </w:tblPr>
      <w:tblGrid>
        <w:gridCol w:w="640"/>
        <w:gridCol w:w="2142"/>
        <w:gridCol w:w="838"/>
        <w:gridCol w:w="5748"/>
      </w:tblGrid>
      <w:tr w:rsidR="00F85568" w:rsidTr="006D52F4">
        <w:trPr>
          <w:trHeight w:val="605"/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68" w:rsidRDefault="00F85568" w:rsidP="006D52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568" w:rsidRDefault="00F85568" w:rsidP="006D52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考试内容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568" w:rsidRDefault="00F85568" w:rsidP="006D52F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568" w:rsidRDefault="00F85568" w:rsidP="006D52F4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评分要点</w:t>
            </w:r>
          </w:p>
        </w:tc>
      </w:tr>
      <w:tr w:rsidR="00F85568" w:rsidRPr="00F07FD8" w:rsidTr="006D52F4">
        <w:trPr>
          <w:trHeight w:val="2002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68" w:rsidRDefault="00F85568" w:rsidP="006D52F4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568" w:rsidRDefault="00F85568" w:rsidP="006D52F4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人员净化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568" w:rsidRDefault="00F85568" w:rsidP="006D52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568" w:rsidRDefault="00F85568" w:rsidP="006D52F4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1.人员按</w:t>
            </w:r>
            <w:r w:rsidRPr="002F3485">
              <w:rPr>
                <w:rFonts w:ascii="宋体" w:hAnsi="宋体"/>
                <w:sz w:val="24"/>
              </w:rPr>
              <w:t>《医务人员手卫生规范》</w:t>
            </w:r>
            <w:r>
              <w:rPr>
                <w:rFonts w:ascii="宋体" w:hAnsi="宋体" w:hint="eastAsia"/>
                <w:sz w:val="24"/>
              </w:rPr>
              <w:t>对手进行正确清洗消毒；</w:t>
            </w:r>
          </w:p>
          <w:p w:rsidR="00F85568" w:rsidRDefault="00F85568" w:rsidP="006D52F4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/>
                <w:sz w:val="24"/>
              </w:rPr>
              <w:t>着</w:t>
            </w:r>
            <w:r>
              <w:rPr>
                <w:rFonts w:ascii="宋体" w:hAnsi="宋体" w:hint="eastAsia"/>
                <w:sz w:val="24"/>
              </w:rPr>
              <w:t>一般生产区与D级生产区</w:t>
            </w:r>
            <w:r>
              <w:rPr>
                <w:rFonts w:ascii="宋体" w:hAnsi="宋体"/>
                <w:sz w:val="24"/>
              </w:rPr>
              <w:t>工作服</w:t>
            </w:r>
            <w:r>
              <w:rPr>
                <w:rFonts w:ascii="宋体" w:hAnsi="宋体" w:hint="eastAsia"/>
                <w:sz w:val="24"/>
              </w:rPr>
              <w:t>与鞋顺序正确、规范；</w:t>
            </w:r>
          </w:p>
          <w:p w:rsidR="00F85568" w:rsidRDefault="00F85568" w:rsidP="006D52F4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3.人员进出D级生产区卫生净化流程正确、规范。</w:t>
            </w:r>
          </w:p>
          <w:p w:rsidR="00F85568" w:rsidRDefault="00F85568" w:rsidP="006D52F4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4.对洁净服清洁、消毒的管理</w:t>
            </w:r>
          </w:p>
        </w:tc>
      </w:tr>
      <w:tr w:rsidR="00F85568" w:rsidTr="006D52F4">
        <w:trPr>
          <w:trHeight w:val="45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68" w:rsidRDefault="00F85568" w:rsidP="006D52F4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568" w:rsidRDefault="00F85568" w:rsidP="006D52F4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生产前环境检查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568" w:rsidRDefault="00F85568" w:rsidP="006D52F4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568" w:rsidRDefault="00F85568" w:rsidP="006D52F4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1.检查岗位操作间温度、相对湿度、</w:t>
            </w:r>
            <w:proofErr w:type="gramStart"/>
            <w:r>
              <w:rPr>
                <w:rFonts w:ascii="宋体" w:hAnsi="宋体" w:hint="eastAsia"/>
                <w:sz w:val="24"/>
              </w:rPr>
              <w:t>静压差并记录</w:t>
            </w:r>
            <w:proofErr w:type="gramEnd"/>
            <w:r>
              <w:rPr>
                <w:rFonts w:ascii="宋体" w:hAnsi="宋体" w:hint="eastAsia"/>
                <w:sz w:val="24"/>
              </w:rPr>
              <w:t>；</w:t>
            </w:r>
          </w:p>
          <w:p w:rsidR="00F85568" w:rsidRDefault="00F85568" w:rsidP="006D52F4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2.检查岗位操作间的清场状态标记并记录；</w:t>
            </w:r>
          </w:p>
          <w:p w:rsidR="00F85568" w:rsidRDefault="00F85568" w:rsidP="006D52F4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3.检查岗位操作间有无多余物料的存在</w:t>
            </w:r>
          </w:p>
        </w:tc>
      </w:tr>
      <w:tr w:rsidR="00F85568" w:rsidTr="006D52F4">
        <w:trPr>
          <w:trHeight w:val="74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68" w:rsidRDefault="00F85568" w:rsidP="006D52F4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568" w:rsidRDefault="00F85568" w:rsidP="006D52F4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物料管理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568" w:rsidRDefault="00F85568" w:rsidP="006D52F4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568" w:rsidRDefault="00F85568" w:rsidP="006D52F4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1．按GMP中对物料管理的要求及生产指令对岗位生产用物料进行复核。</w:t>
            </w:r>
          </w:p>
        </w:tc>
      </w:tr>
      <w:tr w:rsidR="00F85568" w:rsidTr="006D52F4">
        <w:trPr>
          <w:trHeight w:val="74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68" w:rsidRDefault="00F85568" w:rsidP="006D52F4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568" w:rsidRDefault="00F85568" w:rsidP="006D52F4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器具检查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568" w:rsidRDefault="00F85568" w:rsidP="006D52F4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568" w:rsidRDefault="00F85568" w:rsidP="006D52F4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1．按GMP要求对称量器具的有效性检查；</w:t>
            </w:r>
          </w:p>
        </w:tc>
      </w:tr>
      <w:tr w:rsidR="00F85568" w:rsidTr="006D52F4">
        <w:trPr>
          <w:trHeight w:val="1092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68" w:rsidRDefault="00F85568" w:rsidP="006D52F4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568" w:rsidRDefault="00F85568" w:rsidP="006D52F4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设备检查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568" w:rsidRDefault="00F85568" w:rsidP="006D52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568" w:rsidRDefault="00F85568" w:rsidP="006D52F4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1.检查操作间设备、备件、容器具及仪器是否符合要求并记录。</w:t>
            </w:r>
          </w:p>
        </w:tc>
      </w:tr>
      <w:tr w:rsidR="00F85568" w:rsidTr="006D52F4">
        <w:trPr>
          <w:trHeight w:val="1092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68" w:rsidDel="001B56C2" w:rsidRDefault="00F85568" w:rsidP="006D52F4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6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568" w:rsidRDefault="00F85568" w:rsidP="006D52F4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问题解决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568" w:rsidDel="001B56C2" w:rsidRDefault="00F85568" w:rsidP="006D52F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568" w:rsidRDefault="00F85568" w:rsidP="006D52F4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对生产指令上两个指定问题进行回答，每个问题5分</w:t>
            </w:r>
          </w:p>
        </w:tc>
      </w:tr>
    </w:tbl>
    <w:p w:rsidR="00F85568" w:rsidRDefault="00F85568" w:rsidP="00F85568">
      <w:pPr>
        <w:topLinePunct/>
        <w:adjustRightInd w:val="0"/>
        <w:snapToGrid w:val="0"/>
        <w:spacing w:line="480" w:lineRule="exact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2.说明</w:t>
      </w:r>
    </w:p>
    <w:p w:rsidR="00F85568" w:rsidRPr="00547862" w:rsidRDefault="00F85568" w:rsidP="00F85568">
      <w:pPr>
        <w:topLinePunct/>
        <w:adjustRightInd w:val="0"/>
        <w:snapToGrid w:val="0"/>
        <w:spacing w:line="480" w:lineRule="exact"/>
        <w:ind w:firstLineChars="200" w:firstLine="640"/>
        <w:jc w:val="left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在总分相同的情况下，人员净化部分得分高的优先，人员净化部分得分相同时环境检查部分得分高的优先，环境检查部分得分相同时问题回答部分得分高的优先。</w:t>
      </w:r>
    </w:p>
    <w:p w:rsidR="00F85568" w:rsidRDefault="00F85568" w:rsidP="00F85568">
      <w:pPr>
        <w:topLinePunct/>
        <w:adjustRightInd w:val="0"/>
        <w:snapToGrid w:val="0"/>
        <w:spacing w:line="48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七、申诉与仲裁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F85568" w:rsidRPr="00FA0F9E" w:rsidRDefault="00F85568" w:rsidP="00F85568">
      <w:pPr>
        <w:topLinePunct/>
        <w:adjustRightInd w:val="0"/>
        <w:snapToGrid w:val="0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A0F9E">
        <w:rPr>
          <w:rFonts w:ascii="仿宋_GB2312" w:eastAsia="仿宋_GB2312" w:hAnsi="宋体" w:hint="eastAsia"/>
          <w:sz w:val="32"/>
          <w:szCs w:val="32"/>
        </w:rPr>
        <w:t>1. 参赛选手对赛点提供的不符合竞赛规定的设备、实验材料，对有失公正的检测、评判，以及对工作人员的违规行为等，可在比赛结束后2小时之内有序地向</w:t>
      </w:r>
      <w:proofErr w:type="gramStart"/>
      <w:r w:rsidRPr="00FA0F9E">
        <w:rPr>
          <w:rFonts w:ascii="仿宋_GB2312" w:eastAsia="仿宋_GB2312" w:hAnsi="宋体" w:hint="eastAsia"/>
          <w:sz w:val="32"/>
          <w:szCs w:val="32"/>
        </w:rPr>
        <w:t>仲裁组</w:t>
      </w:r>
      <w:proofErr w:type="gramEnd"/>
      <w:r w:rsidRPr="00FA0F9E">
        <w:rPr>
          <w:rFonts w:ascii="仿宋_GB2312" w:eastAsia="仿宋_GB2312" w:hAnsi="宋体" w:hint="eastAsia"/>
          <w:sz w:val="32"/>
          <w:szCs w:val="32"/>
        </w:rPr>
        <w:t>提出书面申诉。</w:t>
      </w:r>
    </w:p>
    <w:p w:rsidR="00F85568" w:rsidRDefault="00F85568" w:rsidP="00F85568">
      <w:pPr>
        <w:topLinePunct/>
        <w:adjustRightInd w:val="0"/>
        <w:snapToGrid w:val="0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 w:rsidRPr="00FA0F9E">
        <w:rPr>
          <w:rFonts w:ascii="仿宋_GB2312" w:eastAsia="仿宋_GB2312" w:hAnsi="宋体" w:hint="eastAsia"/>
          <w:sz w:val="32"/>
          <w:szCs w:val="32"/>
        </w:rPr>
        <w:t>. 参赛选手不得因申诉或对处理意见不服而停止竞赛，否则按弃权处理。</w:t>
      </w:r>
    </w:p>
    <w:p w:rsidR="00F85568" w:rsidRPr="00547862" w:rsidRDefault="00F85568" w:rsidP="00F85568">
      <w:pPr>
        <w:topLinePunct/>
        <w:adjustRightInd w:val="0"/>
        <w:snapToGrid w:val="0"/>
        <w:ind w:firstLineChars="200" w:firstLine="640"/>
        <w:rPr>
          <w:rFonts w:hint="eastAsia"/>
          <w:sz w:val="24"/>
        </w:rPr>
      </w:pPr>
      <w:r>
        <w:rPr>
          <w:rFonts w:ascii="仿宋_GB2312" w:eastAsia="仿宋_GB2312" w:hAnsi="宋体" w:hint="eastAsia"/>
          <w:sz w:val="32"/>
          <w:szCs w:val="32"/>
        </w:rPr>
        <w:t>3.本实施方案解释权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归比赛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工作组。</w:t>
      </w:r>
    </w:p>
    <w:p w:rsidR="00F85568" w:rsidRPr="0078143C" w:rsidRDefault="00F85568" w:rsidP="00F85568">
      <w:pPr>
        <w:spacing w:line="500" w:lineRule="exact"/>
        <w:ind w:firstLineChars="200" w:firstLine="640"/>
        <w:jc w:val="center"/>
        <w:rPr>
          <w:rFonts w:eastAsia="方正仿宋简体" w:hint="eastAsia"/>
          <w:sz w:val="32"/>
          <w:szCs w:val="32"/>
        </w:rPr>
      </w:pPr>
    </w:p>
    <w:p w:rsidR="0062319C" w:rsidRPr="00F85568" w:rsidRDefault="0062319C"/>
    <w:sectPr w:rsidR="0062319C" w:rsidRPr="00F85568">
      <w:footerReference w:type="even" r:id="rId4"/>
      <w:footerReference w:type="default" r:id="rId5"/>
      <w:pgSz w:w="11906" w:h="16838" w:code="9"/>
      <w:pgMar w:top="1985" w:right="1474" w:bottom="1814" w:left="1474" w:header="851" w:footer="90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18" w:rsidRDefault="00F85568">
    <w:pPr>
      <w:pStyle w:val="a3"/>
      <w:ind w:right="360"/>
      <w:rPr>
        <w:sz w:val="28"/>
      </w:rPr>
    </w:pPr>
    <w:r>
      <w:rPr>
        <w:kern w:val="0"/>
        <w:sz w:val="28"/>
        <w:szCs w:val="21"/>
      </w:rPr>
      <w:t xml:space="preserve">- </w:t>
    </w:r>
    <w:r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>
      <w:rPr>
        <w:kern w:val="0"/>
        <w:sz w:val="28"/>
        <w:szCs w:val="21"/>
      </w:rPr>
      <w:fldChar w:fldCharType="separate"/>
    </w:r>
    <w:r>
      <w:rPr>
        <w:noProof/>
        <w:kern w:val="0"/>
        <w:sz w:val="28"/>
        <w:szCs w:val="21"/>
      </w:rPr>
      <w:t>6</w:t>
    </w:r>
    <w:r>
      <w:rPr>
        <w:kern w:val="0"/>
        <w:sz w:val="28"/>
        <w:szCs w:val="21"/>
      </w:rPr>
      <w:fldChar w:fldCharType="end"/>
    </w:r>
    <w:r>
      <w:rPr>
        <w:kern w:val="0"/>
        <w:sz w:val="28"/>
        <w:szCs w:val="21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18" w:rsidRDefault="00F85568">
    <w:pPr>
      <w:pStyle w:val="a3"/>
      <w:ind w:right="-42"/>
      <w:jc w:val="right"/>
      <w:rPr>
        <w:sz w:val="28"/>
      </w:rPr>
    </w:pPr>
    <w:r>
      <w:rPr>
        <w:kern w:val="0"/>
        <w:sz w:val="28"/>
        <w:szCs w:val="21"/>
      </w:rPr>
      <w:t xml:space="preserve">- </w:t>
    </w:r>
    <w:r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>
      <w:rPr>
        <w:kern w:val="0"/>
        <w:sz w:val="28"/>
        <w:szCs w:val="21"/>
      </w:rPr>
      <w:fldChar w:fldCharType="separate"/>
    </w:r>
    <w:r>
      <w:rPr>
        <w:noProof/>
        <w:kern w:val="0"/>
        <w:sz w:val="28"/>
        <w:szCs w:val="21"/>
      </w:rPr>
      <w:t>2</w:t>
    </w:r>
    <w:r>
      <w:rPr>
        <w:kern w:val="0"/>
        <w:sz w:val="28"/>
        <w:szCs w:val="21"/>
      </w:rPr>
      <w:fldChar w:fldCharType="end"/>
    </w:r>
    <w:r>
      <w:rPr>
        <w:kern w:val="0"/>
        <w:sz w:val="28"/>
        <w:szCs w:val="21"/>
      </w:rPr>
      <w:t xml:space="preserve"> -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5568"/>
    <w:rsid w:val="0062319C"/>
    <w:rsid w:val="00F8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85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855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</Words>
  <Characters>1968</Characters>
  <Application>Microsoft Office Word</Application>
  <DocSecurity>0</DocSecurity>
  <Lines>16</Lines>
  <Paragraphs>4</Paragraphs>
  <ScaleCrop>false</ScaleCrop>
  <Company>Lenovo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2016-09-18T08:44:00Z</dcterms:created>
  <dcterms:modified xsi:type="dcterms:W3CDTF">2016-09-18T08:44:00Z</dcterms:modified>
</cp:coreProperties>
</file>