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95A" w:rsidRDefault="008109DA">
      <w:pPr>
        <w:widowControl/>
        <w:spacing w:beforeLines="50" w:before="156" w:line="520" w:lineRule="exact"/>
        <w:jc w:val="center"/>
        <w:rPr>
          <w:rFonts w:ascii="黑体" w:eastAsia="黑体" w:hAnsi="黑体" w:cs="黑体"/>
          <w:sz w:val="44"/>
          <w:szCs w:val="44"/>
        </w:rPr>
      </w:pPr>
      <w:r>
        <w:rPr>
          <w:rFonts w:ascii="黑体" w:eastAsia="黑体" w:hAnsi="黑体" w:cs="黑体" w:hint="eastAsia"/>
          <w:sz w:val="44"/>
          <w:szCs w:val="44"/>
        </w:rPr>
        <w:t>关于202</w:t>
      </w:r>
      <w:r w:rsidR="00DE7B13">
        <w:rPr>
          <w:rFonts w:ascii="黑体" w:eastAsia="黑体" w:hAnsi="黑体" w:cs="黑体"/>
          <w:sz w:val="44"/>
          <w:szCs w:val="44"/>
        </w:rPr>
        <w:t>1</w:t>
      </w:r>
      <w:r>
        <w:rPr>
          <w:rFonts w:ascii="黑体" w:eastAsia="黑体" w:hAnsi="黑体" w:cs="黑体" w:hint="eastAsia"/>
          <w:sz w:val="44"/>
          <w:szCs w:val="44"/>
        </w:rPr>
        <w:t>年度中国药科大学</w:t>
      </w:r>
      <w:r w:rsidR="006550AF">
        <w:rPr>
          <w:rFonts w:ascii="黑体" w:eastAsia="黑体" w:hAnsi="黑体" w:cs="黑体" w:hint="eastAsia"/>
          <w:sz w:val="44"/>
          <w:szCs w:val="44"/>
        </w:rPr>
        <w:t>省</w:t>
      </w:r>
      <w:r>
        <w:rPr>
          <w:rFonts w:ascii="黑体" w:eastAsia="黑体" w:hAnsi="黑体" w:cs="黑体" w:hint="eastAsia"/>
          <w:sz w:val="44"/>
          <w:szCs w:val="44"/>
        </w:rPr>
        <w:t>级和</w:t>
      </w:r>
      <w:r w:rsidR="006550AF">
        <w:rPr>
          <w:rFonts w:ascii="黑体" w:eastAsia="黑体" w:hAnsi="黑体" w:cs="黑体" w:hint="eastAsia"/>
          <w:sz w:val="44"/>
          <w:szCs w:val="44"/>
        </w:rPr>
        <w:t>校</w:t>
      </w:r>
      <w:r>
        <w:rPr>
          <w:rFonts w:ascii="黑体" w:eastAsia="黑体" w:hAnsi="黑体" w:cs="黑体" w:hint="eastAsia"/>
          <w:sz w:val="44"/>
          <w:szCs w:val="44"/>
        </w:rPr>
        <w:t>级</w:t>
      </w:r>
    </w:p>
    <w:p w:rsidR="00F30F9B" w:rsidRDefault="008109DA">
      <w:pPr>
        <w:widowControl/>
        <w:spacing w:beforeLines="50" w:before="156" w:line="520" w:lineRule="exact"/>
        <w:jc w:val="center"/>
        <w:rPr>
          <w:rFonts w:ascii="黑体" w:eastAsia="黑体" w:hAnsi="黑体" w:cs="黑体"/>
          <w:sz w:val="44"/>
          <w:szCs w:val="44"/>
        </w:rPr>
      </w:pPr>
      <w:r>
        <w:rPr>
          <w:rFonts w:ascii="黑体" w:eastAsia="黑体" w:hAnsi="黑体" w:cs="黑体" w:hint="eastAsia"/>
          <w:sz w:val="44"/>
          <w:szCs w:val="44"/>
        </w:rPr>
        <w:t>优秀毕业论文（团队）推荐名单的公示</w:t>
      </w:r>
    </w:p>
    <w:p w:rsidR="00F30F9B" w:rsidRDefault="00F30F9B">
      <w:pPr>
        <w:rPr>
          <w:rFonts w:ascii="仿宋" w:eastAsia="仿宋" w:hAnsi="仿宋" w:cs="仿宋"/>
        </w:rPr>
      </w:pPr>
    </w:p>
    <w:p w:rsidR="00F30F9B" w:rsidRDefault="00F30F9B">
      <w:pPr>
        <w:rPr>
          <w:rFonts w:ascii="仿宋" w:eastAsia="仿宋" w:hAnsi="仿宋" w:cs="仿宋"/>
        </w:rPr>
      </w:pPr>
    </w:p>
    <w:p w:rsidR="00F30F9B" w:rsidRDefault="008109DA">
      <w:pPr>
        <w:spacing w:line="360" w:lineRule="auto"/>
        <w:rPr>
          <w:rFonts w:ascii="仿宋" w:eastAsia="仿宋" w:hAnsi="仿宋" w:cs="仿宋"/>
          <w:sz w:val="32"/>
          <w:szCs w:val="32"/>
        </w:rPr>
      </w:pPr>
      <w:r>
        <w:rPr>
          <w:rFonts w:ascii="仿宋" w:eastAsia="仿宋" w:hAnsi="仿宋" w:cs="仿宋" w:hint="eastAsia"/>
          <w:sz w:val="32"/>
          <w:szCs w:val="32"/>
        </w:rPr>
        <w:t>各院部：</w:t>
      </w:r>
    </w:p>
    <w:p w:rsidR="00F30F9B" w:rsidRDefault="008109DA">
      <w:pPr>
        <w:ind w:firstLineChars="200" w:firstLine="640"/>
        <w:rPr>
          <w:rFonts w:ascii="仿宋" w:eastAsia="仿宋" w:hAnsi="仿宋" w:cs="仿宋"/>
          <w:sz w:val="32"/>
          <w:szCs w:val="32"/>
        </w:rPr>
      </w:pPr>
      <w:r>
        <w:rPr>
          <w:rFonts w:ascii="仿宋" w:eastAsia="仿宋" w:hAnsi="仿宋" w:cs="仿宋" w:hint="eastAsia"/>
          <w:sz w:val="32"/>
          <w:szCs w:val="32"/>
        </w:rPr>
        <w:t>根据</w:t>
      </w:r>
      <w:r w:rsidR="00C0495A">
        <w:rPr>
          <w:rFonts w:ascii="仿宋" w:eastAsia="仿宋" w:hAnsi="仿宋" w:cs="仿宋" w:hint="eastAsia"/>
          <w:sz w:val="32"/>
          <w:szCs w:val="32"/>
        </w:rPr>
        <w:t>《省教育评估院关于做好2</w:t>
      </w:r>
      <w:r w:rsidR="00C0495A">
        <w:rPr>
          <w:rFonts w:ascii="仿宋" w:eastAsia="仿宋" w:hAnsi="仿宋" w:cs="仿宋"/>
          <w:sz w:val="32"/>
          <w:szCs w:val="32"/>
        </w:rPr>
        <w:t>021</w:t>
      </w:r>
      <w:r w:rsidR="00C0495A">
        <w:rPr>
          <w:rFonts w:ascii="仿宋" w:eastAsia="仿宋" w:hAnsi="仿宋" w:cs="仿宋" w:hint="eastAsia"/>
          <w:sz w:val="32"/>
          <w:szCs w:val="32"/>
        </w:rPr>
        <w:t>年度本专科毕业论文（设计）抽检工作的通知》（</w:t>
      </w:r>
      <w:proofErr w:type="gramStart"/>
      <w:r w:rsidR="00C0495A">
        <w:rPr>
          <w:rFonts w:ascii="仿宋" w:eastAsia="仿宋" w:hAnsi="仿宋" w:cs="仿宋" w:hint="eastAsia"/>
          <w:sz w:val="32"/>
          <w:szCs w:val="32"/>
        </w:rPr>
        <w:t>苏教评院</w:t>
      </w:r>
      <w:proofErr w:type="gramEnd"/>
      <w:r w:rsidR="00C0495A">
        <w:rPr>
          <w:rFonts w:ascii="仿宋" w:eastAsia="仿宋" w:hAnsi="仿宋" w:cs="仿宋" w:hint="eastAsia"/>
          <w:sz w:val="32"/>
          <w:szCs w:val="32"/>
        </w:rPr>
        <w:t>[</w:t>
      </w:r>
      <w:r w:rsidR="00C0495A">
        <w:rPr>
          <w:rFonts w:ascii="仿宋" w:eastAsia="仿宋" w:hAnsi="仿宋" w:cs="仿宋"/>
          <w:sz w:val="32"/>
          <w:szCs w:val="32"/>
        </w:rPr>
        <w:t>2021]10</w:t>
      </w:r>
      <w:r w:rsidR="00C0495A">
        <w:rPr>
          <w:rFonts w:ascii="仿宋" w:eastAsia="仿宋" w:hAnsi="仿宋" w:cs="仿宋" w:hint="eastAsia"/>
          <w:sz w:val="32"/>
          <w:szCs w:val="32"/>
        </w:rPr>
        <w:t>号）</w:t>
      </w:r>
      <w:r>
        <w:rPr>
          <w:rFonts w:ascii="仿宋" w:eastAsia="仿宋" w:hAnsi="仿宋" w:cs="仿宋" w:hint="eastAsia"/>
          <w:sz w:val="32"/>
          <w:szCs w:val="32"/>
        </w:rPr>
        <w:t>和《关于</w:t>
      </w:r>
      <w:r w:rsidR="00C0495A">
        <w:rPr>
          <w:rFonts w:ascii="仿宋" w:eastAsia="仿宋" w:hAnsi="仿宋" w:cs="仿宋" w:hint="eastAsia"/>
          <w:sz w:val="32"/>
          <w:szCs w:val="32"/>
        </w:rPr>
        <w:t>开展</w:t>
      </w:r>
      <w:r>
        <w:rPr>
          <w:rFonts w:ascii="仿宋" w:eastAsia="仿宋" w:hAnsi="仿宋" w:cs="仿宋" w:hint="eastAsia"/>
          <w:sz w:val="32"/>
          <w:szCs w:val="32"/>
        </w:rPr>
        <w:t>202</w:t>
      </w:r>
      <w:r w:rsidR="00C0495A">
        <w:rPr>
          <w:rFonts w:ascii="仿宋" w:eastAsia="仿宋" w:hAnsi="仿宋" w:cs="仿宋"/>
          <w:sz w:val="32"/>
          <w:szCs w:val="32"/>
        </w:rPr>
        <w:t>1</w:t>
      </w:r>
      <w:r w:rsidR="00C0495A">
        <w:rPr>
          <w:rFonts w:ascii="仿宋" w:eastAsia="仿宋" w:hAnsi="仿宋" w:cs="仿宋" w:hint="eastAsia"/>
          <w:sz w:val="32"/>
          <w:szCs w:val="32"/>
        </w:rPr>
        <w:t>届本科生毕业论文（设计）抽检与评优工作的通知》（药</w:t>
      </w:r>
      <w:proofErr w:type="gramStart"/>
      <w:r w:rsidR="00C0495A">
        <w:rPr>
          <w:rFonts w:ascii="仿宋" w:eastAsia="仿宋" w:hAnsi="仿宋" w:cs="仿宋" w:hint="eastAsia"/>
          <w:sz w:val="32"/>
          <w:szCs w:val="32"/>
        </w:rPr>
        <w:t>大教函</w:t>
      </w:r>
      <w:proofErr w:type="gramEnd"/>
      <w:r w:rsidR="00C0495A">
        <w:rPr>
          <w:rFonts w:ascii="仿宋" w:eastAsia="仿宋" w:hAnsi="仿宋" w:cs="仿宋" w:hint="eastAsia"/>
          <w:sz w:val="32"/>
          <w:szCs w:val="32"/>
        </w:rPr>
        <w:t>[</w:t>
      </w:r>
      <w:r>
        <w:rPr>
          <w:rFonts w:ascii="仿宋" w:eastAsia="仿宋" w:hAnsi="仿宋" w:cs="仿宋" w:hint="eastAsia"/>
          <w:sz w:val="32"/>
          <w:szCs w:val="32"/>
        </w:rPr>
        <w:t>202</w:t>
      </w:r>
      <w:r w:rsidR="00C0495A">
        <w:rPr>
          <w:rFonts w:ascii="仿宋" w:eastAsia="仿宋" w:hAnsi="仿宋" w:cs="仿宋"/>
          <w:sz w:val="32"/>
          <w:szCs w:val="32"/>
        </w:rPr>
        <w:t>1]</w:t>
      </w:r>
      <w:r>
        <w:rPr>
          <w:rFonts w:ascii="仿宋" w:eastAsia="仿宋" w:hAnsi="仿宋" w:cs="仿宋" w:hint="eastAsia"/>
          <w:sz w:val="32"/>
          <w:szCs w:val="32"/>
        </w:rPr>
        <w:t>28号），校教务处组织了202</w:t>
      </w:r>
      <w:r w:rsidR="00C0495A">
        <w:rPr>
          <w:rFonts w:ascii="仿宋" w:eastAsia="仿宋" w:hAnsi="仿宋" w:cs="仿宋"/>
          <w:sz w:val="32"/>
          <w:szCs w:val="32"/>
        </w:rPr>
        <w:t>1</w:t>
      </w:r>
      <w:r>
        <w:rPr>
          <w:rFonts w:ascii="仿宋" w:eastAsia="仿宋" w:hAnsi="仿宋" w:cs="仿宋" w:hint="eastAsia"/>
          <w:sz w:val="32"/>
          <w:szCs w:val="32"/>
        </w:rPr>
        <w:t>年度本科生校级和省级优秀毕业论文（团队）的推荐评选工作。</w:t>
      </w:r>
    </w:p>
    <w:p w:rsidR="00F30F9B" w:rsidRDefault="008109DA">
      <w:pPr>
        <w:ind w:firstLineChars="200" w:firstLine="640"/>
        <w:rPr>
          <w:rFonts w:ascii="仿宋" w:eastAsia="仿宋" w:hAnsi="仿宋" w:cs="仿宋"/>
          <w:sz w:val="32"/>
          <w:szCs w:val="32"/>
        </w:rPr>
      </w:pPr>
      <w:r>
        <w:rPr>
          <w:rFonts w:ascii="仿宋" w:eastAsia="仿宋" w:hAnsi="仿宋" w:cs="仿宋" w:hint="eastAsia"/>
          <w:sz w:val="32"/>
          <w:szCs w:val="32"/>
        </w:rPr>
        <w:t>经校内外专家综合评审，现遴选出20</w:t>
      </w:r>
      <w:r w:rsidR="00C0495A">
        <w:rPr>
          <w:rFonts w:ascii="仿宋" w:eastAsia="仿宋" w:hAnsi="仿宋" w:cs="仿宋"/>
          <w:sz w:val="32"/>
          <w:szCs w:val="32"/>
        </w:rPr>
        <w:t>21</w:t>
      </w:r>
      <w:r>
        <w:rPr>
          <w:rFonts w:ascii="仿宋" w:eastAsia="仿宋" w:hAnsi="仿宋" w:cs="仿宋" w:hint="eastAsia"/>
          <w:sz w:val="32"/>
          <w:szCs w:val="32"/>
        </w:rPr>
        <w:t>年度校级优秀毕业论文（设计）31篇和校级优秀毕业论文（设计）团队</w:t>
      </w:r>
      <w:r w:rsidR="0038392B">
        <w:rPr>
          <w:rFonts w:ascii="仿宋" w:eastAsia="仿宋" w:hAnsi="仿宋" w:cs="仿宋"/>
          <w:sz w:val="32"/>
          <w:szCs w:val="32"/>
        </w:rPr>
        <w:t>6</w:t>
      </w:r>
      <w:r>
        <w:rPr>
          <w:rFonts w:ascii="仿宋" w:eastAsia="仿宋" w:hAnsi="仿宋" w:cs="仿宋" w:hint="eastAsia"/>
          <w:sz w:val="32"/>
          <w:szCs w:val="32"/>
        </w:rPr>
        <w:t>个；推荐参评202</w:t>
      </w:r>
      <w:r w:rsidR="0038392B">
        <w:rPr>
          <w:rFonts w:ascii="仿宋" w:eastAsia="仿宋" w:hAnsi="仿宋" w:cs="仿宋"/>
          <w:sz w:val="32"/>
          <w:szCs w:val="32"/>
        </w:rPr>
        <w:t>1</w:t>
      </w:r>
      <w:r>
        <w:rPr>
          <w:rFonts w:ascii="仿宋" w:eastAsia="仿宋" w:hAnsi="仿宋" w:cs="仿宋" w:hint="eastAsia"/>
          <w:sz w:val="32"/>
          <w:szCs w:val="32"/>
        </w:rPr>
        <w:t>年度省级优秀毕业论文（设计）13篇及</w:t>
      </w:r>
      <w:r w:rsidR="0038392B">
        <w:rPr>
          <w:rFonts w:ascii="仿宋" w:eastAsia="仿宋" w:hAnsi="仿宋" w:cs="仿宋" w:hint="eastAsia"/>
          <w:sz w:val="32"/>
          <w:szCs w:val="32"/>
        </w:rPr>
        <w:t>20</w:t>
      </w:r>
      <w:r w:rsidR="0038392B">
        <w:rPr>
          <w:rFonts w:ascii="仿宋" w:eastAsia="仿宋" w:hAnsi="仿宋" w:cs="仿宋"/>
          <w:sz w:val="32"/>
          <w:szCs w:val="32"/>
        </w:rPr>
        <w:t>2</w:t>
      </w:r>
      <w:r w:rsidR="0038392B">
        <w:rPr>
          <w:rFonts w:ascii="仿宋" w:eastAsia="仿宋" w:hAnsi="仿宋" w:cs="仿宋" w:hint="eastAsia"/>
          <w:sz w:val="32"/>
          <w:szCs w:val="32"/>
        </w:rPr>
        <w:t>1</w:t>
      </w:r>
      <w:r>
        <w:rPr>
          <w:rFonts w:ascii="仿宋" w:eastAsia="仿宋" w:hAnsi="仿宋" w:cs="仿宋" w:hint="eastAsia"/>
          <w:sz w:val="32"/>
          <w:szCs w:val="32"/>
        </w:rPr>
        <w:t>年度省级优秀毕业论文团队3个（名单见附件）。</w:t>
      </w:r>
    </w:p>
    <w:p w:rsidR="00F30F9B" w:rsidRDefault="008109DA">
      <w:pPr>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现将评选结果予以公示。</w:t>
      </w:r>
    </w:p>
    <w:p w:rsidR="00F30F9B" w:rsidRDefault="008109DA">
      <w:pPr>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公示日期：202</w:t>
      </w:r>
      <w:r w:rsidR="0038392B">
        <w:rPr>
          <w:rFonts w:ascii="仿宋" w:eastAsia="仿宋" w:hAnsi="仿宋" w:cs="仿宋"/>
          <w:color w:val="333333"/>
          <w:sz w:val="32"/>
          <w:szCs w:val="32"/>
        </w:rPr>
        <w:t>1</w:t>
      </w:r>
      <w:r>
        <w:rPr>
          <w:rFonts w:ascii="仿宋" w:eastAsia="仿宋" w:hAnsi="仿宋" w:cs="仿宋" w:hint="eastAsia"/>
          <w:color w:val="333333"/>
          <w:sz w:val="32"/>
          <w:szCs w:val="32"/>
        </w:rPr>
        <w:t>年</w:t>
      </w:r>
      <w:r w:rsidR="00805148">
        <w:rPr>
          <w:rFonts w:ascii="仿宋" w:eastAsia="仿宋" w:hAnsi="仿宋" w:cs="仿宋"/>
          <w:color w:val="333333"/>
          <w:sz w:val="32"/>
          <w:szCs w:val="32"/>
        </w:rPr>
        <w:t>8</w:t>
      </w:r>
      <w:r>
        <w:rPr>
          <w:rFonts w:ascii="仿宋" w:eastAsia="仿宋" w:hAnsi="仿宋" w:cs="仿宋" w:hint="eastAsia"/>
          <w:color w:val="333333"/>
          <w:sz w:val="32"/>
          <w:szCs w:val="32"/>
        </w:rPr>
        <w:t>月</w:t>
      </w:r>
      <w:r w:rsidR="00805148">
        <w:rPr>
          <w:rFonts w:ascii="仿宋" w:eastAsia="仿宋" w:hAnsi="仿宋" w:cs="仿宋" w:hint="eastAsia"/>
          <w:color w:val="333333"/>
          <w:sz w:val="32"/>
          <w:szCs w:val="32"/>
        </w:rPr>
        <w:t>3</w:t>
      </w:r>
      <w:r w:rsidR="00805148">
        <w:rPr>
          <w:rFonts w:ascii="仿宋" w:eastAsia="仿宋" w:hAnsi="仿宋" w:cs="仿宋"/>
          <w:color w:val="333333"/>
          <w:sz w:val="32"/>
          <w:szCs w:val="32"/>
        </w:rPr>
        <w:t>0</w:t>
      </w:r>
      <w:r>
        <w:rPr>
          <w:rFonts w:ascii="仿宋" w:eastAsia="仿宋" w:hAnsi="仿宋" w:cs="仿宋" w:hint="eastAsia"/>
          <w:color w:val="333333"/>
          <w:sz w:val="32"/>
          <w:szCs w:val="32"/>
        </w:rPr>
        <w:t>日至</w:t>
      </w:r>
      <w:r w:rsidR="00805148">
        <w:rPr>
          <w:rFonts w:ascii="仿宋" w:eastAsia="仿宋" w:hAnsi="仿宋" w:cs="仿宋" w:hint="eastAsia"/>
          <w:color w:val="333333"/>
          <w:sz w:val="32"/>
          <w:szCs w:val="32"/>
        </w:rPr>
        <w:t>9月</w:t>
      </w:r>
      <w:r w:rsidR="007057AD">
        <w:rPr>
          <w:rFonts w:ascii="仿宋" w:eastAsia="仿宋" w:hAnsi="仿宋" w:cs="仿宋"/>
          <w:color w:val="333333"/>
          <w:sz w:val="32"/>
          <w:szCs w:val="32"/>
        </w:rPr>
        <w:t>6</w:t>
      </w:r>
      <w:r>
        <w:rPr>
          <w:rFonts w:ascii="仿宋" w:eastAsia="仿宋" w:hAnsi="仿宋" w:cs="仿宋" w:hint="eastAsia"/>
          <w:color w:val="333333"/>
          <w:sz w:val="32"/>
          <w:szCs w:val="32"/>
        </w:rPr>
        <w:t>日</w:t>
      </w:r>
    </w:p>
    <w:p w:rsidR="00F30F9B" w:rsidRDefault="008109DA">
      <w:pPr>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公示期间，如有疑问，请及时向教务处反映。</w:t>
      </w:r>
    </w:p>
    <w:p w:rsidR="00F30F9B" w:rsidRDefault="008109DA">
      <w:pPr>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联系电话：025-86185205</w:t>
      </w:r>
    </w:p>
    <w:p w:rsidR="00F30F9B" w:rsidRDefault="008109DA">
      <w:pPr>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电子邮箱：sjk@cpu.edu.cn.</w:t>
      </w:r>
    </w:p>
    <w:p w:rsidR="00F30F9B" w:rsidRDefault="00F30F9B">
      <w:pPr>
        <w:ind w:firstLineChars="200" w:firstLine="640"/>
        <w:rPr>
          <w:rFonts w:ascii="仿宋" w:eastAsia="仿宋" w:hAnsi="仿宋" w:cs="仿宋"/>
          <w:color w:val="333333"/>
          <w:sz w:val="32"/>
          <w:szCs w:val="32"/>
        </w:rPr>
      </w:pPr>
    </w:p>
    <w:p w:rsidR="00F30F9B" w:rsidRDefault="008109DA">
      <w:pPr>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附件：</w:t>
      </w:r>
    </w:p>
    <w:p w:rsidR="00F30F9B" w:rsidRDefault="006550AF">
      <w:pPr>
        <w:ind w:firstLineChars="200" w:firstLine="640"/>
        <w:rPr>
          <w:rFonts w:ascii="仿宋" w:eastAsia="仿宋" w:hAnsi="仿宋" w:cs="仿宋"/>
          <w:color w:val="333333"/>
          <w:sz w:val="32"/>
          <w:szCs w:val="32"/>
        </w:rPr>
      </w:pPr>
      <w:r>
        <w:rPr>
          <w:rFonts w:ascii="仿宋" w:eastAsia="仿宋" w:hAnsi="仿宋" w:cs="仿宋"/>
          <w:color w:val="333333"/>
          <w:sz w:val="32"/>
          <w:szCs w:val="32"/>
        </w:rPr>
        <w:t>1</w:t>
      </w:r>
      <w:r w:rsidR="008109DA">
        <w:rPr>
          <w:rFonts w:ascii="仿宋" w:eastAsia="仿宋" w:hAnsi="仿宋" w:cs="仿宋" w:hint="eastAsia"/>
          <w:color w:val="333333"/>
          <w:sz w:val="32"/>
          <w:szCs w:val="32"/>
        </w:rPr>
        <w:t>.参评202</w:t>
      </w:r>
      <w:r w:rsidR="00110360">
        <w:rPr>
          <w:rFonts w:ascii="仿宋" w:eastAsia="仿宋" w:hAnsi="仿宋" w:cs="仿宋"/>
          <w:color w:val="333333"/>
          <w:sz w:val="32"/>
          <w:szCs w:val="32"/>
        </w:rPr>
        <w:t>1</w:t>
      </w:r>
      <w:r w:rsidR="008109DA">
        <w:rPr>
          <w:rFonts w:ascii="仿宋" w:eastAsia="仿宋" w:hAnsi="仿宋" w:cs="仿宋" w:hint="eastAsia"/>
          <w:color w:val="333333"/>
          <w:sz w:val="32"/>
          <w:szCs w:val="32"/>
        </w:rPr>
        <w:t>年度省级优秀毕业论文（设计）推荐名单</w:t>
      </w:r>
    </w:p>
    <w:p w:rsidR="00F30F9B" w:rsidRDefault="006550AF">
      <w:pPr>
        <w:ind w:firstLineChars="200" w:firstLine="640"/>
        <w:rPr>
          <w:rFonts w:ascii="仿宋" w:eastAsia="仿宋" w:hAnsi="仿宋" w:cs="仿宋"/>
          <w:color w:val="333333"/>
          <w:sz w:val="32"/>
          <w:szCs w:val="32"/>
        </w:rPr>
      </w:pPr>
      <w:r>
        <w:rPr>
          <w:rFonts w:ascii="仿宋" w:eastAsia="仿宋" w:hAnsi="仿宋" w:cs="仿宋"/>
          <w:color w:val="333333"/>
          <w:sz w:val="32"/>
          <w:szCs w:val="32"/>
        </w:rPr>
        <w:t>2</w:t>
      </w:r>
      <w:r w:rsidR="008109DA">
        <w:rPr>
          <w:rFonts w:ascii="仿宋" w:eastAsia="仿宋" w:hAnsi="仿宋" w:cs="仿宋" w:hint="eastAsia"/>
          <w:color w:val="333333"/>
          <w:sz w:val="32"/>
          <w:szCs w:val="32"/>
        </w:rPr>
        <w:t>.参评202</w:t>
      </w:r>
      <w:r w:rsidR="00110360">
        <w:rPr>
          <w:rFonts w:ascii="仿宋" w:eastAsia="仿宋" w:hAnsi="仿宋" w:cs="仿宋"/>
          <w:color w:val="333333"/>
          <w:sz w:val="32"/>
          <w:szCs w:val="32"/>
        </w:rPr>
        <w:t>1</w:t>
      </w:r>
      <w:r w:rsidR="008109DA">
        <w:rPr>
          <w:rFonts w:ascii="仿宋" w:eastAsia="仿宋" w:hAnsi="仿宋" w:cs="仿宋" w:hint="eastAsia"/>
          <w:color w:val="333333"/>
          <w:sz w:val="32"/>
          <w:szCs w:val="32"/>
        </w:rPr>
        <w:t>年度省级优秀毕业论文（设计）团队推荐</w:t>
      </w:r>
      <w:r w:rsidR="008109DA">
        <w:rPr>
          <w:rFonts w:ascii="仿宋" w:eastAsia="仿宋" w:hAnsi="仿宋" w:cs="仿宋" w:hint="eastAsia"/>
          <w:color w:val="333333"/>
          <w:sz w:val="32"/>
          <w:szCs w:val="32"/>
        </w:rPr>
        <w:lastRenderedPageBreak/>
        <w:t>名单</w:t>
      </w:r>
    </w:p>
    <w:p w:rsidR="006550AF" w:rsidRDefault="006550AF" w:rsidP="006550AF">
      <w:pPr>
        <w:ind w:firstLineChars="200" w:firstLine="640"/>
        <w:rPr>
          <w:rFonts w:ascii="仿宋" w:eastAsia="仿宋" w:hAnsi="仿宋" w:cs="仿宋"/>
          <w:color w:val="333333"/>
          <w:sz w:val="32"/>
          <w:szCs w:val="32"/>
        </w:rPr>
      </w:pPr>
      <w:r>
        <w:rPr>
          <w:rFonts w:ascii="仿宋" w:eastAsia="仿宋" w:hAnsi="仿宋" w:cs="仿宋"/>
          <w:color w:val="333333"/>
          <w:sz w:val="32"/>
          <w:szCs w:val="32"/>
        </w:rPr>
        <w:t>3</w:t>
      </w:r>
      <w:r>
        <w:rPr>
          <w:rFonts w:ascii="仿宋" w:eastAsia="仿宋" w:hAnsi="仿宋" w:cs="仿宋" w:hint="eastAsia"/>
          <w:color w:val="333333"/>
          <w:sz w:val="32"/>
          <w:szCs w:val="32"/>
        </w:rPr>
        <w:t>.202</w:t>
      </w:r>
      <w:r>
        <w:rPr>
          <w:rFonts w:ascii="仿宋" w:eastAsia="仿宋" w:hAnsi="仿宋" w:cs="仿宋"/>
          <w:color w:val="333333"/>
          <w:sz w:val="32"/>
          <w:szCs w:val="32"/>
        </w:rPr>
        <w:t>1</w:t>
      </w:r>
      <w:r>
        <w:rPr>
          <w:rFonts w:ascii="仿宋" w:eastAsia="仿宋" w:hAnsi="仿宋" w:cs="仿宋" w:hint="eastAsia"/>
          <w:color w:val="333333"/>
          <w:sz w:val="32"/>
          <w:szCs w:val="32"/>
        </w:rPr>
        <w:t>年度校级优秀毕业论文（设计）</w:t>
      </w:r>
    </w:p>
    <w:p w:rsidR="006550AF" w:rsidRDefault="006550AF" w:rsidP="006550AF">
      <w:pPr>
        <w:ind w:firstLineChars="200" w:firstLine="640"/>
        <w:rPr>
          <w:rFonts w:ascii="仿宋" w:eastAsia="仿宋" w:hAnsi="仿宋" w:cs="仿宋"/>
          <w:color w:val="333333"/>
          <w:sz w:val="32"/>
          <w:szCs w:val="32"/>
        </w:rPr>
      </w:pPr>
      <w:r>
        <w:rPr>
          <w:rFonts w:ascii="仿宋" w:eastAsia="仿宋" w:hAnsi="仿宋" w:cs="仿宋"/>
          <w:sz w:val="32"/>
          <w:szCs w:val="32"/>
        </w:rPr>
        <w:t>4</w:t>
      </w:r>
      <w:r>
        <w:rPr>
          <w:rFonts w:ascii="仿宋" w:eastAsia="仿宋" w:hAnsi="仿宋" w:cs="仿宋" w:hint="eastAsia"/>
          <w:sz w:val="32"/>
          <w:szCs w:val="32"/>
        </w:rPr>
        <w:t>.202</w:t>
      </w:r>
      <w:r>
        <w:rPr>
          <w:rFonts w:ascii="仿宋" w:eastAsia="仿宋" w:hAnsi="仿宋" w:cs="仿宋"/>
          <w:sz w:val="32"/>
          <w:szCs w:val="32"/>
        </w:rPr>
        <w:t>1</w:t>
      </w:r>
      <w:r>
        <w:rPr>
          <w:rFonts w:ascii="仿宋" w:eastAsia="仿宋" w:hAnsi="仿宋" w:cs="仿宋" w:hint="eastAsia"/>
          <w:sz w:val="32"/>
          <w:szCs w:val="32"/>
        </w:rPr>
        <w:t>年度校级优秀毕业论文（设计）团队</w:t>
      </w:r>
    </w:p>
    <w:p w:rsidR="00F30F9B" w:rsidRPr="006550AF" w:rsidRDefault="00F30F9B">
      <w:pPr>
        <w:ind w:firstLineChars="200" w:firstLine="640"/>
        <w:rPr>
          <w:rFonts w:ascii="仿宋" w:eastAsia="仿宋" w:hAnsi="仿宋" w:cs="仿宋"/>
          <w:sz w:val="32"/>
          <w:szCs w:val="32"/>
        </w:rPr>
      </w:pPr>
    </w:p>
    <w:p w:rsidR="00F30F9B" w:rsidRPr="00110360" w:rsidRDefault="00F30F9B">
      <w:pPr>
        <w:ind w:firstLineChars="200" w:firstLine="640"/>
        <w:rPr>
          <w:rFonts w:ascii="仿宋" w:eastAsia="仿宋" w:hAnsi="仿宋" w:cs="仿宋"/>
          <w:sz w:val="32"/>
          <w:szCs w:val="32"/>
        </w:rPr>
      </w:pPr>
    </w:p>
    <w:p w:rsidR="00F30F9B" w:rsidRDefault="008109DA">
      <w:pPr>
        <w:jc w:val="center"/>
        <w:rPr>
          <w:rFonts w:ascii="仿宋" w:eastAsia="仿宋" w:hAnsi="仿宋" w:cs="仿宋"/>
          <w:sz w:val="32"/>
          <w:szCs w:val="32"/>
        </w:rPr>
      </w:pPr>
      <w:r>
        <w:rPr>
          <w:rFonts w:ascii="仿宋" w:eastAsia="仿宋" w:hAnsi="仿宋" w:cs="仿宋" w:hint="eastAsia"/>
          <w:sz w:val="32"/>
          <w:szCs w:val="32"/>
        </w:rPr>
        <w:t xml:space="preserve">                               中国药科大学教务处 </w:t>
      </w:r>
    </w:p>
    <w:p w:rsidR="00F30F9B" w:rsidRDefault="008109DA">
      <w:pPr>
        <w:jc w:val="center"/>
        <w:rPr>
          <w:rFonts w:ascii="仿宋" w:eastAsia="仿宋" w:hAnsi="仿宋" w:cs="仿宋"/>
          <w:sz w:val="32"/>
          <w:szCs w:val="32"/>
        </w:rPr>
      </w:pPr>
      <w:r>
        <w:rPr>
          <w:rFonts w:ascii="仿宋" w:eastAsia="仿宋" w:hAnsi="仿宋" w:cs="仿宋" w:hint="eastAsia"/>
          <w:sz w:val="32"/>
          <w:szCs w:val="32"/>
        </w:rPr>
        <w:t xml:space="preserve">                               202</w:t>
      </w:r>
      <w:r w:rsidR="00856314">
        <w:rPr>
          <w:rFonts w:ascii="仿宋" w:eastAsia="仿宋" w:hAnsi="仿宋" w:cs="仿宋"/>
          <w:sz w:val="32"/>
          <w:szCs w:val="32"/>
        </w:rPr>
        <w:t>1</w:t>
      </w:r>
      <w:r>
        <w:rPr>
          <w:rFonts w:ascii="仿宋" w:eastAsia="仿宋" w:hAnsi="仿宋" w:cs="仿宋" w:hint="eastAsia"/>
          <w:sz w:val="32"/>
          <w:szCs w:val="32"/>
        </w:rPr>
        <w:t>年</w:t>
      </w:r>
      <w:r w:rsidR="00805148">
        <w:rPr>
          <w:rFonts w:ascii="仿宋" w:eastAsia="仿宋" w:hAnsi="仿宋" w:cs="仿宋"/>
          <w:sz w:val="32"/>
          <w:szCs w:val="32"/>
        </w:rPr>
        <w:t>8</w:t>
      </w:r>
      <w:r>
        <w:rPr>
          <w:rFonts w:ascii="仿宋" w:eastAsia="仿宋" w:hAnsi="仿宋" w:cs="仿宋" w:hint="eastAsia"/>
          <w:sz w:val="32"/>
          <w:szCs w:val="32"/>
        </w:rPr>
        <w:t>月</w:t>
      </w:r>
      <w:r w:rsidR="00805148">
        <w:rPr>
          <w:rFonts w:ascii="仿宋" w:eastAsia="仿宋" w:hAnsi="仿宋" w:cs="仿宋"/>
          <w:sz w:val="32"/>
          <w:szCs w:val="32"/>
        </w:rPr>
        <w:t>30</w:t>
      </w:r>
      <w:r>
        <w:rPr>
          <w:rFonts w:ascii="仿宋" w:eastAsia="仿宋" w:hAnsi="仿宋" w:cs="仿宋" w:hint="eastAsia"/>
          <w:sz w:val="32"/>
          <w:szCs w:val="32"/>
        </w:rPr>
        <w:t>日</w:t>
      </w:r>
    </w:p>
    <w:p w:rsidR="00F30F9B" w:rsidRDefault="00F30F9B">
      <w:pPr>
        <w:rPr>
          <w:rFonts w:ascii="方正仿宋_GBK" w:eastAsia="方正仿宋_GBK" w:hAnsi="Times New Roman" w:cs="Times New Roman"/>
          <w:sz w:val="32"/>
          <w:szCs w:val="32"/>
        </w:rPr>
        <w:sectPr w:rsidR="00F30F9B">
          <w:pgSz w:w="11906" w:h="16838"/>
          <w:pgMar w:top="1440" w:right="1800" w:bottom="1440" w:left="1800" w:header="851" w:footer="992" w:gutter="0"/>
          <w:cols w:space="425"/>
          <w:docGrid w:type="lines" w:linePitch="312"/>
        </w:sectPr>
      </w:pPr>
      <w:bookmarkStart w:id="0" w:name="_GoBack"/>
      <w:bookmarkEnd w:id="0"/>
    </w:p>
    <w:p w:rsidR="00F30F9B" w:rsidRDefault="008109DA">
      <w:pPr>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lastRenderedPageBreak/>
        <w:t>附件</w:t>
      </w:r>
      <w:r w:rsidR="006550AF">
        <w:rPr>
          <w:rFonts w:ascii="方正仿宋_GBK" w:eastAsia="方正仿宋_GBK" w:hAnsi="Times New Roman" w:cs="Times New Roman"/>
          <w:sz w:val="32"/>
          <w:szCs w:val="32"/>
        </w:rPr>
        <w:t>1</w:t>
      </w:r>
    </w:p>
    <w:p w:rsidR="00F30F9B" w:rsidRDefault="008109DA">
      <w:pPr>
        <w:spacing w:line="120" w:lineRule="auto"/>
        <w:jc w:val="center"/>
        <w:rPr>
          <w:rFonts w:ascii="黑体" w:eastAsia="黑体" w:hAnsi="黑体"/>
          <w:color w:val="333333"/>
          <w:sz w:val="32"/>
          <w:szCs w:val="32"/>
        </w:rPr>
      </w:pPr>
      <w:r>
        <w:rPr>
          <w:rFonts w:ascii="黑体" w:eastAsia="黑体" w:hAnsi="黑体" w:hint="eastAsia"/>
          <w:color w:val="333333"/>
          <w:sz w:val="32"/>
          <w:szCs w:val="32"/>
        </w:rPr>
        <w:t>参评202</w:t>
      </w:r>
      <w:r w:rsidR="004C4B0E">
        <w:rPr>
          <w:rFonts w:ascii="黑体" w:eastAsia="黑体" w:hAnsi="黑体"/>
          <w:color w:val="333333"/>
          <w:sz w:val="32"/>
          <w:szCs w:val="32"/>
        </w:rPr>
        <w:t>1</w:t>
      </w:r>
      <w:r>
        <w:rPr>
          <w:rFonts w:ascii="黑体" w:eastAsia="黑体" w:hAnsi="黑体" w:hint="eastAsia"/>
          <w:color w:val="333333"/>
          <w:sz w:val="32"/>
          <w:szCs w:val="32"/>
        </w:rPr>
        <w:t>年度省级优秀毕业论文（设计）推荐名单</w:t>
      </w:r>
    </w:p>
    <w:tbl>
      <w:tblPr>
        <w:tblW w:w="13892" w:type="dxa"/>
        <w:tblInd w:w="108" w:type="dxa"/>
        <w:tblLook w:val="04A0" w:firstRow="1" w:lastRow="0" w:firstColumn="1" w:lastColumn="0" w:noHBand="0" w:noVBand="1"/>
      </w:tblPr>
      <w:tblGrid>
        <w:gridCol w:w="1080"/>
        <w:gridCol w:w="2000"/>
        <w:gridCol w:w="1080"/>
        <w:gridCol w:w="1794"/>
        <w:gridCol w:w="6662"/>
        <w:gridCol w:w="1276"/>
      </w:tblGrid>
      <w:tr w:rsidR="00F22248" w:rsidRPr="004C4B0E" w:rsidTr="00F22248">
        <w:trPr>
          <w:trHeight w:val="1140"/>
        </w:trPr>
        <w:tc>
          <w:tcPr>
            <w:tcW w:w="1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22248" w:rsidRPr="004C4B0E" w:rsidRDefault="00F22248" w:rsidP="004C4B0E">
            <w:pPr>
              <w:widowControl/>
              <w:jc w:val="center"/>
              <w:rPr>
                <w:rFonts w:ascii="仿宋" w:eastAsia="仿宋" w:hAnsi="仿宋" w:cs="宋体"/>
                <w:bCs/>
                <w:kern w:val="0"/>
                <w:sz w:val="24"/>
                <w:szCs w:val="24"/>
              </w:rPr>
            </w:pPr>
            <w:r w:rsidRPr="004C4B0E">
              <w:rPr>
                <w:rFonts w:ascii="仿宋" w:eastAsia="仿宋" w:hAnsi="仿宋" w:cs="宋体" w:hint="eastAsia"/>
                <w:bCs/>
                <w:kern w:val="0"/>
                <w:sz w:val="24"/>
                <w:szCs w:val="24"/>
              </w:rPr>
              <w:t>序号</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学号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22248"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学生</w:t>
            </w:r>
          </w:p>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姓名</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学生专业</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毕业论文（设计）题目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指导教师姓名</w:t>
            </w:r>
          </w:p>
        </w:tc>
      </w:tr>
      <w:tr w:rsidR="00F22248" w:rsidRPr="004C4B0E" w:rsidTr="00F22248">
        <w:trPr>
          <w:trHeight w:val="570"/>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rsidR="00F22248" w:rsidRPr="004C4B0E" w:rsidRDefault="00F22248" w:rsidP="004C4B0E">
            <w:pPr>
              <w:widowControl/>
              <w:jc w:val="center"/>
              <w:rPr>
                <w:rFonts w:ascii="仿宋" w:eastAsia="仿宋" w:hAnsi="仿宋" w:cs="宋体"/>
                <w:kern w:val="0"/>
                <w:sz w:val="24"/>
                <w:szCs w:val="24"/>
              </w:rPr>
            </w:pPr>
            <w:r w:rsidRPr="004C4B0E">
              <w:rPr>
                <w:rFonts w:ascii="仿宋" w:eastAsia="仿宋" w:hAnsi="仿宋" w:cs="宋体" w:hint="eastAsia"/>
                <w:kern w:val="0"/>
                <w:sz w:val="24"/>
                <w:szCs w:val="24"/>
              </w:rPr>
              <w:t>1</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2020170941</w:t>
            </w:r>
          </w:p>
        </w:tc>
        <w:tc>
          <w:tcPr>
            <w:tcW w:w="1080"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郭佳鸣</w:t>
            </w:r>
          </w:p>
        </w:tc>
        <w:tc>
          <w:tcPr>
            <w:tcW w:w="1794"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药学</w:t>
            </w:r>
          </w:p>
        </w:tc>
        <w:tc>
          <w:tcPr>
            <w:tcW w:w="6662"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靶向免疫检查点TIM-3 的小分子抑制剂筛选</w:t>
            </w:r>
          </w:p>
        </w:tc>
        <w:tc>
          <w:tcPr>
            <w:tcW w:w="1276"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肖易</w:t>
            </w:r>
            <w:proofErr w:type="gramStart"/>
            <w:r w:rsidRPr="004C4B0E">
              <w:rPr>
                <w:rFonts w:ascii="仿宋" w:eastAsia="仿宋" w:hAnsi="仿宋" w:cs="宋体" w:hint="eastAsia"/>
                <w:color w:val="000000"/>
                <w:kern w:val="0"/>
                <w:sz w:val="24"/>
                <w:szCs w:val="24"/>
              </w:rPr>
              <w:t>倍</w:t>
            </w:r>
            <w:proofErr w:type="gramEnd"/>
          </w:p>
        </w:tc>
      </w:tr>
      <w:tr w:rsidR="00F22248" w:rsidRPr="004C4B0E" w:rsidTr="00F22248">
        <w:trPr>
          <w:trHeight w:val="855"/>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rsidR="00F22248" w:rsidRPr="004C4B0E" w:rsidRDefault="00F22248" w:rsidP="004C4B0E">
            <w:pPr>
              <w:widowControl/>
              <w:jc w:val="center"/>
              <w:rPr>
                <w:rFonts w:ascii="仿宋" w:eastAsia="仿宋" w:hAnsi="仿宋" w:cs="宋体"/>
                <w:kern w:val="0"/>
                <w:sz w:val="24"/>
                <w:szCs w:val="24"/>
              </w:rPr>
            </w:pPr>
            <w:r w:rsidRPr="004C4B0E">
              <w:rPr>
                <w:rFonts w:ascii="仿宋" w:eastAsia="仿宋" w:hAnsi="仿宋" w:cs="宋体" w:hint="eastAsia"/>
                <w:kern w:val="0"/>
                <w:sz w:val="24"/>
                <w:szCs w:val="24"/>
              </w:rPr>
              <w:t>2</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2020172729</w:t>
            </w:r>
          </w:p>
        </w:tc>
        <w:tc>
          <w:tcPr>
            <w:tcW w:w="1080"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proofErr w:type="gramStart"/>
            <w:r w:rsidRPr="004C4B0E">
              <w:rPr>
                <w:rFonts w:ascii="仿宋" w:eastAsia="仿宋" w:hAnsi="仿宋" w:cs="宋体" w:hint="eastAsia"/>
                <w:color w:val="000000"/>
                <w:kern w:val="0"/>
                <w:sz w:val="24"/>
                <w:szCs w:val="24"/>
              </w:rPr>
              <w:t>顾馨月</w:t>
            </w:r>
            <w:proofErr w:type="gramEnd"/>
          </w:p>
        </w:tc>
        <w:tc>
          <w:tcPr>
            <w:tcW w:w="1794"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海洋药学</w:t>
            </w:r>
          </w:p>
        </w:tc>
        <w:tc>
          <w:tcPr>
            <w:tcW w:w="6662"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MiR-9通过靶向SOCS2在乳腺癌生物学进程中的作用研究</w:t>
            </w:r>
          </w:p>
        </w:tc>
        <w:tc>
          <w:tcPr>
            <w:tcW w:w="1276"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邢莹莹</w:t>
            </w:r>
          </w:p>
        </w:tc>
      </w:tr>
      <w:tr w:rsidR="00F22248" w:rsidRPr="004C4B0E" w:rsidTr="00F22248">
        <w:trPr>
          <w:trHeight w:val="855"/>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rsidR="00F22248" w:rsidRPr="004C4B0E" w:rsidRDefault="00F22248" w:rsidP="004C4B0E">
            <w:pPr>
              <w:widowControl/>
              <w:jc w:val="center"/>
              <w:rPr>
                <w:rFonts w:ascii="仿宋" w:eastAsia="仿宋" w:hAnsi="仿宋" w:cs="宋体"/>
                <w:kern w:val="0"/>
                <w:sz w:val="24"/>
                <w:szCs w:val="24"/>
              </w:rPr>
            </w:pPr>
            <w:r w:rsidRPr="004C4B0E">
              <w:rPr>
                <w:rFonts w:ascii="仿宋" w:eastAsia="仿宋" w:hAnsi="仿宋" w:cs="宋体" w:hint="eastAsia"/>
                <w:kern w:val="0"/>
                <w:sz w:val="24"/>
                <w:szCs w:val="24"/>
              </w:rPr>
              <w:t>3</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22248" w:rsidRPr="004C4B0E" w:rsidRDefault="00F22248" w:rsidP="004C4B0E">
            <w:pPr>
              <w:widowControl/>
              <w:jc w:val="center"/>
              <w:rPr>
                <w:rFonts w:ascii="仿宋" w:eastAsia="仿宋" w:hAnsi="仿宋" w:cs="宋体"/>
                <w:color w:val="333333"/>
                <w:kern w:val="0"/>
                <w:sz w:val="24"/>
                <w:szCs w:val="24"/>
              </w:rPr>
            </w:pPr>
            <w:r w:rsidRPr="004C4B0E">
              <w:rPr>
                <w:rFonts w:ascii="仿宋" w:eastAsia="仿宋" w:hAnsi="仿宋" w:cs="宋体" w:hint="eastAsia"/>
                <w:color w:val="333333"/>
                <w:kern w:val="0"/>
                <w:sz w:val="24"/>
                <w:szCs w:val="24"/>
              </w:rPr>
              <w:t>2020171387</w:t>
            </w:r>
          </w:p>
        </w:tc>
        <w:tc>
          <w:tcPr>
            <w:tcW w:w="1080"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proofErr w:type="gramStart"/>
            <w:r w:rsidRPr="004C4B0E">
              <w:rPr>
                <w:rFonts w:ascii="仿宋" w:eastAsia="仿宋" w:hAnsi="仿宋" w:cs="宋体" w:hint="eastAsia"/>
                <w:color w:val="000000"/>
                <w:kern w:val="0"/>
                <w:sz w:val="24"/>
                <w:szCs w:val="24"/>
              </w:rPr>
              <w:t>习艺龙</w:t>
            </w:r>
            <w:proofErr w:type="gramEnd"/>
          </w:p>
        </w:tc>
        <w:tc>
          <w:tcPr>
            <w:tcW w:w="1794"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药学（基础药学理科基地）</w:t>
            </w:r>
          </w:p>
        </w:tc>
        <w:tc>
          <w:tcPr>
            <w:tcW w:w="6662"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盘状脂蛋白经鼻给药系统的构建和阿尔兹海默症治疗作用的研究</w:t>
            </w:r>
          </w:p>
        </w:tc>
        <w:tc>
          <w:tcPr>
            <w:tcW w:w="1276"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周建平</w:t>
            </w:r>
          </w:p>
        </w:tc>
      </w:tr>
      <w:tr w:rsidR="00F22248" w:rsidRPr="004C4B0E" w:rsidTr="00F22248">
        <w:trPr>
          <w:trHeight w:val="855"/>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rsidR="00F22248" w:rsidRPr="004C4B0E" w:rsidRDefault="00F22248" w:rsidP="004C4B0E">
            <w:pPr>
              <w:widowControl/>
              <w:jc w:val="center"/>
              <w:rPr>
                <w:rFonts w:ascii="仿宋" w:eastAsia="仿宋" w:hAnsi="仿宋" w:cs="宋体"/>
                <w:kern w:val="0"/>
                <w:sz w:val="24"/>
                <w:szCs w:val="24"/>
              </w:rPr>
            </w:pPr>
            <w:r w:rsidRPr="004C4B0E">
              <w:rPr>
                <w:rFonts w:ascii="仿宋" w:eastAsia="仿宋" w:hAnsi="仿宋" w:cs="宋体" w:hint="eastAsia"/>
                <w:kern w:val="0"/>
                <w:sz w:val="24"/>
                <w:szCs w:val="24"/>
              </w:rPr>
              <w:t>4</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2020172557</w:t>
            </w:r>
          </w:p>
        </w:tc>
        <w:tc>
          <w:tcPr>
            <w:tcW w:w="1080"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陈曦</w:t>
            </w:r>
          </w:p>
        </w:tc>
        <w:tc>
          <w:tcPr>
            <w:tcW w:w="1794"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海洋药学</w:t>
            </w:r>
          </w:p>
        </w:tc>
        <w:tc>
          <w:tcPr>
            <w:tcW w:w="6662"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proofErr w:type="spellStart"/>
            <w:r w:rsidRPr="004C4B0E">
              <w:rPr>
                <w:rFonts w:ascii="仿宋" w:eastAsia="仿宋" w:hAnsi="仿宋" w:cs="宋体" w:hint="eastAsia"/>
                <w:color w:val="000000"/>
                <w:kern w:val="0"/>
                <w:sz w:val="24"/>
                <w:szCs w:val="24"/>
              </w:rPr>
              <w:t>lncRNA</w:t>
            </w:r>
            <w:proofErr w:type="spellEnd"/>
            <w:r w:rsidRPr="004C4B0E">
              <w:rPr>
                <w:rFonts w:ascii="仿宋" w:eastAsia="仿宋" w:hAnsi="仿宋" w:cs="宋体" w:hint="eastAsia"/>
                <w:color w:val="000000"/>
                <w:kern w:val="0"/>
                <w:sz w:val="24"/>
                <w:szCs w:val="24"/>
              </w:rPr>
              <w:t xml:space="preserve"> Wdr5 调控胰岛β细胞增殖的功能研究</w:t>
            </w:r>
          </w:p>
        </w:tc>
        <w:tc>
          <w:tcPr>
            <w:tcW w:w="1276"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金亮</w:t>
            </w:r>
          </w:p>
        </w:tc>
      </w:tr>
      <w:tr w:rsidR="00F22248" w:rsidRPr="004C4B0E" w:rsidTr="00F22248">
        <w:trPr>
          <w:trHeight w:val="570"/>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rsidR="00F22248" w:rsidRPr="004C4B0E" w:rsidRDefault="00F22248" w:rsidP="004C4B0E">
            <w:pPr>
              <w:widowControl/>
              <w:jc w:val="center"/>
              <w:rPr>
                <w:rFonts w:ascii="仿宋" w:eastAsia="仿宋" w:hAnsi="仿宋" w:cs="宋体"/>
                <w:kern w:val="0"/>
                <w:sz w:val="24"/>
                <w:szCs w:val="24"/>
              </w:rPr>
            </w:pPr>
            <w:r w:rsidRPr="004C4B0E">
              <w:rPr>
                <w:rFonts w:ascii="仿宋" w:eastAsia="仿宋" w:hAnsi="仿宋" w:cs="宋体" w:hint="eastAsia"/>
                <w:kern w:val="0"/>
                <w:sz w:val="24"/>
                <w:szCs w:val="24"/>
              </w:rPr>
              <w:t>5</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2020171040</w:t>
            </w:r>
          </w:p>
        </w:tc>
        <w:tc>
          <w:tcPr>
            <w:tcW w:w="1080"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胡婷</w:t>
            </w:r>
          </w:p>
        </w:tc>
        <w:tc>
          <w:tcPr>
            <w:tcW w:w="1794"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药物化学</w:t>
            </w:r>
          </w:p>
        </w:tc>
        <w:tc>
          <w:tcPr>
            <w:tcW w:w="6662"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MEK/JAK2 双重抑制剂的设计、合成与生物 活性研究</w:t>
            </w:r>
          </w:p>
        </w:tc>
        <w:tc>
          <w:tcPr>
            <w:tcW w:w="1276"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徐云根</w:t>
            </w:r>
          </w:p>
        </w:tc>
      </w:tr>
      <w:tr w:rsidR="00F22248" w:rsidRPr="004C4B0E" w:rsidTr="00F22248">
        <w:trPr>
          <w:trHeight w:val="1140"/>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rsidR="00F22248" w:rsidRPr="004C4B0E" w:rsidRDefault="00F22248" w:rsidP="004C4B0E">
            <w:pPr>
              <w:widowControl/>
              <w:jc w:val="center"/>
              <w:rPr>
                <w:rFonts w:ascii="仿宋" w:eastAsia="仿宋" w:hAnsi="仿宋" w:cs="宋体"/>
                <w:kern w:val="0"/>
                <w:sz w:val="24"/>
                <w:szCs w:val="24"/>
              </w:rPr>
            </w:pPr>
            <w:r w:rsidRPr="004C4B0E">
              <w:rPr>
                <w:rFonts w:ascii="仿宋" w:eastAsia="仿宋" w:hAnsi="仿宋" w:cs="宋体" w:hint="eastAsia"/>
                <w:kern w:val="0"/>
                <w:sz w:val="24"/>
                <w:szCs w:val="24"/>
              </w:rPr>
              <w:t>6</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22248" w:rsidRPr="004C4B0E" w:rsidRDefault="00F22248" w:rsidP="004C4B0E">
            <w:pPr>
              <w:widowControl/>
              <w:jc w:val="center"/>
              <w:rPr>
                <w:rFonts w:ascii="仿宋" w:eastAsia="仿宋" w:hAnsi="仿宋" w:cs="宋体"/>
                <w:color w:val="333333"/>
                <w:kern w:val="0"/>
                <w:sz w:val="24"/>
                <w:szCs w:val="24"/>
              </w:rPr>
            </w:pPr>
            <w:r w:rsidRPr="004C4B0E">
              <w:rPr>
                <w:rFonts w:ascii="仿宋" w:eastAsia="仿宋" w:hAnsi="仿宋" w:cs="宋体" w:hint="eastAsia"/>
                <w:color w:val="333333"/>
                <w:kern w:val="0"/>
                <w:sz w:val="24"/>
                <w:szCs w:val="24"/>
              </w:rPr>
              <w:t>16503514</w:t>
            </w:r>
          </w:p>
        </w:tc>
        <w:tc>
          <w:tcPr>
            <w:tcW w:w="1080"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高利明</w:t>
            </w:r>
          </w:p>
        </w:tc>
        <w:tc>
          <w:tcPr>
            <w:tcW w:w="1794"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临床药学</w:t>
            </w:r>
          </w:p>
        </w:tc>
        <w:tc>
          <w:tcPr>
            <w:tcW w:w="6662"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住院患者β内酰胺类抗菌药物引起的急性肾损伤的流行病学调查和危险因素研究</w:t>
            </w:r>
          </w:p>
        </w:tc>
        <w:tc>
          <w:tcPr>
            <w:tcW w:w="1276"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李晓</w:t>
            </w:r>
          </w:p>
        </w:tc>
      </w:tr>
      <w:tr w:rsidR="00F22248" w:rsidRPr="004C4B0E" w:rsidTr="00F22248">
        <w:trPr>
          <w:trHeight w:val="1425"/>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rsidR="00F22248" w:rsidRPr="004C4B0E" w:rsidRDefault="00F22248" w:rsidP="004C4B0E">
            <w:pPr>
              <w:widowControl/>
              <w:jc w:val="center"/>
              <w:rPr>
                <w:rFonts w:ascii="仿宋" w:eastAsia="仿宋" w:hAnsi="仿宋" w:cs="宋体"/>
                <w:kern w:val="0"/>
                <w:sz w:val="24"/>
                <w:szCs w:val="24"/>
              </w:rPr>
            </w:pPr>
            <w:r>
              <w:rPr>
                <w:rFonts w:ascii="仿宋" w:eastAsia="仿宋" w:hAnsi="仿宋" w:cs="宋体"/>
                <w:kern w:val="0"/>
                <w:sz w:val="24"/>
                <w:szCs w:val="24"/>
              </w:rPr>
              <w:lastRenderedPageBreak/>
              <w:t>7</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22248" w:rsidRPr="004C4B0E" w:rsidRDefault="00F22248" w:rsidP="004C4B0E">
            <w:pPr>
              <w:widowControl/>
              <w:jc w:val="center"/>
              <w:rPr>
                <w:rFonts w:ascii="仿宋" w:eastAsia="仿宋" w:hAnsi="仿宋" w:cs="宋体"/>
                <w:kern w:val="0"/>
                <w:sz w:val="24"/>
                <w:szCs w:val="24"/>
              </w:rPr>
            </w:pPr>
            <w:r w:rsidRPr="004C4B0E">
              <w:rPr>
                <w:rFonts w:ascii="仿宋" w:eastAsia="仿宋" w:hAnsi="仿宋" w:cs="宋体" w:hint="eastAsia"/>
                <w:kern w:val="0"/>
                <w:sz w:val="24"/>
                <w:szCs w:val="24"/>
              </w:rPr>
              <w:t>2020172524</w:t>
            </w:r>
          </w:p>
        </w:tc>
        <w:tc>
          <w:tcPr>
            <w:tcW w:w="1080"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王鑫佳</w:t>
            </w:r>
          </w:p>
        </w:tc>
        <w:tc>
          <w:tcPr>
            <w:tcW w:w="1794"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中药学</w:t>
            </w:r>
          </w:p>
        </w:tc>
        <w:tc>
          <w:tcPr>
            <w:tcW w:w="6662"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一株植物内生真菌</w:t>
            </w:r>
            <w:proofErr w:type="spellStart"/>
            <w:r w:rsidRPr="004C4B0E">
              <w:rPr>
                <w:rFonts w:ascii="仿宋" w:eastAsia="仿宋" w:hAnsi="仿宋" w:cs="Times New Roman"/>
                <w:i/>
                <w:iCs/>
                <w:color w:val="000000"/>
                <w:kern w:val="0"/>
                <w:sz w:val="24"/>
                <w:szCs w:val="24"/>
              </w:rPr>
              <w:t>Bipolaris</w:t>
            </w:r>
            <w:proofErr w:type="spellEnd"/>
            <w:r w:rsidRPr="004C4B0E">
              <w:rPr>
                <w:rFonts w:ascii="仿宋" w:eastAsia="仿宋" w:hAnsi="仿宋" w:cs="Times New Roman"/>
                <w:color w:val="000000"/>
                <w:kern w:val="0"/>
                <w:sz w:val="24"/>
                <w:szCs w:val="24"/>
              </w:rPr>
              <w:t xml:space="preserve"> sp. S27</w:t>
            </w:r>
            <w:r w:rsidRPr="004C4B0E">
              <w:rPr>
                <w:rFonts w:ascii="仿宋" w:eastAsia="仿宋" w:hAnsi="仿宋" w:cs="宋体" w:hint="eastAsia"/>
                <w:color w:val="000000"/>
                <w:kern w:val="0"/>
                <w:sz w:val="24"/>
                <w:szCs w:val="24"/>
              </w:rPr>
              <w:t>代谢产物及其生物活性研究</w:t>
            </w:r>
          </w:p>
        </w:tc>
        <w:tc>
          <w:tcPr>
            <w:tcW w:w="1276"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汪哲</w:t>
            </w:r>
          </w:p>
        </w:tc>
      </w:tr>
      <w:tr w:rsidR="00F22248" w:rsidRPr="004C4B0E" w:rsidTr="00F22248">
        <w:trPr>
          <w:trHeight w:val="855"/>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rsidR="00F22248" w:rsidRPr="004C4B0E" w:rsidRDefault="00F22248" w:rsidP="004C4B0E">
            <w:pPr>
              <w:widowControl/>
              <w:jc w:val="center"/>
              <w:rPr>
                <w:rFonts w:ascii="仿宋" w:eastAsia="仿宋" w:hAnsi="仿宋" w:cs="宋体"/>
                <w:kern w:val="0"/>
                <w:sz w:val="24"/>
                <w:szCs w:val="24"/>
              </w:rPr>
            </w:pPr>
            <w:r w:rsidRPr="004C4B0E">
              <w:rPr>
                <w:rFonts w:ascii="仿宋" w:eastAsia="仿宋" w:hAnsi="仿宋" w:cs="宋体" w:hint="eastAsia"/>
                <w:kern w:val="0"/>
                <w:sz w:val="24"/>
                <w:szCs w:val="24"/>
              </w:rPr>
              <w:t>8</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2020170051</w:t>
            </w:r>
          </w:p>
        </w:tc>
        <w:tc>
          <w:tcPr>
            <w:tcW w:w="1080"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徐晨</w:t>
            </w:r>
          </w:p>
        </w:tc>
        <w:tc>
          <w:tcPr>
            <w:tcW w:w="1794"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药物分析</w:t>
            </w:r>
          </w:p>
        </w:tc>
        <w:tc>
          <w:tcPr>
            <w:tcW w:w="6662"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一种生物墨水的优化及其在3D打印人肝类器官中的应用</w:t>
            </w:r>
          </w:p>
        </w:tc>
        <w:tc>
          <w:tcPr>
            <w:tcW w:w="1276"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吴春勇</w:t>
            </w:r>
          </w:p>
        </w:tc>
      </w:tr>
      <w:tr w:rsidR="00F22248" w:rsidRPr="004C4B0E" w:rsidTr="00F22248">
        <w:trPr>
          <w:trHeight w:val="855"/>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rsidR="00F22248" w:rsidRPr="004C4B0E" w:rsidRDefault="00F22248" w:rsidP="004C4B0E">
            <w:pPr>
              <w:widowControl/>
              <w:jc w:val="center"/>
              <w:rPr>
                <w:rFonts w:ascii="仿宋" w:eastAsia="仿宋" w:hAnsi="仿宋" w:cs="宋体"/>
                <w:kern w:val="0"/>
                <w:sz w:val="24"/>
                <w:szCs w:val="24"/>
              </w:rPr>
            </w:pPr>
            <w:r w:rsidRPr="004C4B0E">
              <w:rPr>
                <w:rFonts w:ascii="仿宋" w:eastAsia="仿宋" w:hAnsi="仿宋" w:cs="宋体" w:hint="eastAsia"/>
                <w:kern w:val="0"/>
                <w:sz w:val="24"/>
                <w:szCs w:val="24"/>
              </w:rPr>
              <w:t>9</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2020170223</w:t>
            </w:r>
          </w:p>
        </w:tc>
        <w:tc>
          <w:tcPr>
            <w:tcW w:w="1080"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proofErr w:type="gramStart"/>
            <w:r w:rsidRPr="004C4B0E">
              <w:rPr>
                <w:rFonts w:ascii="仿宋" w:eastAsia="仿宋" w:hAnsi="仿宋" w:cs="宋体" w:hint="eastAsia"/>
                <w:color w:val="000000"/>
                <w:kern w:val="0"/>
                <w:sz w:val="24"/>
                <w:szCs w:val="24"/>
              </w:rPr>
              <w:t>孙瑶</w:t>
            </w:r>
            <w:proofErr w:type="gramEnd"/>
          </w:p>
        </w:tc>
        <w:tc>
          <w:tcPr>
            <w:tcW w:w="1794"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生物制药</w:t>
            </w:r>
          </w:p>
        </w:tc>
        <w:tc>
          <w:tcPr>
            <w:tcW w:w="6662"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Anti-CD73/PD-1双特异性抗体的表达、纯化、及鉴定</w:t>
            </w:r>
          </w:p>
        </w:tc>
        <w:tc>
          <w:tcPr>
            <w:tcW w:w="1276"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刘煜</w:t>
            </w:r>
          </w:p>
        </w:tc>
      </w:tr>
      <w:tr w:rsidR="00F22248" w:rsidRPr="004C4B0E" w:rsidTr="00F22248">
        <w:trPr>
          <w:trHeight w:val="1140"/>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rsidR="00F22248" w:rsidRPr="004C4B0E" w:rsidRDefault="00F22248" w:rsidP="004C4B0E">
            <w:pPr>
              <w:widowControl/>
              <w:jc w:val="center"/>
              <w:rPr>
                <w:rFonts w:ascii="仿宋" w:eastAsia="仿宋" w:hAnsi="仿宋" w:cs="宋体"/>
                <w:kern w:val="0"/>
                <w:sz w:val="24"/>
                <w:szCs w:val="24"/>
              </w:rPr>
            </w:pPr>
            <w:r w:rsidRPr="004C4B0E">
              <w:rPr>
                <w:rFonts w:ascii="仿宋" w:eastAsia="仿宋" w:hAnsi="仿宋" w:cs="宋体" w:hint="eastAsia"/>
                <w:kern w:val="0"/>
                <w:sz w:val="24"/>
                <w:szCs w:val="24"/>
              </w:rPr>
              <w:t>10</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22248" w:rsidRPr="004C4B0E" w:rsidRDefault="00F22248" w:rsidP="004C4B0E">
            <w:pPr>
              <w:widowControl/>
              <w:jc w:val="center"/>
              <w:rPr>
                <w:rFonts w:ascii="仿宋" w:eastAsia="仿宋" w:hAnsi="仿宋" w:cs="宋体"/>
                <w:color w:val="333333"/>
                <w:kern w:val="0"/>
                <w:sz w:val="24"/>
                <w:szCs w:val="24"/>
              </w:rPr>
            </w:pPr>
            <w:r w:rsidRPr="004C4B0E">
              <w:rPr>
                <w:rFonts w:ascii="仿宋" w:eastAsia="仿宋" w:hAnsi="仿宋" w:cs="宋体" w:hint="eastAsia"/>
                <w:color w:val="333333"/>
                <w:kern w:val="0"/>
                <w:sz w:val="24"/>
                <w:szCs w:val="24"/>
              </w:rPr>
              <w:t>2020172528</w:t>
            </w:r>
          </w:p>
        </w:tc>
        <w:tc>
          <w:tcPr>
            <w:tcW w:w="1080"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孙泽烽</w:t>
            </w:r>
          </w:p>
        </w:tc>
        <w:tc>
          <w:tcPr>
            <w:tcW w:w="1794"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中药资源与开发</w:t>
            </w:r>
          </w:p>
        </w:tc>
        <w:tc>
          <w:tcPr>
            <w:tcW w:w="6662"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紫参中一个糖基转移酶的蛋白表达、纯化及活性分析</w:t>
            </w:r>
          </w:p>
        </w:tc>
        <w:tc>
          <w:tcPr>
            <w:tcW w:w="1276"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陈凌云</w:t>
            </w:r>
          </w:p>
        </w:tc>
      </w:tr>
      <w:tr w:rsidR="00F22248" w:rsidRPr="004C4B0E" w:rsidTr="00F22248">
        <w:trPr>
          <w:trHeight w:val="1140"/>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rsidR="00F22248" w:rsidRPr="004C4B0E" w:rsidRDefault="00F22248" w:rsidP="004C4B0E">
            <w:pPr>
              <w:widowControl/>
              <w:jc w:val="center"/>
              <w:rPr>
                <w:rFonts w:ascii="仿宋" w:eastAsia="仿宋" w:hAnsi="仿宋" w:cs="宋体"/>
                <w:kern w:val="0"/>
                <w:sz w:val="24"/>
                <w:szCs w:val="24"/>
              </w:rPr>
            </w:pPr>
            <w:r w:rsidRPr="004C4B0E">
              <w:rPr>
                <w:rFonts w:ascii="仿宋" w:eastAsia="仿宋" w:hAnsi="仿宋" w:cs="宋体" w:hint="eastAsia"/>
                <w:kern w:val="0"/>
                <w:sz w:val="24"/>
                <w:szCs w:val="24"/>
              </w:rPr>
              <w:t>11</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22248" w:rsidRPr="004C4B0E" w:rsidRDefault="00F22248" w:rsidP="004C4B0E">
            <w:pPr>
              <w:widowControl/>
              <w:jc w:val="center"/>
              <w:rPr>
                <w:rFonts w:ascii="仿宋" w:eastAsia="仿宋" w:hAnsi="仿宋" w:cs="宋体"/>
                <w:color w:val="333333"/>
                <w:kern w:val="0"/>
                <w:sz w:val="24"/>
                <w:szCs w:val="24"/>
              </w:rPr>
            </w:pPr>
            <w:r w:rsidRPr="004C4B0E">
              <w:rPr>
                <w:rFonts w:ascii="仿宋" w:eastAsia="仿宋" w:hAnsi="仿宋" w:cs="宋体" w:hint="eastAsia"/>
                <w:color w:val="333333"/>
                <w:kern w:val="0"/>
                <w:sz w:val="24"/>
                <w:szCs w:val="24"/>
              </w:rPr>
              <w:t>2020171523</w:t>
            </w:r>
          </w:p>
        </w:tc>
        <w:tc>
          <w:tcPr>
            <w:tcW w:w="1080"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何沐姣</w:t>
            </w:r>
          </w:p>
        </w:tc>
        <w:tc>
          <w:tcPr>
            <w:tcW w:w="1794"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制药工程</w:t>
            </w:r>
          </w:p>
        </w:tc>
        <w:tc>
          <w:tcPr>
            <w:tcW w:w="6662"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智能响应型胰岛素可控输送微针的制备</w:t>
            </w:r>
          </w:p>
        </w:tc>
        <w:tc>
          <w:tcPr>
            <w:tcW w:w="1276"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钱红亮</w:t>
            </w:r>
          </w:p>
        </w:tc>
      </w:tr>
      <w:tr w:rsidR="00F22248" w:rsidRPr="004C4B0E" w:rsidTr="00F22248">
        <w:trPr>
          <w:trHeight w:val="855"/>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rsidR="00F22248" w:rsidRPr="004C4B0E" w:rsidRDefault="00F22248" w:rsidP="004C4B0E">
            <w:pPr>
              <w:widowControl/>
              <w:jc w:val="center"/>
              <w:rPr>
                <w:rFonts w:ascii="仿宋" w:eastAsia="仿宋" w:hAnsi="仿宋" w:cs="宋体"/>
                <w:kern w:val="0"/>
                <w:sz w:val="24"/>
                <w:szCs w:val="24"/>
              </w:rPr>
            </w:pPr>
            <w:r w:rsidRPr="004C4B0E">
              <w:rPr>
                <w:rFonts w:ascii="仿宋" w:eastAsia="仿宋" w:hAnsi="仿宋" w:cs="宋体" w:hint="eastAsia"/>
                <w:kern w:val="0"/>
                <w:sz w:val="24"/>
                <w:szCs w:val="24"/>
              </w:rPr>
              <w:t>12</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2020171071</w:t>
            </w:r>
          </w:p>
        </w:tc>
        <w:tc>
          <w:tcPr>
            <w:tcW w:w="1080"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康玉珍</w:t>
            </w:r>
          </w:p>
        </w:tc>
        <w:tc>
          <w:tcPr>
            <w:tcW w:w="1794"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药物制剂（卓越工程师）</w:t>
            </w:r>
          </w:p>
        </w:tc>
        <w:tc>
          <w:tcPr>
            <w:tcW w:w="6662"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用于糖尿病治疗的血糖响应型微针的制备</w:t>
            </w:r>
          </w:p>
        </w:tc>
        <w:tc>
          <w:tcPr>
            <w:tcW w:w="1276"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proofErr w:type="gramStart"/>
            <w:r w:rsidRPr="004C4B0E">
              <w:rPr>
                <w:rFonts w:ascii="仿宋" w:eastAsia="仿宋" w:hAnsi="仿宋" w:cs="宋体" w:hint="eastAsia"/>
                <w:color w:val="000000"/>
                <w:kern w:val="0"/>
                <w:sz w:val="24"/>
                <w:szCs w:val="24"/>
              </w:rPr>
              <w:t>钱程根</w:t>
            </w:r>
            <w:proofErr w:type="gramEnd"/>
          </w:p>
        </w:tc>
      </w:tr>
      <w:tr w:rsidR="00F22248" w:rsidRPr="004C4B0E" w:rsidTr="00F22248">
        <w:trPr>
          <w:trHeight w:val="1140"/>
        </w:trPr>
        <w:tc>
          <w:tcPr>
            <w:tcW w:w="1080" w:type="dxa"/>
            <w:tcBorders>
              <w:top w:val="nil"/>
              <w:left w:val="single" w:sz="4" w:space="0" w:color="000000"/>
              <w:bottom w:val="single" w:sz="4" w:space="0" w:color="000000"/>
              <w:right w:val="single" w:sz="4" w:space="0" w:color="000000"/>
            </w:tcBorders>
            <w:shd w:val="clear" w:color="000000" w:fill="FFFFFF"/>
            <w:vAlign w:val="center"/>
            <w:hideMark/>
          </w:tcPr>
          <w:p w:rsidR="00F22248" w:rsidRPr="004C4B0E" w:rsidRDefault="00F22248" w:rsidP="004C4B0E">
            <w:pPr>
              <w:widowControl/>
              <w:jc w:val="center"/>
              <w:rPr>
                <w:rFonts w:ascii="仿宋" w:eastAsia="仿宋" w:hAnsi="仿宋" w:cs="宋体"/>
                <w:kern w:val="0"/>
                <w:sz w:val="24"/>
                <w:szCs w:val="24"/>
              </w:rPr>
            </w:pPr>
            <w:r w:rsidRPr="004C4B0E">
              <w:rPr>
                <w:rFonts w:ascii="仿宋" w:eastAsia="仿宋" w:hAnsi="仿宋" w:cs="宋体" w:hint="eastAsia"/>
                <w:kern w:val="0"/>
                <w:sz w:val="24"/>
                <w:szCs w:val="24"/>
              </w:rPr>
              <w:t>13</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22248" w:rsidRPr="004C4B0E" w:rsidRDefault="00F22248" w:rsidP="004C4B0E">
            <w:pPr>
              <w:widowControl/>
              <w:jc w:val="center"/>
              <w:rPr>
                <w:rFonts w:ascii="仿宋" w:eastAsia="仿宋" w:hAnsi="仿宋" w:cs="宋体"/>
                <w:kern w:val="0"/>
                <w:sz w:val="24"/>
                <w:szCs w:val="24"/>
              </w:rPr>
            </w:pPr>
            <w:r w:rsidRPr="004C4B0E">
              <w:rPr>
                <w:rFonts w:ascii="仿宋" w:eastAsia="仿宋" w:hAnsi="仿宋" w:cs="宋体" w:hint="eastAsia"/>
                <w:kern w:val="0"/>
                <w:sz w:val="24"/>
                <w:szCs w:val="24"/>
              </w:rPr>
              <w:t>2020170706</w:t>
            </w:r>
          </w:p>
        </w:tc>
        <w:tc>
          <w:tcPr>
            <w:tcW w:w="1080"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蒋欣</w:t>
            </w:r>
          </w:p>
        </w:tc>
        <w:tc>
          <w:tcPr>
            <w:tcW w:w="1794"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中药学</w:t>
            </w:r>
          </w:p>
        </w:tc>
        <w:tc>
          <w:tcPr>
            <w:tcW w:w="6662"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远志化学成分表征及定量分析</w:t>
            </w:r>
          </w:p>
        </w:tc>
        <w:tc>
          <w:tcPr>
            <w:tcW w:w="1276" w:type="dxa"/>
            <w:tcBorders>
              <w:top w:val="nil"/>
              <w:left w:val="nil"/>
              <w:bottom w:val="single" w:sz="4" w:space="0" w:color="auto"/>
              <w:right w:val="single" w:sz="4" w:space="0" w:color="auto"/>
            </w:tcBorders>
            <w:shd w:val="clear" w:color="auto" w:fill="auto"/>
            <w:vAlign w:val="center"/>
            <w:hideMark/>
          </w:tcPr>
          <w:p w:rsidR="00F22248" w:rsidRPr="004C4B0E" w:rsidRDefault="00F22248" w:rsidP="004C4B0E">
            <w:pPr>
              <w:widowControl/>
              <w:jc w:val="center"/>
              <w:rPr>
                <w:rFonts w:ascii="仿宋" w:eastAsia="仿宋" w:hAnsi="仿宋" w:cs="宋体"/>
                <w:color w:val="000000"/>
                <w:kern w:val="0"/>
                <w:sz w:val="24"/>
                <w:szCs w:val="24"/>
              </w:rPr>
            </w:pPr>
            <w:r w:rsidRPr="004C4B0E">
              <w:rPr>
                <w:rFonts w:ascii="仿宋" w:eastAsia="仿宋" w:hAnsi="仿宋" w:cs="宋体" w:hint="eastAsia"/>
                <w:color w:val="000000"/>
                <w:kern w:val="0"/>
                <w:sz w:val="24"/>
                <w:szCs w:val="24"/>
              </w:rPr>
              <w:t>李彬</w:t>
            </w:r>
          </w:p>
        </w:tc>
      </w:tr>
    </w:tbl>
    <w:p w:rsidR="00F30F9B" w:rsidRDefault="00F30F9B">
      <w:pPr>
        <w:spacing w:line="120" w:lineRule="auto"/>
        <w:jc w:val="center"/>
        <w:rPr>
          <w:rFonts w:ascii="黑体" w:eastAsia="黑体" w:hAnsi="黑体"/>
          <w:color w:val="333333"/>
          <w:sz w:val="32"/>
          <w:szCs w:val="32"/>
        </w:rPr>
      </w:pPr>
    </w:p>
    <w:p w:rsidR="00F30F9B" w:rsidRDefault="008109DA">
      <w:pPr>
        <w:rPr>
          <w:rFonts w:ascii="黑体" w:eastAsia="黑体" w:hAnsi="黑体"/>
          <w:color w:val="333333"/>
          <w:sz w:val="32"/>
          <w:szCs w:val="32"/>
        </w:rPr>
      </w:pPr>
      <w:r>
        <w:rPr>
          <w:rFonts w:ascii="方正仿宋_GBK" w:eastAsia="方正仿宋_GBK" w:hAnsi="Times New Roman" w:cs="Times New Roman" w:hint="eastAsia"/>
          <w:sz w:val="32"/>
          <w:szCs w:val="32"/>
        </w:rPr>
        <w:lastRenderedPageBreak/>
        <w:t>附件</w:t>
      </w:r>
      <w:r w:rsidR="006550AF">
        <w:rPr>
          <w:rFonts w:ascii="方正仿宋_GBK" w:eastAsia="方正仿宋_GBK" w:hAnsi="Times New Roman" w:cs="Times New Roman"/>
          <w:sz w:val="32"/>
          <w:szCs w:val="32"/>
        </w:rPr>
        <w:t>2</w:t>
      </w:r>
    </w:p>
    <w:p w:rsidR="00F30F9B" w:rsidRDefault="008109DA">
      <w:pPr>
        <w:jc w:val="center"/>
        <w:rPr>
          <w:rFonts w:ascii="黑体" w:eastAsia="黑体" w:hAnsi="黑体"/>
          <w:color w:val="333333"/>
          <w:sz w:val="32"/>
          <w:szCs w:val="32"/>
        </w:rPr>
      </w:pPr>
      <w:r>
        <w:rPr>
          <w:rFonts w:ascii="黑体" w:eastAsia="黑体" w:hAnsi="黑体" w:hint="eastAsia"/>
          <w:color w:val="333333"/>
          <w:sz w:val="32"/>
          <w:szCs w:val="32"/>
        </w:rPr>
        <w:t>参评202</w:t>
      </w:r>
      <w:r w:rsidR="00F22248">
        <w:rPr>
          <w:rFonts w:ascii="黑体" w:eastAsia="黑体" w:hAnsi="黑体"/>
          <w:color w:val="333333"/>
          <w:sz w:val="32"/>
          <w:szCs w:val="32"/>
        </w:rPr>
        <w:t>1</w:t>
      </w:r>
      <w:r>
        <w:rPr>
          <w:rFonts w:ascii="黑体" w:eastAsia="黑体" w:hAnsi="黑体" w:hint="eastAsia"/>
          <w:color w:val="333333"/>
          <w:sz w:val="32"/>
          <w:szCs w:val="32"/>
        </w:rPr>
        <w:t>年度省级优秀毕业论文（设计）团队推荐名单</w:t>
      </w:r>
    </w:p>
    <w:tbl>
      <w:tblPr>
        <w:tblStyle w:val="a3"/>
        <w:tblpPr w:leftFromText="180" w:rightFromText="180" w:vertAnchor="text" w:tblpX="15506" w:tblpY="453"/>
        <w:tblOverlap w:val="never"/>
        <w:tblW w:w="3380" w:type="dxa"/>
        <w:tblLayout w:type="fixed"/>
        <w:tblLook w:val="04A0" w:firstRow="1" w:lastRow="0" w:firstColumn="1" w:lastColumn="0" w:noHBand="0" w:noVBand="1"/>
      </w:tblPr>
      <w:tblGrid>
        <w:gridCol w:w="3380"/>
      </w:tblGrid>
      <w:tr w:rsidR="00F30F9B">
        <w:trPr>
          <w:trHeight w:val="30"/>
        </w:trPr>
        <w:tc>
          <w:tcPr>
            <w:tcW w:w="3380" w:type="dxa"/>
          </w:tcPr>
          <w:p w:rsidR="00F30F9B" w:rsidRDefault="00F30F9B">
            <w:pPr>
              <w:spacing w:line="120" w:lineRule="auto"/>
              <w:jc w:val="center"/>
              <w:rPr>
                <w:rFonts w:ascii="黑体" w:eastAsia="黑体" w:hAnsi="黑体"/>
                <w:color w:val="333333"/>
                <w:sz w:val="32"/>
                <w:szCs w:val="32"/>
              </w:rPr>
            </w:pPr>
          </w:p>
        </w:tc>
      </w:tr>
    </w:tbl>
    <w:tbl>
      <w:tblPr>
        <w:tblStyle w:val="a3"/>
        <w:tblpPr w:leftFromText="180" w:rightFromText="180" w:vertAnchor="text" w:tblpX="15506" w:tblpY="205"/>
        <w:tblOverlap w:val="never"/>
        <w:tblW w:w="4028" w:type="dxa"/>
        <w:tblLayout w:type="fixed"/>
        <w:tblLook w:val="04A0" w:firstRow="1" w:lastRow="0" w:firstColumn="1" w:lastColumn="0" w:noHBand="0" w:noVBand="1"/>
      </w:tblPr>
      <w:tblGrid>
        <w:gridCol w:w="4028"/>
      </w:tblGrid>
      <w:tr w:rsidR="00F30F9B">
        <w:trPr>
          <w:trHeight w:val="30"/>
        </w:trPr>
        <w:tc>
          <w:tcPr>
            <w:tcW w:w="4028" w:type="dxa"/>
          </w:tcPr>
          <w:p w:rsidR="00F30F9B" w:rsidRDefault="00F30F9B">
            <w:pPr>
              <w:spacing w:line="120" w:lineRule="auto"/>
              <w:jc w:val="center"/>
              <w:rPr>
                <w:rFonts w:ascii="黑体" w:eastAsia="黑体" w:hAnsi="黑体"/>
                <w:color w:val="333333"/>
                <w:sz w:val="32"/>
                <w:szCs w:val="32"/>
              </w:rPr>
            </w:pPr>
          </w:p>
        </w:tc>
      </w:tr>
      <w:tr w:rsidR="00F30F9B">
        <w:trPr>
          <w:trHeight w:val="30"/>
        </w:trPr>
        <w:tc>
          <w:tcPr>
            <w:tcW w:w="4028" w:type="dxa"/>
          </w:tcPr>
          <w:p w:rsidR="00F30F9B" w:rsidRDefault="00F30F9B">
            <w:pPr>
              <w:spacing w:line="120" w:lineRule="auto"/>
              <w:jc w:val="center"/>
              <w:rPr>
                <w:rFonts w:ascii="黑体" w:eastAsia="黑体" w:hAnsi="黑体"/>
                <w:color w:val="333333"/>
                <w:sz w:val="32"/>
                <w:szCs w:val="32"/>
              </w:rPr>
            </w:pPr>
          </w:p>
        </w:tc>
      </w:tr>
    </w:tbl>
    <w:tbl>
      <w:tblPr>
        <w:tblW w:w="14034" w:type="dxa"/>
        <w:tblInd w:w="108" w:type="dxa"/>
        <w:tblLook w:val="04A0" w:firstRow="1" w:lastRow="0" w:firstColumn="1" w:lastColumn="0" w:noHBand="0" w:noVBand="1"/>
      </w:tblPr>
      <w:tblGrid>
        <w:gridCol w:w="820"/>
        <w:gridCol w:w="1448"/>
        <w:gridCol w:w="1276"/>
        <w:gridCol w:w="1276"/>
        <w:gridCol w:w="1417"/>
        <w:gridCol w:w="1701"/>
        <w:gridCol w:w="4678"/>
        <w:gridCol w:w="1418"/>
      </w:tblGrid>
      <w:tr w:rsidR="00F22248" w:rsidRPr="00F22248" w:rsidTr="00F22248">
        <w:trPr>
          <w:trHeight w:val="90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序号</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团队毕设</w:t>
            </w:r>
          </w:p>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总报告题目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团队总</w:t>
            </w:r>
          </w:p>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指导教师</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学生专业名称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学生姓名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学号</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学生各自毕业设计（论文）题目</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学生各自</w:t>
            </w:r>
          </w:p>
          <w:p w:rsid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论文</w:t>
            </w:r>
            <w:r>
              <w:rPr>
                <w:rFonts w:ascii="仿宋" w:eastAsia="仿宋" w:hAnsi="仿宋" w:cs="宋体" w:hint="eastAsia"/>
                <w:color w:val="000000"/>
                <w:kern w:val="0"/>
                <w:sz w:val="24"/>
                <w:szCs w:val="24"/>
              </w:rPr>
              <w:t>指导</w:t>
            </w:r>
          </w:p>
          <w:p w:rsidR="00F22248" w:rsidRPr="00F22248" w:rsidRDefault="00F22248" w:rsidP="00F22248">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教师</w:t>
            </w:r>
          </w:p>
        </w:tc>
      </w:tr>
      <w:tr w:rsidR="00F22248" w:rsidRPr="00F22248" w:rsidTr="00F22248">
        <w:trPr>
          <w:trHeight w:val="675"/>
        </w:trPr>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1</w:t>
            </w:r>
          </w:p>
        </w:tc>
        <w:tc>
          <w:tcPr>
            <w:tcW w:w="1448" w:type="dxa"/>
            <w:vMerge w:val="restart"/>
            <w:tcBorders>
              <w:top w:val="nil"/>
              <w:left w:val="single" w:sz="4" w:space="0" w:color="auto"/>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药源新型污染物的环境风险评价及污染控制技术研究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史静</w:t>
            </w:r>
          </w:p>
        </w:tc>
        <w:tc>
          <w:tcPr>
            <w:tcW w:w="1276"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环境科学</w:t>
            </w:r>
          </w:p>
        </w:tc>
        <w:tc>
          <w:tcPr>
            <w:tcW w:w="1417"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付家祺</w:t>
            </w:r>
          </w:p>
        </w:tc>
        <w:tc>
          <w:tcPr>
            <w:tcW w:w="1701"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2020171358</w:t>
            </w:r>
          </w:p>
        </w:tc>
        <w:tc>
          <w:tcPr>
            <w:tcW w:w="4678"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含磷药物废水磷资源回收新技术</w:t>
            </w:r>
          </w:p>
        </w:tc>
        <w:tc>
          <w:tcPr>
            <w:tcW w:w="1418"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史静</w:t>
            </w:r>
          </w:p>
        </w:tc>
      </w:tr>
      <w:tr w:rsidR="00F22248" w:rsidRPr="00F22248" w:rsidTr="00F22248">
        <w:trPr>
          <w:trHeight w:val="450"/>
        </w:trPr>
        <w:tc>
          <w:tcPr>
            <w:tcW w:w="820" w:type="dxa"/>
            <w:vMerge/>
            <w:tcBorders>
              <w:top w:val="nil"/>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448" w:type="dxa"/>
            <w:vMerge/>
            <w:tcBorders>
              <w:top w:val="nil"/>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环境科学</w:t>
            </w:r>
          </w:p>
        </w:tc>
        <w:tc>
          <w:tcPr>
            <w:tcW w:w="1417"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proofErr w:type="gramStart"/>
            <w:r w:rsidRPr="00F22248">
              <w:rPr>
                <w:rFonts w:ascii="仿宋" w:eastAsia="仿宋" w:hAnsi="仿宋" w:cs="宋体" w:hint="eastAsia"/>
                <w:color w:val="000000"/>
                <w:kern w:val="0"/>
                <w:sz w:val="24"/>
                <w:szCs w:val="24"/>
              </w:rPr>
              <w:t>岳子涛</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2020171475</w:t>
            </w:r>
          </w:p>
        </w:tc>
        <w:tc>
          <w:tcPr>
            <w:tcW w:w="4678"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纳米零价铁铜双金属去除水中抗生素的研究</w:t>
            </w:r>
          </w:p>
        </w:tc>
        <w:tc>
          <w:tcPr>
            <w:tcW w:w="1418"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杜琼</w:t>
            </w:r>
          </w:p>
        </w:tc>
      </w:tr>
      <w:tr w:rsidR="00F22248" w:rsidRPr="00F22248" w:rsidTr="00F22248">
        <w:trPr>
          <w:trHeight w:val="570"/>
        </w:trPr>
        <w:tc>
          <w:tcPr>
            <w:tcW w:w="820" w:type="dxa"/>
            <w:vMerge/>
            <w:tcBorders>
              <w:top w:val="nil"/>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448" w:type="dxa"/>
            <w:vMerge/>
            <w:tcBorders>
              <w:top w:val="nil"/>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环境科学</w:t>
            </w:r>
          </w:p>
        </w:tc>
        <w:tc>
          <w:tcPr>
            <w:tcW w:w="1417"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庞恬恬</w:t>
            </w:r>
          </w:p>
        </w:tc>
        <w:tc>
          <w:tcPr>
            <w:tcW w:w="1701"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2020171087</w:t>
            </w:r>
          </w:p>
        </w:tc>
        <w:tc>
          <w:tcPr>
            <w:tcW w:w="4678"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基于肠炎模型小鼠</w:t>
            </w:r>
            <w:proofErr w:type="gramStart"/>
            <w:r w:rsidRPr="00F22248">
              <w:rPr>
                <w:rFonts w:ascii="仿宋" w:eastAsia="仿宋" w:hAnsi="仿宋" w:cs="宋体" w:hint="eastAsia"/>
                <w:color w:val="000000"/>
                <w:kern w:val="0"/>
                <w:sz w:val="24"/>
                <w:szCs w:val="24"/>
              </w:rPr>
              <w:t>的全氟丁烷</w:t>
            </w:r>
            <w:proofErr w:type="gramEnd"/>
            <w:r w:rsidRPr="00F22248">
              <w:rPr>
                <w:rFonts w:ascii="仿宋" w:eastAsia="仿宋" w:hAnsi="仿宋" w:cs="宋体" w:hint="eastAsia"/>
                <w:color w:val="000000"/>
                <w:kern w:val="0"/>
                <w:sz w:val="24"/>
                <w:szCs w:val="24"/>
              </w:rPr>
              <w:t>磺酸钾毒性作用研究</w:t>
            </w:r>
          </w:p>
        </w:tc>
        <w:tc>
          <w:tcPr>
            <w:tcW w:w="1418"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刘苏</w:t>
            </w:r>
          </w:p>
        </w:tc>
      </w:tr>
      <w:tr w:rsidR="00F22248" w:rsidRPr="00F22248" w:rsidTr="00F22248">
        <w:trPr>
          <w:trHeight w:val="570"/>
        </w:trPr>
        <w:tc>
          <w:tcPr>
            <w:tcW w:w="820" w:type="dxa"/>
            <w:vMerge/>
            <w:tcBorders>
              <w:top w:val="nil"/>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448" w:type="dxa"/>
            <w:vMerge/>
            <w:tcBorders>
              <w:top w:val="nil"/>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环境科学</w:t>
            </w:r>
          </w:p>
        </w:tc>
        <w:tc>
          <w:tcPr>
            <w:tcW w:w="1417"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程茹君</w:t>
            </w:r>
          </w:p>
        </w:tc>
        <w:tc>
          <w:tcPr>
            <w:tcW w:w="1701"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2020172181</w:t>
            </w:r>
          </w:p>
        </w:tc>
        <w:tc>
          <w:tcPr>
            <w:tcW w:w="4678"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氮化生物炭活化过</w:t>
            </w:r>
            <w:proofErr w:type="gramStart"/>
            <w:r w:rsidRPr="00F22248">
              <w:rPr>
                <w:rFonts w:ascii="仿宋" w:eastAsia="仿宋" w:hAnsi="仿宋" w:cs="宋体" w:hint="eastAsia"/>
                <w:color w:val="000000"/>
                <w:kern w:val="0"/>
                <w:sz w:val="24"/>
                <w:szCs w:val="24"/>
              </w:rPr>
              <w:t>一</w:t>
            </w:r>
            <w:proofErr w:type="gramEnd"/>
            <w:r w:rsidRPr="00F22248">
              <w:rPr>
                <w:rFonts w:ascii="仿宋" w:eastAsia="仿宋" w:hAnsi="仿宋" w:cs="宋体" w:hint="eastAsia"/>
                <w:color w:val="000000"/>
                <w:kern w:val="0"/>
                <w:sz w:val="24"/>
                <w:szCs w:val="24"/>
              </w:rPr>
              <w:t>硫酸盐降解四环素的过程与机制</w:t>
            </w:r>
          </w:p>
        </w:tc>
        <w:tc>
          <w:tcPr>
            <w:tcW w:w="1418"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proofErr w:type="gramStart"/>
            <w:r w:rsidRPr="00F22248">
              <w:rPr>
                <w:rFonts w:ascii="仿宋" w:eastAsia="仿宋" w:hAnsi="仿宋" w:cs="宋体" w:hint="eastAsia"/>
                <w:color w:val="000000"/>
                <w:kern w:val="0"/>
                <w:sz w:val="24"/>
                <w:szCs w:val="24"/>
              </w:rPr>
              <w:t>商景阁</w:t>
            </w:r>
            <w:proofErr w:type="gramEnd"/>
          </w:p>
        </w:tc>
      </w:tr>
      <w:tr w:rsidR="00F22248" w:rsidRPr="00F22248" w:rsidTr="00F22248">
        <w:trPr>
          <w:trHeight w:val="645"/>
        </w:trPr>
        <w:tc>
          <w:tcPr>
            <w:tcW w:w="820" w:type="dxa"/>
            <w:vMerge/>
            <w:tcBorders>
              <w:top w:val="nil"/>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448" w:type="dxa"/>
            <w:vMerge/>
            <w:tcBorders>
              <w:top w:val="nil"/>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环境科学</w:t>
            </w:r>
          </w:p>
        </w:tc>
        <w:tc>
          <w:tcPr>
            <w:tcW w:w="1417"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王宁</w:t>
            </w:r>
          </w:p>
        </w:tc>
        <w:tc>
          <w:tcPr>
            <w:tcW w:w="1701"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2020171993</w:t>
            </w:r>
          </w:p>
        </w:tc>
        <w:tc>
          <w:tcPr>
            <w:tcW w:w="4678"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炭黑</w:t>
            </w:r>
            <w:proofErr w:type="gramStart"/>
            <w:r w:rsidRPr="00F22248">
              <w:rPr>
                <w:rFonts w:ascii="仿宋" w:eastAsia="仿宋" w:hAnsi="仿宋" w:cs="宋体" w:hint="eastAsia"/>
                <w:color w:val="000000"/>
                <w:kern w:val="0"/>
                <w:sz w:val="24"/>
                <w:szCs w:val="24"/>
              </w:rPr>
              <w:t>对微藻毒性</w:t>
            </w:r>
            <w:proofErr w:type="gramEnd"/>
            <w:r w:rsidRPr="00F22248">
              <w:rPr>
                <w:rFonts w:ascii="仿宋" w:eastAsia="仿宋" w:hAnsi="仿宋" w:cs="宋体" w:hint="eastAsia"/>
                <w:color w:val="000000"/>
                <w:kern w:val="0"/>
                <w:sz w:val="24"/>
                <w:szCs w:val="24"/>
              </w:rPr>
              <w:t>效应研究</w:t>
            </w:r>
          </w:p>
        </w:tc>
        <w:tc>
          <w:tcPr>
            <w:tcW w:w="1418" w:type="dxa"/>
            <w:tcBorders>
              <w:top w:val="nil"/>
              <w:left w:val="nil"/>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刘艳华</w:t>
            </w:r>
          </w:p>
        </w:tc>
      </w:tr>
      <w:tr w:rsidR="00F22248" w:rsidRPr="00F22248" w:rsidTr="00F22248">
        <w:trPr>
          <w:trHeight w:val="585"/>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color w:val="000000"/>
                <w:kern w:val="0"/>
                <w:sz w:val="24"/>
                <w:szCs w:val="24"/>
              </w:rPr>
              <w:t>2</w:t>
            </w:r>
          </w:p>
        </w:tc>
        <w:tc>
          <w:tcPr>
            <w:tcW w:w="14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PARP-1和BRD4双靶点抑制剂设计、合成及生物活性评价</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徐云根</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药物制剂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陈彦妃</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2020170756</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基于计算机辅助的PARP-1/BRD4双靶点抑制剂设计</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邹毅</w:t>
            </w:r>
          </w:p>
        </w:tc>
      </w:tr>
      <w:tr w:rsidR="00F22248" w:rsidRPr="00F22248" w:rsidTr="00F22248">
        <w:trPr>
          <w:trHeight w:val="58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 xml:space="preserve">药物化学  </w:t>
            </w:r>
          </w:p>
        </w:tc>
        <w:tc>
          <w:tcPr>
            <w:tcW w:w="1417"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胡斌</w:t>
            </w:r>
          </w:p>
        </w:tc>
        <w:tc>
          <w:tcPr>
            <w:tcW w:w="1701"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2020170910</w:t>
            </w:r>
          </w:p>
        </w:tc>
        <w:tc>
          <w:tcPr>
            <w:tcW w:w="4678"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BRD4/PARP1双靶点抑制剂III-7治疗胰腺癌的机制研究</w:t>
            </w:r>
          </w:p>
        </w:tc>
        <w:tc>
          <w:tcPr>
            <w:tcW w:w="1418" w:type="dxa"/>
            <w:tcBorders>
              <w:top w:val="nil"/>
              <w:left w:val="nil"/>
              <w:bottom w:val="single" w:sz="8" w:space="0" w:color="auto"/>
              <w:right w:val="single" w:sz="8" w:space="0" w:color="auto"/>
            </w:tcBorders>
            <w:shd w:val="clear" w:color="auto" w:fill="auto"/>
            <w:noWrap/>
            <w:vAlign w:val="center"/>
            <w:hideMark/>
          </w:tcPr>
          <w:p w:rsidR="00F22248" w:rsidRPr="00F22248" w:rsidRDefault="00F22248" w:rsidP="00F22248">
            <w:pPr>
              <w:widowControl/>
              <w:jc w:val="center"/>
              <w:rPr>
                <w:rFonts w:ascii="仿宋" w:eastAsia="仿宋" w:hAnsi="仿宋" w:cs="宋体"/>
                <w:color w:val="000000"/>
                <w:kern w:val="0"/>
                <w:sz w:val="24"/>
                <w:szCs w:val="24"/>
              </w:rPr>
            </w:pPr>
            <w:proofErr w:type="gramStart"/>
            <w:r w:rsidRPr="00F22248">
              <w:rPr>
                <w:rFonts w:ascii="仿宋" w:eastAsia="仿宋" w:hAnsi="仿宋" w:cs="宋体" w:hint="eastAsia"/>
                <w:color w:val="000000"/>
                <w:kern w:val="0"/>
                <w:sz w:val="24"/>
                <w:szCs w:val="24"/>
              </w:rPr>
              <w:t>王淑平</w:t>
            </w:r>
            <w:proofErr w:type="gramEnd"/>
          </w:p>
        </w:tc>
      </w:tr>
      <w:tr w:rsidR="00F22248" w:rsidRPr="00F22248" w:rsidTr="00F22248">
        <w:trPr>
          <w:trHeight w:val="96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药物制剂</w:t>
            </w:r>
          </w:p>
        </w:tc>
        <w:tc>
          <w:tcPr>
            <w:tcW w:w="1417"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宋凯</w:t>
            </w:r>
          </w:p>
        </w:tc>
        <w:tc>
          <w:tcPr>
            <w:tcW w:w="1701"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2020172067</w:t>
            </w:r>
          </w:p>
        </w:tc>
        <w:tc>
          <w:tcPr>
            <w:tcW w:w="4678"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PARP-1/BRD4双重抑制剂的合成</w:t>
            </w:r>
          </w:p>
        </w:tc>
        <w:tc>
          <w:tcPr>
            <w:tcW w:w="1418" w:type="dxa"/>
            <w:tcBorders>
              <w:top w:val="nil"/>
              <w:left w:val="nil"/>
              <w:bottom w:val="single" w:sz="8" w:space="0" w:color="auto"/>
              <w:right w:val="single" w:sz="8" w:space="0" w:color="auto"/>
            </w:tcBorders>
            <w:shd w:val="clear" w:color="auto" w:fill="auto"/>
            <w:noWrap/>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朱启华</w:t>
            </w:r>
          </w:p>
        </w:tc>
      </w:tr>
      <w:tr w:rsidR="00F22248" w:rsidRPr="00F22248" w:rsidTr="00F22248">
        <w:trPr>
          <w:trHeight w:val="585"/>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color w:val="000000"/>
                <w:kern w:val="0"/>
                <w:sz w:val="24"/>
                <w:szCs w:val="24"/>
              </w:rPr>
              <w:lastRenderedPageBreak/>
              <w:t>3</w:t>
            </w:r>
          </w:p>
        </w:tc>
        <w:tc>
          <w:tcPr>
            <w:tcW w:w="14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表面活性剂临界胶束浓度测定方法研究</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涂家生</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药物制剂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孔祥安妮</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2020170976</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维生素E琥珀酸聚乙二醇酯的临界胶束浓度研究</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孙春萌</w:t>
            </w:r>
          </w:p>
        </w:tc>
      </w:tr>
      <w:tr w:rsidR="00F22248" w:rsidRPr="00F22248" w:rsidTr="00F22248">
        <w:trPr>
          <w:trHeight w:val="312"/>
        </w:trPr>
        <w:tc>
          <w:tcPr>
            <w:tcW w:w="820" w:type="dxa"/>
            <w:vMerge/>
            <w:tcBorders>
              <w:top w:val="single" w:sz="4" w:space="0" w:color="auto"/>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 xml:space="preserve">药学（基础药学理科基地）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郭飞宇</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2020170340</w:t>
            </w: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苯扎氯铵的临界胶束浓度研究</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何东升</w:t>
            </w:r>
          </w:p>
        </w:tc>
      </w:tr>
      <w:tr w:rsidR="00F22248" w:rsidRPr="00F22248" w:rsidTr="00F22248">
        <w:trPr>
          <w:trHeight w:val="312"/>
        </w:trPr>
        <w:tc>
          <w:tcPr>
            <w:tcW w:w="820" w:type="dxa"/>
            <w:vMerge/>
            <w:tcBorders>
              <w:top w:val="single" w:sz="4" w:space="0" w:color="auto"/>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701" w:type="dxa"/>
            <w:vMerge/>
            <w:tcBorders>
              <w:top w:val="nil"/>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4678" w:type="dxa"/>
            <w:vMerge/>
            <w:tcBorders>
              <w:top w:val="nil"/>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r>
      <w:tr w:rsidR="00F22248" w:rsidRPr="00F22248" w:rsidTr="00F22248">
        <w:trPr>
          <w:trHeight w:val="312"/>
        </w:trPr>
        <w:tc>
          <w:tcPr>
            <w:tcW w:w="820" w:type="dxa"/>
            <w:vMerge/>
            <w:tcBorders>
              <w:top w:val="single" w:sz="4" w:space="0" w:color="auto"/>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药物制剂</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李宇轩</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2020170991</w:t>
            </w:r>
          </w:p>
        </w:tc>
        <w:tc>
          <w:tcPr>
            <w:tcW w:w="4678" w:type="dxa"/>
            <w:vMerge w:val="restart"/>
            <w:tcBorders>
              <w:top w:val="nil"/>
              <w:left w:val="single" w:sz="8" w:space="0" w:color="auto"/>
              <w:bottom w:val="single" w:sz="8" w:space="0" w:color="000000"/>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proofErr w:type="gramStart"/>
            <w:r w:rsidRPr="00F22248">
              <w:rPr>
                <w:rFonts w:ascii="仿宋" w:eastAsia="仿宋" w:hAnsi="仿宋" w:cs="宋体" w:hint="eastAsia"/>
                <w:color w:val="000000"/>
                <w:kern w:val="0"/>
                <w:sz w:val="24"/>
                <w:szCs w:val="24"/>
              </w:rPr>
              <w:t>聚氧乙烯</w:t>
            </w:r>
            <w:proofErr w:type="gramEnd"/>
            <w:r w:rsidRPr="00F22248">
              <w:rPr>
                <w:rFonts w:ascii="仿宋" w:eastAsia="仿宋" w:hAnsi="仿宋" w:cs="宋体" w:hint="eastAsia"/>
                <w:color w:val="000000"/>
                <w:kern w:val="0"/>
                <w:sz w:val="24"/>
                <w:szCs w:val="24"/>
              </w:rPr>
              <w:t>（35）蓖麻油的临界胶束浓度研究</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孙春萌</w:t>
            </w:r>
          </w:p>
        </w:tc>
      </w:tr>
      <w:tr w:rsidR="00F22248" w:rsidRPr="00F22248" w:rsidTr="00F22248">
        <w:trPr>
          <w:trHeight w:val="312"/>
        </w:trPr>
        <w:tc>
          <w:tcPr>
            <w:tcW w:w="820" w:type="dxa"/>
            <w:vMerge/>
            <w:tcBorders>
              <w:top w:val="single" w:sz="4" w:space="0" w:color="auto"/>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701" w:type="dxa"/>
            <w:vMerge/>
            <w:tcBorders>
              <w:top w:val="nil"/>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4678" w:type="dxa"/>
            <w:vMerge/>
            <w:tcBorders>
              <w:top w:val="nil"/>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r>
      <w:tr w:rsidR="00F22248" w:rsidRPr="00F22248" w:rsidTr="00F22248">
        <w:trPr>
          <w:trHeight w:val="30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药物制剂</w:t>
            </w:r>
          </w:p>
        </w:tc>
        <w:tc>
          <w:tcPr>
            <w:tcW w:w="1417"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佘梨</w:t>
            </w:r>
          </w:p>
        </w:tc>
        <w:tc>
          <w:tcPr>
            <w:tcW w:w="1701"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2020172404</w:t>
            </w:r>
          </w:p>
        </w:tc>
        <w:tc>
          <w:tcPr>
            <w:tcW w:w="4678"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十二烷基硫酸钠的临界胶束浓度研究</w:t>
            </w:r>
          </w:p>
        </w:tc>
        <w:tc>
          <w:tcPr>
            <w:tcW w:w="1418" w:type="dxa"/>
            <w:tcBorders>
              <w:top w:val="nil"/>
              <w:left w:val="nil"/>
              <w:bottom w:val="single" w:sz="8" w:space="0" w:color="auto"/>
              <w:right w:val="single" w:sz="8" w:space="0" w:color="auto"/>
            </w:tcBorders>
            <w:shd w:val="clear" w:color="auto" w:fill="auto"/>
            <w:noWrap/>
            <w:vAlign w:val="center"/>
            <w:hideMark/>
          </w:tcPr>
          <w:p w:rsidR="00F22248" w:rsidRPr="00F22248" w:rsidRDefault="00F22248" w:rsidP="00F22248">
            <w:pPr>
              <w:widowControl/>
              <w:jc w:val="center"/>
              <w:rPr>
                <w:rFonts w:ascii="仿宋" w:eastAsia="仿宋" w:hAnsi="仿宋" w:cs="宋体"/>
                <w:color w:val="000000"/>
                <w:kern w:val="0"/>
                <w:sz w:val="24"/>
                <w:szCs w:val="24"/>
              </w:rPr>
            </w:pPr>
            <w:proofErr w:type="gramStart"/>
            <w:r w:rsidRPr="00F22248">
              <w:rPr>
                <w:rFonts w:ascii="仿宋" w:eastAsia="仿宋" w:hAnsi="仿宋" w:cs="宋体" w:hint="eastAsia"/>
                <w:color w:val="000000"/>
                <w:kern w:val="0"/>
                <w:sz w:val="24"/>
                <w:szCs w:val="24"/>
              </w:rPr>
              <w:t>姜雷</w:t>
            </w:r>
            <w:proofErr w:type="gramEnd"/>
          </w:p>
        </w:tc>
      </w:tr>
      <w:tr w:rsidR="00F22248" w:rsidRPr="00F22248" w:rsidTr="00F22248">
        <w:trPr>
          <w:trHeight w:val="30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药物制剂</w:t>
            </w:r>
          </w:p>
        </w:tc>
        <w:tc>
          <w:tcPr>
            <w:tcW w:w="1417"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吴丽</w:t>
            </w:r>
          </w:p>
        </w:tc>
        <w:tc>
          <w:tcPr>
            <w:tcW w:w="1701"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2020170345</w:t>
            </w:r>
          </w:p>
        </w:tc>
        <w:tc>
          <w:tcPr>
            <w:tcW w:w="4678"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泊</w:t>
            </w:r>
            <w:proofErr w:type="gramStart"/>
            <w:r w:rsidRPr="00F22248">
              <w:rPr>
                <w:rFonts w:ascii="仿宋" w:eastAsia="仿宋" w:hAnsi="仿宋" w:cs="宋体" w:hint="eastAsia"/>
                <w:color w:val="000000"/>
                <w:kern w:val="0"/>
                <w:sz w:val="24"/>
                <w:szCs w:val="24"/>
              </w:rPr>
              <w:t>洛</w:t>
            </w:r>
            <w:proofErr w:type="gramEnd"/>
            <w:r w:rsidRPr="00F22248">
              <w:rPr>
                <w:rFonts w:ascii="仿宋" w:eastAsia="仿宋" w:hAnsi="仿宋" w:cs="宋体" w:hint="eastAsia"/>
                <w:color w:val="000000"/>
                <w:kern w:val="0"/>
                <w:sz w:val="24"/>
                <w:szCs w:val="24"/>
              </w:rPr>
              <w:t>沙</w:t>
            </w:r>
            <w:proofErr w:type="gramStart"/>
            <w:r w:rsidRPr="00F22248">
              <w:rPr>
                <w:rFonts w:ascii="仿宋" w:eastAsia="仿宋" w:hAnsi="仿宋" w:cs="宋体" w:hint="eastAsia"/>
                <w:color w:val="000000"/>
                <w:kern w:val="0"/>
                <w:sz w:val="24"/>
                <w:szCs w:val="24"/>
              </w:rPr>
              <w:t>姆</w:t>
            </w:r>
            <w:proofErr w:type="gramEnd"/>
            <w:r w:rsidRPr="00F22248">
              <w:rPr>
                <w:rFonts w:ascii="仿宋" w:eastAsia="仿宋" w:hAnsi="仿宋" w:cs="宋体" w:hint="eastAsia"/>
                <w:color w:val="000000"/>
                <w:kern w:val="0"/>
                <w:sz w:val="24"/>
                <w:szCs w:val="24"/>
              </w:rPr>
              <w:t xml:space="preserve"> 407 的临界胶束浓度研究</w:t>
            </w:r>
          </w:p>
        </w:tc>
        <w:tc>
          <w:tcPr>
            <w:tcW w:w="1418" w:type="dxa"/>
            <w:tcBorders>
              <w:top w:val="nil"/>
              <w:left w:val="nil"/>
              <w:bottom w:val="single" w:sz="8" w:space="0" w:color="auto"/>
              <w:right w:val="single" w:sz="8" w:space="0" w:color="auto"/>
            </w:tcBorders>
            <w:shd w:val="clear" w:color="auto" w:fill="auto"/>
            <w:noWrap/>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涂家生</w:t>
            </w:r>
          </w:p>
        </w:tc>
      </w:tr>
      <w:tr w:rsidR="00F22248" w:rsidRPr="00F22248" w:rsidTr="00F22248">
        <w:trPr>
          <w:trHeight w:val="30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448"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22248" w:rsidRPr="00F22248" w:rsidRDefault="00F22248" w:rsidP="00F22248">
            <w:pPr>
              <w:widowControl/>
              <w:jc w:val="left"/>
              <w:rPr>
                <w:rFonts w:ascii="仿宋" w:eastAsia="仿宋" w:hAnsi="仿宋" w:cs="宋体"/>
                <w:color w:val="000000"/>
                <w:kern w:val="0"/>
                <w:sz w:val="24"/>
                <w:szCs w:val="24"/>
              </w:rPr>
            </w:pPr>
          </w:p>
        </w:tc>
        <w:tc>
          <w:tcPr>
            <w:tcW w:w="1276"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药物制剂</w:t>
            </w:r>
          </w:p>
        </w:tc>
        <w:tc>
          <w:tcPr>
            <w:tcW w:w="1417"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谢阳</w:t>
            </w:r>
            <w:proofErr w:type="gramStart"/>
            <w:r w:rsidRPr="00F22248">
              <w:rPr>
                <w:rFonts w:ascii="仿宋" w:eastAsia="仿宋" w:hAnsi="仿宋" w:cs="宋体" w:hint="eastAsia"/>
                <w:color w:val="000000"/>
                <w:kern w:val="0"/>
                <w:sz w:val="24"/>
                <w:szCs w:val="24"/>
              </w:rPr>
              <w:t>阳</w:t>
            </w:r>
            <w:proofErr w:type="gramEnd"/>
          </w:p>
        </w:tc>
        <w:tc>
          <w:tcPr>
            <w:tcW w:w="1701"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2020172188</w:t>
            </w:r>
          </w:p>
        </w:tc>
        <w:tc>
          <w:tcPr>
            <w:tcW w:w="4678" w:type="dxa"/>
            <w:tcBorders>
              <w:top w:val="nil"/>
              <w:left w:val="nil"/>
              <w:bottom w:val="single" w:sz="8" w:space="0" w:color="auto"/>
              <w:right w:val="single" w:sz="8" w:space="0" w:color="auto"/>
            </w:tcBorders>
            <w:shd w:val="clear" w:color="auto" w:fill="auto"/>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聚山梨酯 20 的临界胶束浓度研究</w:t>
            </w:r>
          </w:p>
        </w:tc>
        <w:tc>
          <w:tcPr>
            <w:tcW w:w="1418" w:type="dxa"/>
            <w:tcBorders>
              <w:top w:val="nil"/>
              <w:left w:val="nil"/>
              <w:bottom w:val="single" w:sz="8" w:space="0" w:color="auto"/>
              <w:right w:val="single" w:sz="8" w:space="0" w:color="auto"/>
            </w:tcBorders>
            <w:shd w:val="clear" w:color="auto" w:fill="auto"/>
            <w:noWrap/>
            <w:vAlign w:val="center"/>
            <w:hideMark/>
          </w:tcPr>
          <w:p w:rsidR="00F22248" w:rsidRPr="00F22248" w:rsidRDefault="00F22248" w:rsidP="00F22248">
            <w:pPr>
              <w:widowControl/>
              <w:jc w:val="center"/>
              <w:rPr>
                <w:rFonts w:ascii="仿宋" w:eastAsia="仿宋" w:hAnsi="仿宋" w:cs="宋体"/>
                <w:color w:val="000000"/>
                <w:kern w:val="0"/>
                <w:sz w:val="24"/>
                <w:szCs w:val="24"/>
              </w:rPr>
            </w:pPr>
            <w:r w:rsidRPr="00F22248">
              <w:rPr>
                <w:rFonts w:ascii="仿宋" w:eastAsia="仿宋" w:hAnsi="仿宋" w:cs="宋体" w:hint="eastAsia"/>
                <w:color w:val="000000"/>
                <w:kern w:val="0"/>
                <w:sz w:val="24"/>
                <w:szCs w:val="24"/>
              </w:rPr>
              <w:t>涂家生</w:t>
            </w:r>
          </w:p>
        </w:tc>
      </w:tr>
    </w:tbl>
    <w:p w:rsidR="00F30F9B" w:rsidRDefault="00F30F9B">
      <w:pPr>
        <w:spacing w:line="120" w:lineRule="auto"/>
        <w:jc w:val="center"/>
        <w:rPr>
          <w:rFonts w:ascii="黑体" w:eastAsia="黑体" w:hAnsi="黑体"/>
          <w:color w:val="333333"/>
          <w:sz w:val="32"/>
          <w:szCs w:val="32"/>
        </w:rPr>
      </w:pPr>
    </w:p>
    <w:p w:rsidR="00F30F9B" w:rsidRDefault="00F30F9B">
      <w:pPr>
        <w:jc w:val="center"/>
        <w:rPr>
          <w:rFonts w:ascii="黑体" w:eastAsia="黑体" w:hAnsi="黑体"/>
          <w:color w:val="333333"/>
          <w:sz w:val="32"/>
          <w:szCs w:val="32"/>
        </w:rPr>
      </w:pPr>
    </w:p>
    <w:p w:rsidR="00F30F9B" w:rsidRDefault="00F30F9B">
      <w:pPr>
        <w:rPr>
          <w:rFonts w:ascii="方正仿宋_GBK" w:eastAsia="方正仿宋_GBK" w:hAnsi="Times New Roman" w:cs="Times New Roman"/>
          <w:sz w:val="32"/>
          <w:szCs w:val="32"/>
        </w:rPr>
      </w:pPr>
    </w:p>
    <w:p w:rsidR="00F30F9B" w:rsidRDefault="00F30F9B"/>
    <w:p w:rsidR="006550AF" w:rsidRDefault="006550AF"/>
    <w:p w:rsidR="006550AF" w:rsidRDefault="006550AF"/>
    <w:p w:rsidR="006550AF" w:rsidRDefault="006550AF"/>
    <w:p w:rsidR="006550AF" w:rsidRDefault="006550AF"/>
    <w:p w:rsidR="006550AF" w:rsidRDefault="006550AF"/>
    <w:p w:rsidR="006550AF" w:rsidRDefault="006550AF"/>
    <w:p w:rsidR="006550AF" w:rsidRDefault="006550AF"/>
    <w:p w:rsidR="006550AF" w:rsidRDefault="006550AF"/>
    <w:p w:rsidR="006550AF" w:rsidRDefault="006550AF"/>
    <w:p w:rsidR="006550AF" w:rsidRDefault="006550AF" w:rsidP="006550AF">
      <w:pPr>
        <w:rPr>
          <w:rFonts w:ascii="方正仿宋_GBK" w:eastAsia="方正仿宋_GBK" w:hAnsi="Times New Roman"/>
          <w:color w:val="333333"/>
          <w:sz w:val="32"/>
          <w:szCs w:val="32"/>
        </w:rPr>
      </w:pPr>
      <w:r>
        <w:rPr>
          <w:rFonts w:ascii="方正仿宋_GBK" w:eastAsia="方正仿宋_GBK" w:hAnsi="Times New Roman" w:hint="eastAsia"/>
          <w:color w:val="333333"/>
          <w:sz w:val="32"/>
          <w:szCs w:val="32"/>
        </w:rPr>
        <w:lastRenderedPageBreak/>
        <w:t>附件</w:t>
      </w:r>
      <w:r>
        <w:rPr>
          <w:rFonts w:ascii="方正仿宋_GBK" w:eastAsia="方正仿宋_GBK" w:hAnsi="Times New Roman"/>
          <w:color w:val="333333"/>
          <w:sz w:val="32"/>
          <w:szCs w:val="32"/>
        </w:rPr>
        <w:t>3</w:t>
      </w:r>
    </w:p>
    <w:p w:rsidR="006550AF" w:rsidRDefault="006550AF" w:rsidP="006550AF">
      <w:pPr>
        <w:jc w:val="center"/>
        <w:rPr>
          <w:rFonts w:ascii="黑体" w:eastAsia="黑体" w:hAnsi="黑体" w:cs="黑体"/>
          <w:color w:val="333333"/>
          <w:sz w:val="32"/>
          <w:szCs w:val="32"/>
        </w:rPr>
      </w:pPr>
      <w:r>
        <w:rPr>
          <w:rFonts w:ascii="黑体" w:eastAsia="黑体" w:hAnsi="黑体" w:cs="黑体" w:hint="eastAsia"/>
          <w:color w:val="333333"/>
          <w:sz w:val="32"/>
          <w:szCs w:val="32"/>
        </w:rPr>
        <w:t>202</w:t>
      </w:r>
      <w:r>
        <w:rPr>
          <w:rFonts w:ascii="黑体" w:eastAsia="黑体" w:hAnsi="黑体" w:cs="黑体"/>
          <w:color w:val="333333"/>
          <w:sz w:val="32"/>
          <w:szCs w:val="32"/>
        </w:rPr>
        <w:t>1</w:t>
      </w:r>
      <w:r>
        <w:rPr>
          <w:rFonts w:ascii="黑体" w:eastAsia="黑体" w:hAnsi="黑体" w:cs="黑体" w:hint="eastAsia"/>
          <w:color w:val="333333"/>
          <w:sz w:val="32"/>
          <w:szCs w:val="32"/>
        </w:rPr>
        <w:t>年度校级优秀毕业论文（设计）</w:t>
      </w:r>
    </w:p>
    <w:tbl>
      <w:tblPr>
        <w:tblW w:w="14034" w:type="dxa"/>
        <w:tblInd w:w="108" w:type="dxa"/>
        <w:tblLook w:val="04A0" w:firstRow="1" w:lastRow="0" w:firstColumn="1" w:lastColumn="0" w:noHBand="0" w:noVBand="1"/>
      </w:tblPr>
      <w:tblGrid>
        <w:gridCol w:w="1080"/>
        <w:gridCol w:w="1600"/>
        <w:gridCol w:w="1080"/>
        <w:gridCol w:w="2052"/>
        <w:gridCol w:w="6946"/>
        <w:gridCol w:w="1276"/>
      </w:tblGrid>
      <w:tr w:rsidR="006550AF" w:rsidRPr="007C7426" w:rsidTr="009B3DCD">
        <w:trPr>
          <w:trHeight w:val="114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序号</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学号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550AF"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学生</w:t>
            </w:r>
          </w:p>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姓名</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学生专业</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毕业论文（设计）题目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指导教师姓名</w:t>
            </w:r>
          </w:p>
        </w:tc>
      </w:tr>
      <w:tr w:rsidR="006550AF" w:rsidRPr="007C7426" w:rsidTr="009B3DCD">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1</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333333"/>
                <w:kern w:val="0"/>
                <w:sz w:val="24"/>
                <w:szCs w:val="24"/>
              </w:rPr>
            </w:pPr>
            <w:r w:rsidRPr="007C7426">
              <w:rPr>
                <w:rFonts w:ascii="仿宋" w:eastAsia="仿宋" w:hAnsi="仿宋" w:cs="宋体" w:hint="eastAsia"/>
                <w:color w:val="333333"/>
                <w:kern w:val="0"/>
                <w:sz w:val="24"/>
                <w:szCs w:val="24"/>
              </w:rPr>
              <w:t>2020171523</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何沐姣</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制药工程</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智能响应型胰岛素可控输送微针的制备</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钱红亮</w:t>
            </w:r>
          </w:p>
        </w:tc>
      </w:tr>
      <w:tr w:rsidR="006550AF" w:rsidRPr="007C7426" w:rsidTr="009B3DCD">
        <w:trPr>
          <w:trHeight w:val="8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333333"/>
                <w:kern w:val="0"/>
                <w:sz w:val="24"/>
                <w:szCs w:val="24"/>
              </w:rPr>
            </w:pPr>
            <w:r w:rsidRPr="007C7426">
              <w:rPr>
                <w:rFonts w:ascii="仿宋" w:eastAsia="仿宋" w:hAnsi="仿宋" w:cs="宋体" w:hint="eastAsia"/>
                <w:color w:val="333333"/>
                <w:kern w:val="0"/>
                <w:sz w:val="24"/>
                <w:szCs w:val="24"/>
              </w:rPr>
              <w:t>2020171844</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王玥琦</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制药工程</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含上转换纳米粒子载药体系的免疫治疗研究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董斌</w:t>
            </w:r>
          </w:p>
        </w:tc>
      </w:tr>
      <w:tr w:rsidR="006550AF" w:rsidRPr="007C7426" w:rsidTr="009B3DCD">
        <w:trPr>
          <w:trHeight w:val="8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3</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2020170927</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郭逸静</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食品质量与安全</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食用菌来源壳聚糖的提取和生物活性评价</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程抒</w:t>
            </w:r>
            <w:proofErr w:type="gramStart"/>
            <w:r w:rsidRPr="007C7426">
              <w:rPr>
                <w:rFonts w:ascii="仿宋" w:eastAsia="仿宋" w:hAnsi="仿宋" w:cs="宋体" w:hint="eastAsia"/>
                <w:color w:val="000000"/>
                <w:kern w:val="0"/>
                <w:sz w:val="24"/>
                <w:szCs w:val="24"/>
              </w:rPr>
              <w:t>劼</w:t>
            </w:r>
            <w:proofErr w:type="gramEnd"/>
          </w:p>
        </w:tc>
      </w:tr>
      <w:tr w:rsidR="006550AF" w:rsidRPr="007C7426" w:rsidTr="009B3DCD">
        <w:trPr>
          <w:trHeight w:val="11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4</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333333"/>
                <w:kern w:val="0"/>
                <w:sz w:val="24"/>
                <w:szCs w:val="24"/>
              </w:rPr>
            </w:pPr>
            <w:r w:rsidRPr="007C7426">
              <w:rPr>
                <w:rFonts w:ascii="仿宋" w:eastAsia="仿宋" w:hAnsi="仿宋" w:cs="宋体" w:hint="eastAsia"/>
                <w:color w:val="333333"/>
                <w:kern w:val="0"/>
                <w:sz w:val="24"/>
                <w:szCs w:val="24"/>
              </w:rPr>
              <w:t>16503514</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高利明</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临床药学</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住院患者β内酰胺类抗菌药物引起的急性肾损伤的流行病学调查和危险因素研究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李晓</w:t>
            </w:r>
          </w:p>
        </w:tc>
      </w:tr>
      <w:tr w:rsidR="006550AF" w:rsidRPr="007C7426" w:rsidTr="009B3DCD">
        <w:trPr>
          <w:trHeight w:val="11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5</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333333"/>
                <w:kern w:val="0"/>
                <w:sz w:val="24"/>
                <w:szCs w:val="24"/>
              </w:rPr>
            </w:pPr>
            <w:r w:rsidRPr="007C7426">
              <w:rPr>
                <w:rFonts w:ascii="仿宋" w:eastAsia="仿宋" w:hAnsi="仿宋" w:cs="宋体" w:hint="eastAsia"/>
                <w:color w:val="333333"/>
                <w:kern w:val="0"/>
                <w:sz w:val="24"/>
                <w:szCs w:val="24"/>
              </w:rPr>
              <w:t>2020171098</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牛步盈</w:t>
            </w:r>
            <w:proofErr w:type="gramEnd"/>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信息管理与信息系统（医药方向）</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智能诊断在宫颈癌病理图像中的实现与优化</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廖俊</w:t>
            </w:r>
          </w:p>
        </w:tc>
      </w:tr>
      <w:tr w:rsidR="006550AF" w:rsidRPr="007C7426" w:rsidTr="009B3DCD">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6</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333333"/>
                <w:kern w:val="0"/>
                <w:sz w:val="24"/>
                <w:szCs w:val="24"/>
              </w:rPr>
            </w:pPr>
            <w:r w:rsidRPr="007C7426">
              <w:rPr>
                <w:rFonts w:ascii="仿宋" w:eastAsia="仿宋" w:hAnsi="仿宋" w:cs="宋体" w:hint="eastAsia"/>
                <w:color w:val="333333"/>
                <w:kern w:val="0"/>
                <w:sz w:val="24"/>
                <w:szCs w:val="24"/>
              </w:rPr>
              <w:t>2020170203</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董卫</w:t>
            </w:r>
            <w:proofErr w:type="gramEnd"/>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英语</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中国大学生英语词重音感知与产出研究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曩洪汉</w:t>
            </w:r>
            <w:proofErr w:type="gramEnd"/>
          </w:p>
        </w:tc>
      </w:tr>
      <w:tr w:rsidR="006550AF" w:rsidRPr="007C7426" w:rsidTr="009B3DCD">
        <w:trPr>
          <w:trHeight w:val="12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lastRenderedPageBreak/>
              <w:t>7</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333333"/>
                <w:kern w:val="0"/>
                <w:sz w:val="24"/>
                <w:szCs w:val="24"/>
              </w:rPr>
            </w:pPr>
            <w:r w:rsidRPr="007C7426">
              <w:rPr>
                <w:rFonts w:ascii="仿宋" w:eastAsia="仿宋" w:hAnsi="仿宋" w:cs="宋体" w:hint="eastAsia"/>
                <w:color w:val="333333"/>
                <w:kern w:val="0"/>
                <w:sz w:val="24"/>
                <w:szCs w:val="24"/>
              </w:rPr>
              <w:t>2020170401</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邵泰航</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药事管理</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我国社区高血压前期人群非药物干预措施的效果与效率研究：基于网络meta分析和马尔科夫模型</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唐文熙</w:t>
            </w:r>
          </w:p>
        </w:tc>
      </w:tr>
      <w:tr w:rsidR="006550AF" w:rsidRPr="007C7426" w:rsidTr="009B3DCD">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8</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333333"/>
                <w:kern w:val="0"/>
                <w:sz w:val="24"/>
                <w:szCs w:val="24"/>
              </w:rPr>
            </w:pPr>
            <w:r w:rsidRPr="007C7426">
              <w:rPr>
                <w:rFonts w:ascii="仿宋" w:eastAsia="仿宋" w:hAnsi="仿宋" w:cs="宋体" w:hint="eastAsia"/>
                <w:color w:val="333333"/>
                <w:kern w:val="0"/>
                <w:sz w:val="24"/>
                <w:szCs w:val="24"/>
              </w:rPr>
              <w:t>2020170606</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333333"/>
                <w:kern w:val="0"/>
                <w:sz w:val="24"/>
                <w:szCs w:val="24"/>
              </w:rPr>
            </w:pPr>
            <w:r w:rsidRPr="007C7426">
              <w:rPr>
                <w:rFonts w:ascii="仿宋" w:eastAsia="仿宋" w:hAnsi="仿宋" w:cs="宋体" w:hint="eastAsia"/>
                <w:color w:val="333333"/>
                <w:kern w:val="0"/>
                <w:sz w:val="24"/>
                <w:szCs w:val="24"/>
              </w:rPr>
              <w:t>苏弋阳</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333333"/>
                <w:kern w:val="0"/>
                <w:sz w:val="24"/>
                <w:szCs w:val="24"/>
              </w:rPr>
            </w:pPr>
            <w:r w:rsidRPr="007C7426">
              <w:rPr>
                <w:rFonts w:ascii="仿宋" w:eastAsia="仿宋" w:hAnsi="仿宋" w:cs="宋体" w:hint="eastAsia"/>
                <w:color w:val="333333"/>
                <w:kern w:val="0"/>
                <w:sz w:val="24"/>
                <w:szCs w:val="24"/>
              </w:rPr>
              <w:t>工商管理</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高管持股对医药企业创新投入的影响研究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褚淑贞</w:t>
            </w:r>
          </w:p>
        </w:tc>
      </w:tr>
      <w:tr w:rsidR="006550AF" w:rsidRPr="007C7426" w:rsidTr="009B3DCD">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9</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2020171904</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杜嘉晰</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药事管理</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医药企业社会责任与公司价值的关系研究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庄倩</w:t>
            </w:r>
          </w:p>
        </w:tc>
      </w:tr>
      <w:tr w:rsidR="006550AF" w:rsidRPr="007C7426" w:rsidTr="009B3DCD">
        <w:trPr>
          <w:trHeight w:val="9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10</w:t>
            </w:r>
          </w:p>
        </w:tc>
        <w:tc>
          <w:tcPr>
            <w:tcW w:w="160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2020170058</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孙琪</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市场营销</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城镇职工基本医疗保险对居民家庭日常消费的影响分析</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李勇</w:t>
            </w:r>
          </w:p>
        </w:tc>
      </w:tr>
      <w:tr w:rsidR="006550AF" w:rsidRPr="007C7426" w:rsidTr="009B3DCD">
        <w:trPr>
          <w:trHeight w:val="8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11</w:t>
            </w:r>
          </w:p>
        </w:tc>
        <w:tc>
          <w:tcPr>
            <w:tcW w:w="160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2020170030</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廖博玮</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药事管理</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运动行为对原发性高血压患者血压控制的Meta分析</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李洪超</w:t>
            </w:r>
            <w:proofErr w:type="gramEnd"/>
          </w:p>
        </w:tc>
      </w:tr>
      <w:tr w:rsidR="006550AF" w:rsidRPr="007C7426" w:rsidTr="009B3DCD">
        <w:trPr>
          <w:trHeight w:val="11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12</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kern w:val="0"/>
                <w:sz w:val="24"/>
                <w:szCs w:val="24"/>
              </w:rPr>
            </w:pPr>
            <w:r w:rsidRPr="007C7426">
              <w:rPr>
                <w:rFonts w:ascii="仿宋" w:eastAsia="仿宋" w:hAnsi="仿宋" w:cs="宋体" w:hint="eastAsia"/>
                <w:kern w:val="0"/>
                <w:sz w:val="24"/>
                <w:szCs w:val="24"/>
              </w:rPr>
              <w:t>2020172524</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王鑫佳</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中药学</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一株植物内生真菌</w:t>
            </w:r>
            <w:proofErr w:type="spellStart"/>
            <w:r w:rsidRPr="007C7426">
              <w:rPr>
                <w:rFonts w:ascii="仿宋" w:eastAsia="仿宋" w:hAnsi="仿宋" w:cs="Times New Roman"/>
                <w:i/>
                <w:iCs/>
                <w:color w:val="000000"/>
                <w:kern w:val="0"/>
                <w:sz w:val="24"/>
                <w:szCs w:val="24"/>
              </w:rPr>
              <w:t>Bipolaris</w:t>
            </w:r>
            <w:proofErr w:type="spellEnd"/>
            <w:r w:rsidRPr="007C7426">
              <w:rPr>
                <w:rFonts w:ascii="仿宋" w:eastAsia="仿宋" w:hAnsi="仿宋" w:cs="Times New Roman"/>
                <w:color w:val="000000"/>
                <w:kern w:val="0"/>
                <w:sz w:val="24"/>
                <w:szCs w:val="24"/>
              </w:rPr>
              <w:t xml:space="preserve"> sp. S27</w:t>
            </w:r>
            <w:r w:rsidRPr="007C7426">
              <w:rPr>
                <w:rFonts w:ascii="仿宋" w:eastAsia="仿宋" w:hAnsi="仿宋" w:cs="宋体" w:hint="eastAsia"/>
                <w:color w:val="000000"/>
                <w:kern w:val="0"/>
                <w:sz w:val="24"/>
                <w:szCs w:val="24"/>
              </w:rPr>
              <w:t>代谢产物及其生物活性研究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汪哲</w:t>
            </w:r>
          </w:p>
        </w:tc>
      </w:tr>
      <w:tr w:rsidR="006550AF" w:rsidRPr="007C7426" w:rsidTr="009B3DCD">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13</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kern w:val="0"/>
                <w:sz w:val="24"/>
                <w:szCs w:val="24"/>
              </w:rPr>
            </w:pPr>
            <w:r w:rsidRPr="007C7426">
              <w:rPr>
                <w:rFonts w:ascii="仿宋" w:eastAsia="仿宋" w:hAnsi="仿宋" w:cs="宋体" w:hint="eastAsia"/>
                <w:kern w:val="0"/>
                <w:sz w:val="24"/>
                <w:szCs w:val="24"/>
              </w:rPr>
              <w:t>2020170706</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蒋欣</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中药学</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远志化学成分表征及定量分析</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李彬</w:t>
            </w:r>
          </w:p>
        </w:tc>
      </w:tr>
      <w:tr w:rsidR="006550AF" w:rsidRPr="007C7426" w:rsidTr="009B3DCD">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14</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333333"/>
                <w:kern w:val="0"/>
                <w:sz w:val="24"/>
                <w:szCs w:val="24"/>
              </w:rPr>
            </w:pPr>
            <w:r w:rsidRPr="007C7426">
              <w:rPr>
                <w:rFonts w:ascii="仿宋" w:eastAsia="仿宋" w:hAnsi="仿宋" w:cs="宋体" w:hint="eastAsia"/>
                <w:color w:val="333333"/>
                <w:kern w:val="0"/>
                <w:sz w:val="24"/>
                <w:szCs w:val="24"/>
              </w:rPr>
              <w:t>2020172528</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孙泽烽</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中药资源与开发</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紫参中一个糖基转移酶的蛋白表达、纯化及活性分析</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陈凌云</w:t>
            </w:r>
          </w:p>
        </w:tc>
      </w:tr>
      <w:tr w:rsidR="006550AF" w:rsidRPr="007C7426" w:rsidTr="009B3DCD">
        <w:trPr>
          <w:trHeight w:val="8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15</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333333"/>
                <w:kern w:val="0"/>
                <w:sz w:val="24"/>
                <w:szCs w:val="24"/>
              </w:rPr>
            </w:pPr>
            <w:r w:rsidRPr="007C7426">
              <w:rPr>
                <w:rFonts w:ascii="仿宋" w:eastAsia="仿宋" w:hAnsi="仿宋" w:cs="宋体" w:hint="eastAsia"/>
                <w:color w:val="333333"/>
                <w:kern w:val="0"/>
                <w:sz w:val="24"/>
                <w:szCs w:val="24"/>
              </w:rPr>
              <w:t>16405314</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许思瑶</w:t>
            </w:r>
            <w:proofErr w:type="gramEnd"/>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中药学</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酒炙怀牛膝多糖组成分析及HPLC指纹图谱研究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郭常润</w:t>
            </w:r>
          </w:p>
        </w:tc>
      </w:tr>
      <w:tr w:rsidR="006550AF" w:rsidRPr="007C7426" w:rsidTr="009B3DCD">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lastRenderedPageBreak/>
              <w:t>16</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333333"/>
                <w:kern w:val="0"/>
                <w:sz w:val="24"/>
                <w:szCs w:val="24"/>
              </w:rPr>
            </w:pPr>
            <w:r w:rsidRPr="007C7426">
              <w:rPr>
                <w:rFonts w:ascii="仿宋" w:eastAsia="仿宋" w:hAnsi="仿宋" w:cs="宋体" w:hint="eastAsia"/>
                <w:color w:val="333333"/>
                <w:kern w:val="0"/>
                <w:sz w:val="24"/>
                <w:szCs w:val="24"/>
              </w:rPr>
              <w:t>2020170688</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黄子萱</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中药学</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生脉制剂调控RAS轴防治缺血所致心衰的机制研究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寇俊萍</w:t>
            </w:r>
            <w:proofErr w:type="gramEnd"/>
          </w:p>
        </w:tc>
      </w:tr>
      <w:tr w:rsidR="006550AF" w:rsidRPr="007C7426" w:rsidTr="009B3DCD">
        <w:trPr>
          <w:trHeight w:val="8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17</w:t>
            </w:r>
          </w:p>
        </w:tc>
        <w:tc>
          <w:tcPr>
            <w:tcW w:w="160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2020172729</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顾馨月</w:t>
            </w:r>
            <w:proofErr w:type="gramEnd"/>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海洋药学</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MiR-9通过靶向SOCS2在乳腺癌生物学进程中的作用研究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邢莹莹</w:t>
            </w:r>
          </w:p>
        </w:tc>
      </w:tr>
      <w:tr w:rsidR="006550AF" w:rsidRPr="007C7426" w:rsidTr="009B3DCD">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18</w:t>
            </w:r>
          </w:p>
        </w:tc>
        <w:tc>
          <w:tcPr>
            <w:tcW w:w="160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2020170223</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孙瑶</w:t>
            </w:r>
            <w:proofErr w:type="gramEnd"/>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生物制药</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Anti-CD73/PD-1双特异性抗体的表达、纯化、及鉴定</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刘煜</w:t>
            </w:r>
          </w:p>
        </w:tc>
      </w:tr>
      <w:tr w:rsidR="006550AF" w:rsidRPr="007C7426" w:rsidTr="009B3DCD">
        <w:trPr>
          <w:trHeight w:val="8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19</w:t>
            </w:r>
          </w:p>
        </w:tc>
        <w:tc>
          <w:tcPr>
            <w:tcW w:w="160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2020172557</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陈曦</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海洋药学</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spellStart"/>
            <w:r w:rsidRPr="007C7426">
              <w:rPr>
                <w:rFonts w:ascii="仿宋" w:eastAsia="仿宋" w:hAnsi="仿宋" w:cs="宋体" w:hint="eastAsia"/>
                <w:color w:val="000000"/>
                <w:kern w:val="0"/>
                <w:sz w:val="24"/>
                <w:szCs w:val="24"/>
              </w:rPr>
              <w:t>lncRNA</w:t>
            </w:r>
            <w:proofErr w:type="spellEnd"/>
            <w:r w:rsidRPr="007C7426">
              <w:rPr>
                <w:rFonts w:ascii="仿宋" w:eastAsia="仿宋" w:hAnsi="仿宋" w:cs="宋体" w:hint="eastAsia"/>
                <w:color w:val="000000"/>
                <w:kern w:val="0"/>
                <w:sz w:val="24"/>
                <w:szCs w:val="24"/>
              </w:rPr>
              <w:t xml:space="preserve"> Wdr5 调控胰岛β细胞增殖的功能研究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金亮</w:t>
            </w:r>
          </w:p>
        </w:tc>
      </w:tr>
      <w:tr w:rsidR="006550AF" w:rsidRPr="007C7426" w:rsidTr="009B3DCD">
        <w:trPr>
          <w:trHeight w:val="14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w:t>
            </w:r>
          </w:p>
        </w:tc>
        <w:tc>
          <w:tcPr>
            <w:tcW w:w="160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2020171869</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包萌</w:t>
            </w:r>
            <w:proofErr w:type="gramStart"/>
            <w:r w:rsidRPr="007C7426">
              <w:rPr>
                <w:rFonts w:ascii="仿宋" w:eastAsia="仿宋" w:hAnsi="仿宋" w:cs="宋体" w:hint="eastAsia"/>
                <w:color w:val="000000"/>
                <w:kern w:val="0"/>
                <w:sz w:val="24"/>
                <w:szCs w:val="24"/>
              </w:rPr>
              <w:t>萌</w:t>
            </w:r>
            <w:proofErr w:type="gramEnd"/>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生物技术</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二甲双</w:t>
            </w:r>
            <w:proofErr w:type="gramStart"/>
            <w:r w:rsidRPr="007C7426">
              <w:rPr>
                <w:rFonts w:ascii="仿宋" w:eastAsia="仿宋" w:hAnsi="仿宋" w:cs="宋体" w:hint="eastAsia"/>
                <w:color w:val="000000"/>
                <w:kern w:val="0"/>
                <w:sz w:val="24"/>
                <w:szCs w:val="24"/>
              </w:rPr>
              <w:t>胍</w:t>
            </w:r>
            <w:proofErr w:type="gramEnd"/>
            <w:r w:rsidRPr="007C7426">
              <w:rPr>
                <w:rFonts w:ascii="仿宋" w:eastAsia="仿宋" w:hAnsi="仿宋" w:cs="宋体" w:hint="eastAsia"/>
                <w:color w:val="000000"/>
                <w:kern w:val="0"/>
                <w:sz w:val="24"/>
                <w:szCs w:val="24"/>
              </w:rPr>
              <w:t>通过SIRT/PGC-1α信号改善肥胖引起的肝脏及骨骼肌线粒体代谢异常的机制研究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叶俊梅</w:t>
            </w:r>
            <w:proofErr w:type="gramEnd"/>
          </w:p>
        </w:tc>
      </w:tr>
      <w:tr w:rsidR="006550AF" w:rsidRPr="007C7426" w:rsidTr="009B3DCD">
        <w:trPr>
          <w:trHeight w:val="8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21</w:t>
            </w:r>
          </w:p>
        </w:tc>
        <w:tc>
          <w:tcPr>
            <w:tcW w:w="160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2020170792</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裴欣</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生命基地</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微塑料颗粒度斑马鱼肠道菌群与免疫的影响</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储卫华</w:t>
            </w:r>
            <w:proofErr w:type="gramEnd"/>
          </w:p>
        </w:tc>
      </w:tr>
      <w:tr w:rsidR="006550AF" w:rsidRPr="007C7426" w:rsidTr="009B3DCD">
        <w:trPr>
          <w:trHeight w:val="8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23</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2020171403</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郑承鸿</w:t>
            </w:r>
            <w:proofErr w:type="gramEnd"/>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药物化学</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靶向肿瘤缺氧微环境的近红外荧光探针的设计与合成</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李志裕</w:t>
            </w:r>
            <w:proofErr w:type="gramEnd"/>
          </w:p>
        </w:tc>
      </w:tr>
      <w:tr w:rsidR="006550AF" w:rsidRPr="007C7426" w:rsidTr="009B3DCD">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22</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2020171040</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胡婷</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药物化学</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MEK/JAK2 双重抑制剂的设计、合成与生物 活性研究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徐云根</w:t>
            </w:r>
          </w:p>
        </w:tc>
      </w:tr>
      <w:tr w:rsidR="006550AF" w:rsidRPr="007C7426" w:rsidTr="009B3DCD">
        <w:trPr>
          <w:trHeight w:val="8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lastRenderedPageBreak/>
              <w:t>25</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2020170051</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徐晨</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药物分析</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一种生物墨水的优化及其在3D打印人肝类器官中的应用</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吴春勇</w:t>
            </w:r>
          </w:p>
        </w:tc>
      </w:tr>
      <w:tr w:rsidR="006550AF" w:rsidRPr="007C7426" w:rsidTr="009B3DCD">
        <w:trPr>
          <w:trHeight w:val="11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29</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333333"/>
                <w:kern w:val="0"/>
                <w:sz w:val="24"/>
                <w:szCs w:val="24"/>
              </w:rPr>
            </w:pPr>
            <w:r w:rsidRPr="007C7426">
              <w:rPr>
                <w:rFonts w:ascii="仿宋" w:eastAsia="仿宋" w:hAnsi="仿宋" w:cs="宋体" w:hint="eastAsia"/>
                <w:color w:val="333333"/>
                <w:kern w:val="0"/>
                <w:sz w:val="24"/>
                <w:szCs w:val="24"/>
              </w:rPr>
              <w:t>2020171387</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习艺龙</w:t>
            </w:r>
            <w:proofErr w:type="gramEnd"/>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药学（基础药学理科基地）</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盘状脂蛋白经鼻给药系统的构建和阿尔兹海默症治疗作用的研究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周建平</w:t>
            </w:r>
          </w:p>
        </w:tc>
      </w:tr>
      <w:tr w:rsidR="006550AF" w:rsidRPr="007C7426" w:rsidTr="009B3DCD">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30</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2020171071</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康玉珍</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药物制剂（卓越工程师）</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用于糖尿病治疗的血糖响应型微针的制备</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钱程根</w:t>
            </w:r>
            <w:proofErr w:type="gramEnd"/>
          </w:p>
        </w:tc>
      </w:tr>
      <w:tr w:rsidR="006550AF" w:rsidRPr="007C7426" w:rsidTr="009B3DCD">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28</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2020170941</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郭佳鸣</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药学</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靶向免疫检查点TIM-3 的小分子抑制剂筛选</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肖易</w:t>
            </w:r>
            <w:proofErr w:type="gramStart"/>
            <w:r w:rsidRPr="007C7426">
              <w:rPr>
                <w:rFonts w:ascii="仿宋" w:eastAsia="仿宋" w:hAnsi="仿宋" w:cs="宋体" w:hint="eastAsia"/>
                <w:color w:val="000000"/>
                <w:kern w:val="0"/>
                <w:sz w:val="24"/>
                <w:szCs w:val="24"/>
              </w:rPr>
              <w:t>倍</w:t>
            </w:r>
            <w:proofErr w:type="gramEnd"/>
          </w:p>
        </w:tc>
      </w:tr>
      <w:tr w:rsidR="006550AF" w:rsidRPr="007C7426" w:rsidTr="009B3DCD">
        <w:trPr>
          <w:trHeight w:val="11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24</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2020171178</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田阳</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药学（药学拔尖创新人才培养计划）</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三价</w:t>
            </w:r>
            <w:proofErr w:type="gramStart"/>
            <w:r w:rsidRPr="007C7426">
              <w:rPr>
                <w:rFonts w:ascii="仿宋" w:eastAsia="仿宋" w:hAnsi="仿宋" w:cs="宋体" w:hint="eastAsia"/>
                <w:color w:val="000000"/>
                <w:kern w:val="0"/>
                <w:sz w:val="24"/>
                <w:szCs w:val="24"/>
              </w:rPr>
              <w:t>膦介</w:t>
            </w:r>
            <w:proofErr w:type="gramEnd"/>
            <w:r w:rsidRPr="007C7426">
              <w:rPr>
                <w:rFonts w:ascii="仿宋" w:eastAsia="仿宋" w:hAnsi="仿宋" w:cs="宋体" w:hint="eastAsia"/>
                <w:color w:val="000000"/>
                <w:kern w:val="0"/>
                <w:sz w:val="24"/>
                <w:szCs w:val="24"/>
              </w:rPr>
              <w:t>导的三氟甲硫酯类化合物的廉价合成及其药学性质与应用研究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林爱俊</w:t>
            </w:r>
            <w:proofErr w:type="gramEnd"/>
          </w:p>
        </w:tc>
      </w:tr>
      <w:tr w:rsidR="006550AF" w:rsidRPr="007C7426" w:rsidTr="009B3DCD">
        <w:trPr>
          <w:trHeight w:val="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26</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2020171170</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王明钰</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药物分析</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污水流行病学</w:t>
            </w:r>
            <w:proofErr w:type="gramStart"/>
            <w:r w:rsidRPr="007C7426">
              <w:rPr>
                <w:rFonts w:ascii="仿宋" w:eastAsia="仿宋" w:hAnsi="仿宋" w:cs="宋体" w:hint="eastAsia"/>
                <w:color w:val="000000"/>
                <w:kern w:val="0"/>
                <w:sz w:val="24"/>
                <w:szCs w:val="24"/>
              </w:rPr>
              <w:t>法调查</w:t>
            </w:r>
            <w:proofErr w:type="gramEnd"/>
            <w:r w:rsidRPr="007C7426">
              <w:rPr>
                <w:rFonts w:ascii="仿宋" w:eastAsia="仿宋" w:hAnsi="仿宋" w:cs="宋体" w:hint="eastAsia"/>
                <w:color w:val="000000"/>
                <w:kern w:val="0"/>
                <w:sz w:val="24"/>
                <w:szCs w:val="24"/>
              </w:rPr>
              <w:t>“瘦肉精”类非法添加物的研究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苏梦翔</w:t>
            </w:r>
            <w:proofErr w:type="gramEnd"/>
          </w:p>
        </w:tc>
      </w:tr>
      <w:tr w:rsidR="006550AF" w:rsidRPr="007C7426" w:rsidTr="009B3DCD">
        <w:trPr>
          <w:trHeight w:val="114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27</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2020170799</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孔邦彦</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药学（药学拔尖创新人才培养计划）</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MICU1调控线粒体Ca2+对人肝癌细胞线粒体动力学的影响</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魏立彬</w:t>
            </w:r>
          </w:p>
        </w:tc>
      </w:tr>
      <w:tr w:rsidR="006550AF" w:rsidRPr="007C7426" w:rsidTr="009B3DCD">
        <w:trPr>
          <w:trHeight w:val="8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31</w:t>
            </w:r>
          </w:p>
        </w:tc>
        <w:tc>
          <w:tcPr>
            <w:tcW w:w="1600"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2020171905</w:t>
            </w:r>
          </w:p>
        </w:tc>
        <w:tc>
          <w:tcPr>
            <w:tcW w:w="1080"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史梦雅</w:t>
            </w:r>
          </w:p>
        </w:tc>
        <w:tc>
          <w:tcPr>
            <w:tcW w:w="2052"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药物制剂（卓越工程师）</w:t>
            </w:r>
          </w:p>
        </w:tc>
        <w:tc>
          <w:tcPr>
            <w:tcW w:w="694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血小板膜仿生纳米“子弹”的构建及其理化性质的表征</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张文丽</w:t>
            </w:r>
          </w:p>
        </w:tc>
      </w:tr>
    </w:tbl>
    <w:p w:rsidR="006550AF" w:rsidRDefault="006550AF" w:rsidP="006550AF">
      <w:pPr>
        <w:jc w:val="center"/>
        <w:rPr>
          <w:rFonts w:ascii="黑体" w:eastAsia="黑体" w:hAnsi="黑体"/>
          <w:color w:val="333333"/>
          <w:sz w:val="32"/>
          <w:szCs w:val="32"/>
        </w:rPr>
      </w:pPr>
    </w:p>
    <w:p w:rsidR="006550AF" w:rsidRDefault="006550AF" w:rsidP="006550AF">
      <w:pPr>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lastRenderedPageBreak/>
        <w:t>附件</w:t>
      </w:r>
      <w:r>
        <w:rPr>
          <w:rFonts w:ascii="方正仿宋_GBK" w:eastAsia="方正仿宋_GBK" w:hAnsi="Times New Roman" w:cs="Times New Roman"/>
          <w:sz w:val="32"/>
          <w:szCs w:val="32"/>
        </w:rPr>
        <w:t>4</w:t>
      </w:r>
    </w:p>
    <w:p w:rsidR="006550AF" w:rsidRDefault="006550AF" w:rsidP="006550AF">
      <w:pPr>
        <w:spacing w:line="120" w:lineRule="auto"/>
        <w:jc w:val="center"/>
        <w:rPr>
          <w:rFonts w:ascii="黑体" w:eastAsia="黑体" w:hAnsi="黑体"/>
          <w:color w:val="333333"/>
          <w:sz w:val="32"/>
          <w:szCs w:val="32"/>
        </w:rPr>
      </w:pPr>
      <w:r>
        <w:rPr>
          <w:rFonts w:ascii="黑体" w:eastAsia="黑体" w:hAnsi="黑体" w:hint="eastAsia"/>
          <w:color w:val="333333"/>
          <w:sz w:val="32"/>
          <w:szCs w:val="32"/>
        </w:rPr>
        <w:t>202</w:t>
      </w:r>
      <w:r>
        <w:rPr>
          <w:rFonts w:ascii="黑体" w:eastAsia="黑体" w:hAnsi="黑体"/>
          <w:color w:val="333333"/>
          <w:sz w:val="32"/>
          <w:szCs w:val="32"/>
        </w:rPr>
        <w:t>1</w:t>
      </w:r>
      <w:r>
        <w:rPr>
          <w:rFonts w:ascii="黑体" w:eastAsia="黑体" w:hAnsi="黑体" w:hint="eastAsia"/>
          <w:color w:val="333333"/>
          <w:sz w:val="32"/>
          <w:szCs w:val="32"/>
        </w:rPr>
        <w:t>年度校级优秀毕业论文（设计）团队</w:t>
      </w:r>
    </w:p>
    <w:tbl>
      <w:tblPr>
        <w:tblW w:w="14034" w:type="dxa"/>
        <w:tblInd w:w="108" w:type="dxa"/>
        <w:tblLayout w:type="fixed"/>
        <w:tblLook w:val="04A0" w:firstRow="1" w:lastRow="0" w:firstColumn="1" w:lastColumn="0" w:noHBand="0" w:noVBand="1"/>
      </w:tblPr>
      <w:tblGrid>
        <w:gridCol w:w="791"/>
        <w:gridCol w:w="1336"/>
        <w:gridCol w:w="1275"/>
        <w:gridCol w:w="1418"/>
        <w:gridCol w:w="1134"/>
        <w:gridCol w:w="1559"/>
        <w:gridCol w:w="5245"/>
        <w:gridCol w:w="1276"/>
      </w:tblGrid>
      <w:tr w:rsidR="006550AF" w:rsidRPr="007C7426" w:rsidTr="009B3DCD">
        <w:trPr>
          <w:trHeight w:val="1149"/>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序号</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6550AF"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团队毕设总</w:t>
            </w:r>
            <w:proofErr w:type="gramEnd"/>
            <w:r w:rsidRPr="007C7426">
              <w:rPr>
                <w:rFonts w:ascii="仿宋" w:eastAsia="仿宋" w:hAnsi="仿宋" w:cs="宋体" w:hint="eastAsia"/>
                <w:color w:val="000000"/>
                <w:kern w:val="0"/>
                <w:sz w:val="24"/>
                <w:szCs w:val="24"/>
              </w:rPr>
              <w:t>报告</w:t>
            </w:r>
          </w:p>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题目</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550AF"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团队总</w:t>
            </w:r>
          </w:p>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指导教师</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50AF"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学生专业</w:t>
            </w:r>
          </w:p>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50AF"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学生</w:t>
            </w:r>
          </w:p>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姓名</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学号</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学生各自毕业论文（设计）题目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50AF"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学生各自</w:t>
            </w:r>
          </w:p>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论文</w:t>
            </w:r>
            <w:r>
              <w:rPr>
                <w:rFonts w:ascii="仿宋" w:eastAsia="仿宋" w:hAnsi="仿宋" w:cs="宋体" w:hint="eastAsia"/>
                <w:color w:val="000000"/>
                <w:kern w:val="0"/>
                <w:sz w:val="24"/>
                <w:szCs w:val="24"/>
              </w:rPr>
              <w:t>指导教师</w:t>
            </w:r>
          </w:p>
        </w:tc>
      </w:tr>
      <w:tr w:rsidR="006550AF" w:rsidRPr="007C7426" w:rsidTr="009B3DCD">
        <w:trPr>
          <w:trHeight w:val="675"/>
        </w:trPr>
        <w:tc>
          <w:tcPr>
            <w:tcW w:w="791" w:type="dxa"/>
            <w:vMerge w:val="restart"/>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1</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药源新型污染物的环境风险评价及污染控制技术研究</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史静</w:t>
            </w:r>
          </w:p>
        </w:tc>
        <w:tc>
          <w:tcPr>
            <w:tcW w:w="1418"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环境科学</w:t>
            </w:r>
          </w:p>
        </w:tc>
        <w:tc>
          <w:tcPr>
            <w:tcW w:w="1134"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付家祺</w:t>
            </w:r>
          </w:p>
        </w:tc>
        <w:tc>
          <w:tcPr>
            <w:tcW w:w="1559"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2020171358</w:t>
            </w:r>
          </w:p>
        </w:tc>
        <w:tc>
          <w:tcPr>
            <w:tcW w:w="5245"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含磷药物废水磷资源回收新技术</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史静</w:t>
            </w:r>
          </w:p>
        </w:tc>
      </w:tr>
      <w:tr w:rsidR="006550AF" w:rsidRPr="007C7426" w:rsidTr="009B3DCD">
        <w:trPr>
          <w:trHeight w:val="450"/>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环境科学</w:t>
            </w:r>
          </w:p>
        </w:tc>
        <w:tc>
          <w:tcPr>
            <w:tcW w:w="1134"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岳子涛</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2020171475</w:t>
            </w:r>
          </w:p>
        </w:tc>
        <w:tc>
          <w:tcPr>
            <w:tcW w:w="5245"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bookmarkStart w:id="1" w:name="RANGE!G3"/>
            <w:r w:rsidRPr="007C7426">
              <w:rPr>
                <w:rFonts w:ascii="仿宋" w:eastAsia="仿宋" w:hAnsi="仿宋" w:cs="宋体" w:hint="eastAsia"/>
                <w:color w:val="000000"/>
                <w:kern w:val="0"/>
                <w:sz w:val="24"/>
                <w:szCs w:val="24"/>
              </w:rPr>
              <w:t>纳米零价铁铜双金属去除水中抗生素的研究</w:t>
            </w:r>
            <w:bookmarkEnd w:id="1"/>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杜琼</w:t>
            </w:r>
          </w:p>
        </w:tc>
      </w:tr>
      <w:tr w:rsidR="006550AF" w:rsidRPr="007C7426" w:rsidTr="009B3DCD">
        <w:trPr>
          <w:trHeight w:val="570"/>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环境科学</w:t>
            </w:r>
          </w:p>
        </w:tc>
        <w:tc>
          <w:tcPr>
            <w:tcW w:w="1134"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庞恬恬</w:t>
            </w:r>
          </w:p>
        </w:tc>
        <w:tc>
          <w:tcPr>
            <w:tcW w:w="1559"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2020171087</w:t>
            </w:r>
          </w:p>
        </w:tc>
        <w:tc>
          <w:tcPr>
            <w:tcW w:w="5245"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基于肠炎模型小鼠</w:t>
            </w:r>
            <w:proofErr w:type="gramStart"/>
            <w:r w:rsidRPr="007C7426">
              <w:rPr>
                <w:rFonts w:ascii="仿宋" w:eastAsia="仿宋" w:hAnsi="仿宋" w:cs="宋体" w:hint="eastAsia"/>
                <w:color w:val="000000"/>
                <w:kern w:val="0"/>
                <w:sz w:val="24"/>
                <w:szCs w:val="24"/>
              </w:rPr>
              <w:t>的全氟丁烷</w:t>
            </w:r>
            <w:proofErr w:type="gramEnd"/>
            <w:r w:rsidRPr="007C7426">
              <w:rPr>
                <w:rFonts w:ascii="仿宋" w:eastAsia="仿宋" w:hAnsi="仿宋" w:cs="宋体" w:hint="eastAsia"/>
                <w:color w:val="000000"/>
                <w:kern w:val="0"/>
                <w:sz w:val="24"/>
                <w:szCs w:val="24"/>
              </w:rPr>
              <w:t>磺酸钾毒性作用研究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刘苏</w:t>
            </w:r>
          </w:p>
        </w:tc>
      </w:tr>
      <w:tr w:rsidR="006550AF" w:rsidRPr="007C7426" w:rsidTr="009B3DCD">
        <w:trPr>
          <w:trHeight w:val="570"/>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环境科学</w:t>
            </w:r>
          </w:p>
        </w:tc>
        <w:tc>
          <w:tcPr>
            <w:tcW w:w="1134"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程茹君</w:t>
            </w:r>
          </w:p>
        </w:tc>
        <w:tc>
          <w:tcPr>
            <w:tcW w:w="1559"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2020172181</w:t>
            </w:r>
          </w:p>
        </w:tc>
        <w:tc>
          <w:tcPr>
            <w:tcW w:w="5245"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氮化生物炭活化过</w:t>
            </w:r>
            <w:proofErr w:type="gramStart"/>
            <w:r w:rsidRPr="007C7426">
              <w:rPr>
                <w:rFonts w:ascii="仿宋" w:eastAsia="仿宋" w:hAnsi="仿宋" w:cs="宋体" w:hint="eastAsia"/>
                <w:color w:val="000000"/>
                <w:kern w:val="0"/>
                <w:sz w:val="24"/>
                <w:szCs w:val="24"/>
              </w:rPr>
              <w:t>一</w:t>
            </w:r>
            <w:proofErr w:type="gramEnd"/>
            <w:r w:rsidRPr="007C7426">
              <w:rPr>
                <w:rFonts w:ascii="仿宋" w:eastAsia="仿宋" w:hAnsi="仿宋" w:cs="宋体" w:hint="eastAsia"/>
                <w:color w:val="000000"/>
                <w:kern w:val="0"/>
                <w:sz w:val="24"/>
                <w:szCs w:val="24"/>
              </w:rPr>
              <w:t>硫酸盐降解四环素的过程与机制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商景阁</w:t>
            </w:r>
            <w:proofErr w:type="gramEnd"/>
          </w:p>
        </w:tc>
      </w:tr>
      <w:tr w:rsidR="006550AF" w:rsidRPr="007C7426" w:rsidTr="009B3DCD">
        <w:trPr>
          <w:trHeight w:val="645"/>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环境科学</w:t>
            </w:r>
          </w:p>
        </w:tc>
        <w:tc>
          <w:tcPr>
            <w:tcW w:w="1134"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王宁</w:t>
            </w:r>
          </w:p>
        </w:tc>
        <w:tc>
          <w:tcPr>
            <w:tcW w:w="1559"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2020171993</w:t>
            </w:r>
          </w:p>
        </w:tc>
        <w:tc>
          <w:tcPr>
            <w:tcW w:w="5245"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炭黑</w:t>
            </w:r>
            <w:proofErr w:type="gramStart"/>
            <w:r w:rsidRPr="007C7426">
              <w:rPr>
                <w:rFonts w:ascii="仿宋" w:eastAsia="仿宋" w:hAnsi="仿宋" w:cs="宋体" w:hint="eastAsia"/>
                <w:color w:val="000000"/>
                <w:kern w:val="0"/>
                <w:sz w:val="24"/>
                <w:szCs w:val="24"/>
              </w:rPr>
              <w:t>对微藻毒性</w:t>
            </w:r>
            <w:proofErr w:type="gramEnd"/>
            <w:r w:rsidRPr="007C7426">
              <w:rPr>
                <w:rFonts w:ascii="仿宋" w:eastAsia="仿宋" w:hAnsi="仿宋" w:cs="宋体" w:hint="eastAsia"/>
                <w:color w:val="000000"/>
                <w:kern w:val="0"/>
                <w:sz w:val="24"/>
                <w:szCs w:val="24"/>
              </w:rPr>
              <w:t>效应研究</w:t>
            </w:r>
          </w:p>
        </w:tc>
        <w:tc>
          <w:tcPr>
            <w:tcW w:w="1276"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刘艳华</w:t>
            </w:r>
          </w:p>
        </w:tc>
      </w:tr>
      <w:tr w:rsidR="006550AF" w:rsidRPr="007C7426" w:rsidTr="009B3DCD">
        <w:trPr>
          <w:trHeight w:val="1440"/>
        </w:trPr>
        <w:tc>
          <w:tcPr>
            <w:tcW w:w="791" w:type="dxa"/>
            <w:vMerge w:val="restart"/>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基于人工智能的医药应用与服务研究</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钱海</w:t>
            </w:r>
          </w:p>
        </w:tc>
        <w:tc>
          <w:tcPr>
            <w:tcW w:w="1418"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药学（国家生命科学技术与人才培养基地）</w:t>
            </w:r>
          </w:p>
        </w:tc>
        <w:tc>
          <w:tcPr>
            <w:tcW w:w="1134"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童惠格</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2020172392</w:t>
            </w:r>
          </w:p>
        </w:tc>
        <w:tc>
          <w:tcPr>
            <w:tcW w:w="5245"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基于深度学习的视网膜血管图像分割算法研究</w:t>
            </w:r>
          </w:p>
        </w:tc>
        <w:tc>
          <w:tcPr>
            <w:tcW w:w="1276"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张洁玉</w:t>
            </w:r>
          </w:p>
        </w:tc>
      </w:tr>
      <w:tr w:rsidR="006550AF" w:rsidRPr="007C7426" w:rsidTr="009B3DCD">
        <w:trPr>
          <w:trHeight w:val="870"/>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信息管理与信息系统</w:t>
            </w:r>
          </w:p>
        </w:tc>
        <w:tc>
          <w:tcPr>
            <w:tcW w:w="1134"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邱好迪</w:t>
            </w:r>
          </w:p>
        </w:tc>
        <w:tc>
          <w:tcPr>
            <w:tcW w:w="1559"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2020170121</w:t>
            </w:r>
          </w:p>
        </w:tc>
        <w:tc>
          <w:tcPr>
            <w:tcW w:w="5245"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基于3CL靶点的人工智能药物设计与发现</w:t>
            </w:r>
          </w:p>
        </w:tc>
        <w:tc>
          <w:tcPr>
            <w:tcW w:w="1276"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张艳敏</w:t>
            </w:r>
          </w:p>
        </w:tc>
      </w:tr>
      <w:tr w:rsidR="006550AF" w:rsidRPr="007C7426" w:rsidTr="009B3DCD">
        <w:trPr>
          <w:trHeight w:val="870"/>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信息管理与信息系统</w:t>
            </w:r>
          </w:p>
        </w:tc>
        <w:tc>
          <w:tcPr>
            <w:tcW w:w="1134"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陈</w:t>
            </w:r>
            <w:proofErr w:type="gramStart"/>
            <w:r w:rsidRPr="007C7426">
              <w:rPr>
                <w:rFonts w:ascii="仿宋" w:eastAsia="仿宋" w:hAnsi="仿宋" w:cs="宋体" w:hint="eastAsia"/>
                <w:color w:val="000000"/>
                <w:kern w:val="0"/>
                <w:sz w:val="24"/>
                <w:szCs w:val="24"/>
              </w:rPr>
              <w:t>莹莹</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2020170836</w:t>
            </w:r>
          </w:p>
        </w:tc>
        <w:tc>
          <w:tcPr>
            <w:tcW w:w="5245"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基于脑电复杂</w:t>
            </w:r>
            <w:proofErr w:type="gramStart"/>
            <w:r w:rsidRPr="007C7426">
              <w:rPr>
                <w:rFonts w:ascii="仿宋" w:eastAsia="仿宋" w:hAnsi="仿宋" w:cs="宋体" w:hint="eastAsia"/>
                <w:color w:val="000000"/>
                <w:kern w:val="0"/>
                <w:sz w:val="24"/>
                <w:szCs w:val="24"/>
              </w:rPr>
              <w:t>度分析</w:t>
            </w:r>
            <w:proofErr w:type="gramEnd"/>
            <w:r w:rsidRPr="007C7426">
              <w:rPr>
                <w:rFonts w:ascii="仿宋" w:eastAsia="仿宋" w:hAnsi="仿宋" w:cs="宋体" w:hint="eastAsia"/>
                <w:color w:val="000000"/>
                <w:kern w:val="0"/>
                <w:sz w:val="24"/>
                <w:szCs w:val="24"/>
              </w:rPr>
              <w:t>的失眠患者药物疗效评估</w:t>
            </w:r>
          </w:p>
        </w:tc>
        <w:tc>
          <w:tcPr>
            <w:tcW w:w="1276"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侯凤贞</w:t>
            </w:r>
            <w:proofErr w:type="gramEnd"/>
          </w:p>
        </w:tc>
      </w:tr>
      <w:tr w:rsidR="006550AF" w:rsidRPr="007C7426" w:rsidTr="009B3DCD">
        <w:trPr>
          <w:trHeight w:val="870"/>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信息管理与信息系统</w:t>
            </w:r>
          </w:p>
        </w:tc>
        <w:tc>
          <w:tcPr>
            <w:tcW w:w="1134"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王鑫</w:t>
            </w:r>
          </w:p>
        </w:tc>
        <w:tc>
          <w:tcPr>
            <w:tcW w:w="1559"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2020172229</w:t>
            </w:r>
          </w:p>
        </w:tc>
        <w:tc>
          <w:tcPr>
            <w:tcW w:w="5245"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基于认知服务知识库的新冠肺炎疫情自动问答系统的构建</w:t>
            </w:r>
          </w:p>
        </w:tc>
        <w:tc>
          <w:tcPr>
            <w:tcW w:w="1276"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古锐</w:t>
            </w:r>
            <w:proofErr w:type="gramEnd"/>
          </w:p>
        </w:tc>
      </w:tr>
      <w:tr w:rsidR="006550AF" w:rsidRPr="007C7426" w:rsidTr="009B3DCD">
        <w:trPr>
          <w:trHeight w:val="660"/>
        </w:trPr>
        <w:tc>
          <w:tcPr>
            <w:tcW w:w="791" w:type="dxa"/>
            <w:vMerge w:val="restart"/>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3</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药物新机制新靶标大数据研究</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李菁</w:t>
            </w:r>
          </w:p>
        </w:tc>
        <w:tc>
          <w:tcPr>
            <w:tcW w:w="1418"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生物制药</w:t>
            </w:r>
          </w:p>
        </w:tc>
        <w:tc>
          <w:tcPr>
            <w:tcW w:w="1134"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王子</w:t>
            </w:r>
            <w:proofErr w:type="gramStart"/>
            <w:r w:rsidRPr="007C7426">
              <w:rPr>
                <w:rFonts w:ascii="仿宋" w:eastAsia="仿宋" w:hAnsi="仿宋" w:cs="宋体" w:hint="eastAsia"/>
                <w:color w:val="000000"/>
                <w:kern w:val="0"/>
                <w:sz w:val="24"/>
                <w:szCs w:val="24"/>
              </w:rPr>
              <w:t>彤</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2020172459</w:t>
            </w:r>
          </w:p>
        </w:tc>
        <w:tc>
          <w:tcPr>
            <w:tcW w:w="5245"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miRNA器官特异性分布数据库的构建与分析</w:t>
            </w:r>
          </w:p>
        </w:tc>
        <w:tc>
          <w:tcPr>
            <w:tcW w:w="1276"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李菁</w:t>
            </w:r>
          </w:p>
        </w:tc>
      </w:tr>
      <w:tr w:rsidR="006550AF" w:rsidRPr="007C7426" w:rsidTr="009B3DCD">
        <w:trPr>
          <w:trHeight w:val="570"/>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生物制药（卓越工程师）</w:t>
            </w:r>
          </w:p>
        </w:tc>
        <w:tc>
          <w:tcPr>
            <w:tcW w:w="1134"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盛科伟</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2020170193</w:t>
            </w:r>
          </w:p>
        </w:tc>
        <w:tc>
          <w:tcPr>
            <w:tcW w:w="5245"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P2X家族潜在的特异性激动剂与拮抗剂的药学信息学研究</w:t>
            </w:r>
          </w:p>
        </w:tc>
        <w:tc>
          <w:tcPr>
            <w:tcW w:w="1276"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廖俊</w:t>
            </w:r>
          </w:p>
        </w:tc>
      </w:tr>
      <w:tr w:rsidR="006550AF" w:rsidRPr="007C7426" w:rsidTr="009B3DCD">
        <w:trPr>
          <w:trHeight w:val="855"/>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信息管理与信息系统（医药方向）</w:t>
            </w:r>
          </w:p>
        </w:tc>
        <w:tc>
          <w:tcPr>
            <w:tcW w:w="1134"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牛步盈</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2020171098</w:t>
            </w:r>
          </w:p>
        </w:tc>
        <w:tc>
          <w:tcPr>
            <w:tcW w:w="5245"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智能诊断在宫颈癌病理图像中的实现与优化</w:t>
            </w:r>
          </w:p>
        </w:tc>
        <w:tc>
          <w:tcPr>
            <w:tcW w:w="1276"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廖俊</w:t>
            </w:r>
          </w:p>
        </w:tc>
      </w:tr>
      <w:tr w:rsidR="006550AF" w:rsidRPr="007C7426" w:rsidTr="009B3DCD">
        <w:trPr>
          <w:trHeight w:val="870"/>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信息管理与信息系统（医药方向）</w:t>
            </w:r>
          </w:p>
        </w:tc>
        <w:tc>
          <w:tcPr>
            <w:tcW w:w="1134"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范竞</w:t>
            </w:r>
          </w:p>
        </w:tc>
        <w:tc>
          <w:tcPr>
            <w:tcW w:w="1559"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2020171499</w:t>
            </w:r>
          </w:p>
        </w:tc>
        <w:tc>
          <w:tcPr>
            <w:tcW w:w="5245" w:type="dxa"/>
            <w:tcBorders>
              <w:top w:val="nil"/>
              <w:left w:val="nil"/>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基于A2aR靶点的计算机辅助药物设计与发现</w:t>
            </w:r>
          </w:p>
        </w:tc>
        <w:tc>
          <w:tcPr>
            <w:tcW w:w="1276" w:type="dxa"/>
            <w:tcBorders>
              <w:top w:val="nil"/>
              <w:left w:val="nil"/>
              <w:bottom w:val="single" w:sz="4" w:space="0" w:color="auto"/>
              <w:right w:val="single" w:sz="4"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陈亚东</w:t>
            </w:r>
          </w:p>
        </w:tc>
      </w:tr>
      <w:tr w:rsidR="006550AF" w:rsidRPr="007C7426" w:rsidTr="009B3DCD">
        <w:trPr>
          <w:trHeight w:val="435"/>
        </w:trPr>
        <w:tc>
          <w:tcPr>
            <w:tcW w:w="791" w:type="dxa"/>
            <w:vMerge w:val="restart"/>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4</w:t>
            </w:r>
          </w:p>
        </w:tc>
        <w:tc>
          <w:tcPr>
            <w:tcW w:w="13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面向重大疾病靶</w:t>
            </w:r>
            <w:proofErr w:type="gramStart"/>
            <w:r w:rsidRPr="007C7426">
              <w:rPr>
                <w:rFonts w:ascii="仿宋" w:eastAsia="仿宋" w:hAnsi="仿宋" w:cs="宋体" w:hint="eastAsia"/>
                <w:color w:val="000000"/>
                <w:kern w:val="0"/>
                <w:sz w:val="24"/>
                <w:szCs w:val="24"/>
              </w:rPr>
              <w:t>向治疗</w:t>
            </w:r>
            <w:proofErr w:type="gramEnd"/>
            <w:r w:rsidRPr="007C7426">
              <w:rPr>
                <w:rFonts w:ascii="仿宋" w:eastAsia="仿宋" w:hAnsi="仿宋" w:cs="宋体" w:hint="eastAsia"/>
                <w:color w:val="000000"/>
                <w:kern w:val="0"/>
                <w:sz w:val="24"/>
                <w:szCs w:val="24"/>
              </w:rPr>
              <w:t>的生物制剂研究</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孙敏捷</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药物制剂</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谈才霞</w:t>
            </w:r>
            <w:proofErr w:type="gramEnd"/>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2020170052</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6550AF" w:rsidRPr="007C7426" w:rsidRDefault="006550AF" w:rsidP="009B3DCD">
            <w:pPr>
              <w:widowControl/>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基于CRISPR/Cas9基因编辑技术的肿瘤靶</w:t>
            </w:r>
            <w:proofErr w:type="gramStart"/>
            <w:r w:rsidRPr="007C7426">
              <w:rPr>
                <w:rFonts w:ascii="仿宋" w:eastAsia="仿宋" w:hAnsi="仿宋" w:cs="宋体" w:hint="eastAsia"/>
                <w:color w:val="000000"/>
                <w:kern w:val="0"/>
                <w:sz w:val="24"/>
                <w:szCs w:val="24"/>
              </w:rPr>
              <w:t>向研究</w:t>
            </w:r>
            <w:proofErr w:type="gramEnd"/>
            <w:r w:rsidRPr="007C7426">
              <w:rPr>
                <w:rFonts w:ascii="仿宋" w:eastAsia="仿宋" w:hAnsi="仿宋" w:cs="宋体" w:hint="eastAsia"/>
                <w:color w:val="000000"/>
                <w:kern w:val="0"/>
                <w:sz w:val="24"/>
                <w:szCs w:val="24"/>
              </w:rPr>
              <w:t xml:space="preserve">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孙敏捷</w:t>
            </w:r>
          </w:p>
        </w:tc>
      </w:tr>
      <w:tr w:rsidR="006550AF" w:rsidRPr="007C7426" w:rsidTr="009B3DCD">
        <w:trPr>
          <w:trHeight w:val="420"/>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single" w:sz="8" w:space="0" w:color="auto"/>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药物制剂</w:t>
            </w:r>
          </w:p>
        </w:tc>
        <w:tc>
          <w:tcPr>
            <w:tcW w:w="1134"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汤迎琦</w:t>
            </w:r>
            <w:proofErr w:type="gramEnd"/>
          </w:p>
        </w:tc>
        <w:tc>
          <w:tcPr>
            <w:tcW w:w="1559"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2020170141</w:t>
            </w:r>
          </w:p>
        </w:tc>
        <w:tc>
          <w:tcPr>
            <w:tcW w:w="5245"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新型肿瘤靶向的载氧纳米制剂的制备研究</w:t>
            </w:r>
          </w:p>
        </w:tc>
        <w:tc>
          <w:tcPr>
            <w:tcW w:w="1276" w:type="dxa"/>
            <w:tcBorders>
              <w:top w:val="nil"/>
              <w:left w:val="nil"/>
              <w:bottom w:val="single" w:sz="8" w:space="0" w:color="auto"/>
              <w:right w:val="single" w:sz="8"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钱程根</w:t>
            </w:r>
            <w:proofErr w:type="gramEnd"/>
          </w:p>
        </w:tc>
      </w:tr>
      <w:tr w:rsidR="006550AF" w:rsidRPr="007C7426" w:rsidTr="009B3DCD">
        <w:trPr>
          <w:trHeight w:val="870"/>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single" w:sz="8" w:space="0" w:color="auto"/>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left"/>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 xml:space="preserve">药物制剂（国家生命科学与技术人才 </w:t>
            </w:r>
          </w:p>
        </w:tc>
        <w:tc>
          <w:tcPr>
            <w:tcW w:w="1134"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黄潞嘉</w:t>
            </w:r>
          </w:p>
        </w:tc>
        <w:tc>
          <w:tcPr>
            <w:tcW w:w="1559"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2020170661</w:t>
            </w:r>
          </w:p>
        </w:tc>
        <w:tc>
          <w:tcPr>
            <w:tcW w:w="5245"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left"/>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人参皂苷Rb1 靶向脂质体治疗动脉粥样硬化的体内药效学研究和安全性评价</w:t>
            </w:r>
          </w:p>
        </w:tc>
        <w:tc>
          <w:tcPr>
            <w:tcW w:w="1276" w:type="dxa"/>
            <w:tcBorders>
              <w:top w:val="nil"/>
              <w:left w:val="nil"/>
              <w:bottom w:val="single" w:sz="8" w:space="0" w:color="auto"/>
              <w:right w:val="single" w:sz="8"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苏志桂</w:t>
            </w:r>
            <w:proofErr w:type="gramEnd"/>
          </w:p>
        </w:tc>
      </w:tr>
      <w:tr w:rsidR="006550AF" w:rsidRPr="007C7426" w:rsidTr="009B3DCD">
        <w:trPr>
          <w:trHeight w:val="585"/>
        </w:trPr>
        <w:tc>
          <w:tcPr>
            <w:tcW w:w="791" w:type="dxa"/>
            <w:vMerge w:val="restart"/>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lastRenderedPageBreak/>
              <w:t>5</w:t>
            </w:r>
          </w:p>
        </w:tc>
        <w:tc>
          <w:tcPr>
            <w:tcW w:w="1336" w:type="dxa"/>
            <w:vMerge w:val="restart"/>
            <w:tcBorders>
              <w:top w:val="nil"/>
              <w:left w:val="single" w:sz="8" w:space="0" w:color="auto"/>
              <w:bottom w:val="single" w:sz="8" w:space="0" w:color="000000"/>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表面活性剂临界胶束浓度测定方法研究</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涂家生</w:t>
            </w:r>
          </w:p>
        </w:tc>
        <w:tc>
          <w:tcPr>
            <w:tcW w:w="1418"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药物制剂</w:t>
            </w:r>
          </w:p>
        </w:tc>
        <w:tc>
          <w:tcPr>
            <w:tcW w:w="1134"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孔祥安妮</w:t>
            </w:r>
          </w:p>
        </w:tc>
        <w:tc>
          <w:tcPr>
            <w:tcW w:w="1559"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2020170976</w:t>
            </w:r>
          </w:p>
        </w:tc>
        <w:tc>
          <w:tcPr>
            <w:tcW w:w="5245"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维生素E琥珀酸聚乙二醇酯的临界胶束浓度研究</w:t>
            </w:r>
          </w:p>
        </w:tc>
        <w:tc>
          <w:tcPr>
            <w:tcW w:w="1276" w:type="dxa"/>
            <w:tcBorders>
              <w:top w:val="nil"/>
              <w:left w:val="nil"/>
              <w:bottom w:val="single" w:sz="8" w:space="0" w:color="auto"/>
              <w:right w:val="single" w:sz="8"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孙春萌</w:t>
            </w:r>
          </w:p>
        </w:tc>
      </w:tr>
      <w:tr w:rsidR="006550AF" w:rsidRPr="007C7426" w:rsidTr="009B3DCD">
        <w:trPr>
          <w:trHeight w:val="312"/>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 xml:space="preserve">药学（基础药学理科基地）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郭飞宇</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2020170340</w:t>
            </w:r>
          </w:p>
        </w:tc>
        <w:tc>
          <w:tcPr>
            <w:tcW w:w="5245" w:type="dxa"/>
            <w:vMerge w:val="restart"/>
            <w:tcBorders>
              <w:top w:val="nil"/>
              <w:left w:val="single" w:sz="8" w:space="0" w:color="auto"/>
              <w:bottom w:val="single" w:sz="8" w:space="0" w:color="000000"/>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苯扎氯铵的临界胶束浓度研究</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何东升</w:t>
            </w:r>
          </w:p>
        </w:tc>
      </w:tr>
      <w:tr w:rsidR="006550AF" w:rsidRPr="007C7426" w:rsidTr="009B3DCD">
        <w:trPr>
          <w:trHeight w:val="312"/>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559"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5245"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r>
      <w:tr w:rsidR="006550AF" w:rsidRPr="007C7426" w:rsidTr="009B3DCD">
        <w:trPr>
          <w:trHeight w:val="312"/>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药物制剂</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李宇轩</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2020170991</w:t>
            </w:r>
          </w:p>
        </w:tc>
        <w:tc>
          <w:tcPr>
            <w:tcW w:w="5245" w:type="dxa"/>
            <w:vMerge w:val="restart"/>
            <w:tcBorders>
              <w:top w:val="nil"/>
              <w:left w:val="single" w:sz="8" w:space="0" w:color="auto"/>
              <w:bottom w:val="single" w:sz="8" w:space="0" w:color="000000"/>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聚氧乙烯</w:t>
            </w:r>
            <w:proofErr w:type="gramEnd"/>
            <w:r w:rsidRPr="007C7426">
              <w:rPr>
                <w:rFonts w:ascii="仿宋" w:eastAsia="仿宋" w:hAnsi="仿宋" w:cs="宋体" w:hint="eastAsia"/>
                <w:color w:val="000000"/>
                <w:kern w:val="0"/>
                <w:sz w:val="24"/>
                <w:szCs w:val="24"/>
              </w:rPr>
              <w:t>（35）蓖麻油的临界胶束浓度研究</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孙春萌</w:t>
            </w:r>
          </w:p>
        </w:tc>
      </w:tr>
      <w:tr w:rsidR="006550AF" w:rsidRPr="007C7426" w:rsidTr="009B3DCD">
        <w:trPr>
          <w:trHeight w:val="312"/>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559"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5245"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r>
      <w:tr w:rsidR="006550AF" w:rsidRPr="007C7426" w:rsidTr="009B3DCD">
        <w:trPr>
          <w:trHeight w:val="300"/>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药物制剂</w:t>
            </w:r>
          </w:p>
        </w:tc>
        <w:tc>
          <w:tcPr>
            <w:tcW w:w="1134"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佘梨</w:t>
            </w:r>
          </w:p>
        </w:tc>
        <w:tc>
          <w:tcPr>
            <w:tcW w:w="1559"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2020172404</w:t>
            </w:r>
          </w:p>
        </w:tc>
        <w:tc>
          <w:tcPr>
            <w:tcW w:w="5245"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十二烷基硫酸钠的临界胶束浓度研究</w:t>
            </w:r>
          </w:p>
        </w:tc>
        <w:tc>
          <w:tcPr>
            <w:tcW w:w="1276" w:type="dxa"/>
            <w:tcBorders>
              <w:top w:val="nil"/>
              <w:left w:val="nil"/>
              <w:bottom w:val="single" w:sz="8" w:space="0" w:color="auto"/>
              <w:right w:val="single" w:sz="8"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姜雷</w:t>
            </w:r>
            <w:proofErr w:type="gramEnd"/>
          </w:p>
        </w:tc>
      </w:tr>
      <w:tr w:rsidR="006550AF" w:rsidRPr="007C7426" w:rsidTr="009B3DCD">
        <w:trPr>
          <w:trHeight w:val="300"/>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药物制剂</w:t>
            </w:r>
          </w:p>
        </w:tc>
        <w:tc>
          <w:tcPr>
            <w:tcW w:w="1134"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吴丽</w:t>
            </w:r>
          </w:p>
        </w:tc>
        <w:tc>
          <w:tcPr>
            <w:tcW w:w="1559"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2020170345</w:t>
            </w:r>
          </w:p>
        </w:tc>
        <w:tc>
          <w:tcPr>
            <w:tcW w:w="5245"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泊</w:t>
            </w:r>
            <w:proofErr w:type="gramStart"/>
            <w:r w:rsidRPr="007C7426">
              <w:rPr>
                <w:rFonts w:ascii="仿宋" w:eastAsia="仿宋" w:hAnsi="仿宋" w:cs="宋体" w:hint="eastAsia"/>
                <w:color w:val="000000"/>
                <w:kern w:val="0"/>
                <w:sz w:val="24"/>
                <w:szCs w:val="24"/>
              </w:rPr>
              <w:t>洛</w:t>
            </w:r>
            <w:proofErr w:type="gramEnd"/>
            <w:r w:rsidRPr="007C7426">
              <w:rPr>
                <w:rFonts w:ascii="仿宋" w:eastAsia="仿宋" w:hAnsi="仿宋" w:cs="宋体" w:hint="eastAsia"/>
                <w:color w:val="000000"/>
                <w:kern w:val="0"/>
                <w:sz w:val="24"/>
                <w:szCs w:val="24"/>
              </w:rPr>
              <w:t>沙</w:t>
            </w:r>
            <w:proofErr w:type="gramStart"/>
            <w:r w:rsidRPr="007C7426">
              <w:rPr>
                <w:rFonts w:ascii="仿宋" w:eastAsia="仿宋" w:hAnsi="仿宋" w:cs="宋体" w:hint="eastAsia"/>
                <w:color w:val="000000"/>
                <w:kern w:val="0"/>
                <w:sz w:val="24"/>
                <w:szCs w:val="24"/>
              </w:rPr>
              <w:t>姆</w:t>
            </w:r>
            <w:proofErr w:type="gramEnd"/>
            <w:r w:rsidRPr="007C7426">
              <w:rPr>
                <w:rFonts w:ascii="仿宋" w:eastAsia="仿宋" w:hAnsi="仿宋" w:cs="宋体" w:hint="eastAsia"/>
                <w:color w:val="000000"/>
                <w:kern w:val="0"/>
                <w:sz w:val="24"/>
                <w:szCs w:val="24"/>
              </w:rPr>
              <w:t xml:space="preserve"> 407 的临界胶束浓度研究</w:t>
            </w:r>
          </w:p>
        </w:tc>
        <w:tc>
          <w:tcPr>
            <w:tcW w:w="1276" w:type="dxa"/>
            <w:tcBorders>
              <w:top w:val="nil"/>
              <w:left w:val="nil"/>
              <w:bottom w:val="single" w:sz="8" w:space="0" w:color="auto"/>
              <w:right w:val="single" w:sz="8"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涂家生</w:t>
            </w:r>
          </w:p>
        </w:tc>
      </w:tr>
      <w:tr w:rsidR="006550AF" w:rsidRPr="007C7426" w:rsidTr="009B3DCD">
        <w:trPr>
          <w:trHeight w:val="300"/>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药物制剂</w:t>
            </w:r>
          </w:p>
        </w:tc>
        <w:tc>
          <w:tcPr>
            <w:tcW w:w="1134"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谢阳</w:t>
            </w:r>
            <w:proofErr w:type="gramStart"/>
            <w:r w:rsidRPr="007C7426">
              <w:rPr>
                <w:rFonts w:ascii="仿宋" w:eastAsia="仿宋" w:hAnsi="仿宋" w:cs="宋体" w:hint="eastAsia"/>
                <w:color w:val="000000"/>
                <w:kern w:val="0"/>
                <w:sz w:val="24"/>
                <w:szCs w:val="24"/>
              </w:rPr>
              <w:t>阳</w:t>
            </w:r>
            <w:proofErr w:type="gramEnd"/>
          </w:p>
        </w:tc>
        <w:tc>
          <w:tcPr>
            <w:tcW w:w="1559"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2020172188</w:t>
            </w:r>
          </w:p>
        </w:tc>
        <w:tc>
          <w:tcPr>
            <w:tcW w:w="5245"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聚山梨酯 20 的临界胶束浓度研究</w:t>
            </w:r>
          </w:p>
        </w:tc>
        <w:tc>
          <w:tcPr>
            <w:tcW w:w="1276" w:type="dxa"/>
            <w:tcBorders>
              <w:top w:val="nil"/>
              <w:left w:val="nil"/>
              <w:bottom w:val="single" w:sz="8" w:space="0" w:color="auto"/>
              <w:right w:val="single" w:sz="8"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涂家生</w:t>
            </w:r>
          </w:p>
        </w:tc>
      </w:tr>
      <w:tr w:rsidR="006550AF" w:rsidRPr="007C7426" w:rsidTr="009B3DCD">
        <w:trPr>
          <w:trHeight w:val="585"/>
        </w:trPr>
        <w:tc>
          <w:tcPr>
            <w:tcW w:w="791" w:type="dxa"/>
            <w:vMerge w:val="restart"/>
            <w:tcBorders>
              <w:top w:val="nil"/>
              <w:left w:val="single" w:sz="4" w:space="0" w:color="auto"/>
              <w:bottom w:val="single" w:sz="4" w:space="0" w:color="auto"/>
              <w:right w:val="single" w:sz="4"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6</w:t>
            </w:r>
          </w:p>
        </w:tc>
        <w:tc>
          <w:tcPr>
            <w:tcW w:w="1336" w:type="dxa"/>
            <w:vMerge w:val="restart"/>
            <w:tcBorders>
              <w:top w:val="nil"/>
              <w:left w:val="single" w:sz="8" w:space="0" w:color="auto"/>
              <w:bottom w:val="single" w:sz="8" w:space="0" w:color="000000"/>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PARP-1和BRD4双靶点抑制剂设计、合成及生物活性评价</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徐云根</w:t>
            </w:r>
          </w:p>
        </w:tc>
        <w:tc>
          <w:tcPr>
            <w:tcW w:w="1418"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药物制剂</w:t>
            </w:r>
          </w:p>
        </w:tc>
        <w:tc>
          <w:tcPr>
            <w:tcW w:w="1134"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陈彦妃</w:t>
            </w:r>
          </w:p>
        </w:tc>
        <w:tc>
          <w:tcPr>
            <w:tcW w:w="1559"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2020170756</w:t>
            </w:r>
          </w:p>
        </w:tc>
        <w:tc>
          <w:tcPr>
            <w:tcW w:w="5245"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基于计算机辅助的PARP-1/BRD4双靶点抑制剂设计</w:t>
            </w:r>
          </w:p>
        </w:tc>
        <w:tc>
          <w:tcPr>
            <w:tcW w:w="1276" w:type="dxa"/>
            <w:tcBorders>
              <w:top w:val="nil"/>
              <w:left w:val="nil"/>
              <w:bottom w:val="single" w:sz="8" w:space="0" w:color="auto"/>
              <w:right w:val="single" w:sz="8"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邹毅</w:t>
            </w:r>
          </w:p>
        </w:tc>
      </w:tr>
      <w:tr w:rsidR="006550AF" w:rsidRPr="007C7426" w:rsidTr="009B3DCD">
        <w:trPr>
          <w:trHeight w:val="585"/>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 xml:space="preserve">药物化学  </w:t>
            </w:r>
          </w:p>
        </w:tc>
        <w:tc>
          <w:tcPr>
            <w:tcW w:w="1134"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胡斌</w:t>
            </w:r>
          </w:p>
        </w:tc>
        <w:tc>
          <w:tcPr>
            <w:tcW w:w="1559"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2020170910</w:t>
            </w:r>
          </w:p>
        </w:tc>
        <w:tc>
          <w:tcPr>
            <w:tcW w:w="5245"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BRD4/PARP1双靶点抑制剂III-7治疗胰腺癌的机制研究</w:t>
            </w:r>
          </w:p>
        </w:tc>
        <w:tc>
          <w:tcPr>
            <w:tcW w:w="1276" w:type="dxa"/>
            <w:tcBorders>
              <w:top w:val="nil"/>
              <w:left w:val="nil"/>
              <w:bottom w:val="single" w:sz="8" w:space="0" w:color="auto"/>
              <w:right w:val="single" w:sz="8"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proofErr w:type="gramStart"/>
            <w:r w:rsidRPr="007C7426">
              <w:rPr>
                <w:rFonts w:ascii="仿宋" w:eastAsia="仿宋" w:hAnsi="仿宋" w:cs="宋体" w:hint="eastAsia"/>
                <w:color w:val="000000"/>
                <w:kern w:val="0"/>
                <w:sz w:val="24"/>
                <w:szCs w:val="24"/>
              </w:rPr>
              <w:t>王淑平</w:t>
            </w:r>
            <w:proofErr w:type="gramEnd"/>
          </w:p>
        </w:tc>
      </w:tr>
      <w:tr w:rsidR="006550AF" w:rsidRPr="007C7426" w:rsidTr="009B3DCD">
        <w:trPr>
          <w:trHeight w:val="960"/>
        </w:trPr>
        <w:tc>
          <w:tcPr>
            <w:tcW w:w="791" w:type="dxa"/>
            <w:vMerge/>
            <w:tcBorders>
              <w:top w:val="nil"/>
              <w:left w:val="single" w:sz="4" w:space="0" w:color="auto"/>
              <w:bottom w:val="single" w:sz="4" w:space="0" w:color="auto"/>
              <w:right w:val="single" w:sz="4"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336"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275" w:type="dxa"/>
            <w:vMerge/>
            <w:tcBorders>
              <w:top w:val="nil"/>
              <w:left w:val="single" w:sz="8" w:space="0" w:color="auto"/>
              <w:bottom w:val="single" w:sz="8" w:space="0" w:color="000000"/>
              <w:right w:val="single" w:sz="8" w:space="0" w:color="auto"/>
            </w:tcBorders>
            <w:vAlign w:val="center"/>
            <w:hideMark/>
          </w:tcPr>
          <w:p w:rsidR="006550AF" w:rsidRPr="007C7426" w:rsidRDefault="006550AF" w:rsidP="009B3DCD">
            <w:pPr>
              <w:widowControl/>
              <w:jc w:val="left"/>
              <w:rPr>
                <w:rFonts w:ascii="仿宋" w:eastAsia="仿宋" w:hAnsi="仿宋" w:cs="宋体"/>
                <w:color w:val="000000"/>
                <w:kern w:val="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药物制剂</w:t>
            </w:r>
          </w:p>
        </w:tc>
        <w:tc>
          <w:tcPr>
            <w:tcW w:w="1134"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宋凯</w:t>
            </w:r>
          </w:p>
        </w:tc>
        <w:tc>
          <w:tcPr>
            <w:tcW w:w="1559"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2020172067</w:t>
            </w:r>
          </w:p>
        </w:tc>
        <w:tc>
          <w:tcPr>
            <w:tcW w:w="5245" w:type="dxa"/>
            <w:tcBorders>
              <w:top w:val="nil"/>
              <w:left w:val="nil"/>
              <w:bottom w:val="single" w:sz="8" w:space="0" w:color="auto"/>
              <w:right w:val="single" w:sz="8" w:space="0" w:color="auto"/>
            </w:tcBorders>
            <w:shd w:val="clear" w:color="auto" w:fill="auto"/>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PARP-1/BRD4双重抑制剂的合成</w:t>
            </w:r>
          </w:p>
        </w:tc>
        <w:tc>
          <w:tcPr>
            <w:tcW w:w="1276" w:type="dxa"/>
            <w:tcBorders>
              <w:top w:val="nil"/>
              <w:left w:val="nil"/>
              <w:bottom w:val="single" w:sz="8" w:space="0" w:color="auto"/>
              <w:right w:val="single" w:sz="8" w:space="0" w:color="auto"/>
            </w:tcBorders>
            <w:shd w:val="clear" w:color="auto" w:fill="auto"/>
            <w:noWrap/>
            <w:vAlign w:val="center"/>
            <w:hideMark/>
          </w:tcPr>
          <w:p w:rsidR="006550AF" w:rsidRPr="007C7426" w:rsidRDefault="006550AF" w:rsidP="009B3DCD">
            <w:pPr>
              <w:widowControl/>
              <w:jc w:val="center"/>
              <w:rPr>
                <w:rFonts w:ascii="仿宋" w:eastAsia="仿宋" w:hAnsi="仿宋" w:cs="宋体"/>
                <w:color w:val="000000"/>
                <w:kern w:val="0"/>
                <w:sz w:val="24"/>
                <w:szCs w:val="24"/>
              </w:rPr>
            </w:pPr>
            <w:r w:rsidRPr="007C7426">
              <w:rPr>
                <w:rFonts w:ascii="仿宋" w:eastAsia="仿宋" w:hAnsi="仿宋" w:cs="宋体" w:hint="eastAsia"/>
                <w:color w:val="000000"/>
                <w:kern w:val="0"/>
                <w:sz w:val="24"/>
                <w:szCs w:val="24"/>
              </w:rPr>
              <w:t>朱启华</w:t>
            </w:r>
          </w:p>
        </w:tc>
      </w:tr>
    </w:tbl>
    <w:p w:rsidR="006550AF" w:rsidRDefault="006550AF" w:rsidP="006550AF">
      <w:pPr>
        <w:spacing w:line="120" w:lineRule="auto"/>
        <w:jc w:val="center"/>
        <w:rPr>
          <w:rFonts w:ascii="黑体" w:eastAsia="黑体" w:hAnsi="黑体"/>
          <w:color w:val="333333"/>
          <w:sz w:val="32"/>
          <w:szCs w:val="32"/>
        </w:rPr>
      </w:pPr>
    </w:p>
    <w:p w:rsidR="006550AF" w:rsidRDefault="006550AF" w:rsidP="006550AF">
      <w:pPr>
        <w:spacing w:line="120" w:lineRule="auto"/>
        <w:jc w:val="center"/>
        <w:rPr>
          <w:rFonts w:ascii="黑体" w:eastAsia="黑体" w:hAnsi="黑体"/>
          <w:color w:val="333333"/>
          <w:sz w:val="32"/>
          <w:szCs w:val="32"/>
        </w:rPr>
      </w:pPr>
    </w:p>
    <w:p w:rsidR="006550AF" w:rsidRDefault="006550AF">
      <w:pPr>
        <w:rPr>
          <w:rFonts w:hint="eastAsia"/>
        </w:rPr>
      </w:pPr>
    </w:p>
    <w:sectPr w:rsidR="006550AF">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Helvetica Neue"/>
    <w:panose1 w:val="020F0502020204030204"/>
    <w:charset w:val="00"/>
    <w:family w:val="swiss"/>
    <w:pitch w:val="variable"/>
    <w:sig w:usb0="E4002EFF" w:usb1="C000247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34806"/>
    <w:rsid w:val="00110360"/>
    <w:rsid w:val="0038392B"/>
    <w:rsid w:val="004C4B0E"/>
    <w:rsid w:val="006550AF"/>
    <w:rsid w:val="007057AD"/>
    <w:rsid w:val="007C7426"/>
    <w:rsid w:val="00805148"/>
    <w:rsid w:val="008109DA"/>
    <w:rsid w:val="00856314"/>
    <w:rsid w:val="008A6D8C"/>
    <w:rsid w:val="00C0495A"/>
    <w:rsid w:val="00DE7B13"/>
    <w:rsid w:val="00F06D88"/>
    <w:rsid w:val="00F22248"/>
    <w:rsid w:val="00F30F9B"/>
    <w:rsid w:val="01FA5A1F"/>
    <w:rsid w:val="064C0B1B"/>
    <w:rsid w:val="0B413F64"/>
    <w:rsid w:val="0C0401FE"/>
    <w:rsid w:val="12EF7276"/>
    <w:rsid w:val="13BF59F3"/>
    <w:rsid w:val="18C82215"/>
    <w:rsid w:val="1E000A22"/>
    <w:rsid w:val="22394B77"/>
    <w:rsid w:val="225B32BE"/>
    <w:rsid w:val="227E5147"/>
    <w:rsid w:val="27133211"/>
    <w:rsid w:val="273B0039"/>
    <w:rsid w:val="28465F3B"/>
    <w:rsid w:val="2AA81BB9"/>
    <w:rsid w:val="2E685D71"/>
    <w:rsid w:val="2E8C786C"/>
    <w:rsid w:val="345C6BFA"/>
    <w:rsid w:val="353850CF"/>
    <w:rsid w:val="35604768"/>
    <w:rsid w:val="37017FA0"/>
    <w:rsid w:val="43790DAE"/>
    <w:rsid w:val="43BD38C3"/>
    <w:rsid w:val="457719B6"/>
    <w:rsid w:val="4A3D3811"/>
    <w:rsid w:val="4B22623B"/>
    <w:rsid w:val="4B766F5C"/>
    <w:rsid w:val="53794B1A"/>
    <w:rsid w:val="556E52E9"/>
    <w:rsid w:val="5D892B88"/>
    <w:rsid w:val="5D8C34FE"/>
    <w:rsid w:val="60F3064D"/>
    <w:rsid w:val="63DC5797"/>
    <w:rsid w:val="6B9B4851"/>
    <w:rsid w:val="6BAC47D7"/>
    <w:rsid w:val="6D734806"/>
    <w:rsid w:val="6D8C3777"/>
    <w:rsid w:val="7D482462"/>
    <w:rsid w:val="7DB34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5F103"/>
  <w15:docId w15:val="{013355C6-6F80-4194-B5A9-F9EE6287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32">
    <w:name w:val="font132"/>
    <w:basedOn w:val="a0"/>
    <w:qFormat/>
    <w:rPr>
      <w:rFonts w:ascii="Times New Roman" w:hAnsi="Times New Roman" w:cs="Times New Roman" w:hint="default"/>
      <w:color w:val="000000"/>
      <w:sz w:val="24"/>
      <w:szCs w:val="24"/>
      <w:u w:val="none"/>
    </w:rPr>
  </w:style>
  <w:style w:type="character" w:customStyle="1" w:styleId="font121">
    <w:name w:val="font121"/>
    <w:basedOn w:val="a0"/>
    <w:qFormat/>
    <w:rPr>
      <w:rFonts w:ascii="仿宋" w:eastAsia="仿宋" w:hAnsi="仿宋" w:cs="仿宋" w:hint="eastAsia"/>
      <w:color w:val="000000"/>
      <w:sz w:val="24"/>
      <w:szCs w:val="24"/>
      <w:u w:val="none"/>
    </w:rPr>
  </w:style>
  <w:style w:type="character" w:customStyle="1" w:styleId="font22">
    <w:name w:val="font22"/>
    <w:basedOn w:val="a0"/>
    <w:qFormat/>
    <w:rPr>
      <w:rFonts w:ascii="Times New Roman" w:hAnsi="Times New Roman" w:cs="Times New Roman" w:hint="default"/>
      <w:color w:val="000000"/>
      <w:sz w:val="24"/>
      <w:szCs w:val="24"/>
      <w:u w:val="none"/>
      <w:vertAlign w:val="superscript"/>
    </w:rPr>
  </w:style>
  <w:style w:type="character" w:customStyle="1" w:styleId="font111">
    <w:name w:val="font111"/>
    <w:basedOn w:val="a0"/>
    <w:qFormat/>
    <w:rPr>
      <w:rFonts w:ascii="Times New Roman" w:hAnsi="Times New Roman" w:cs="Times New Roman" w:hint="default"/>
      <w:color w:val="000000"/>
      <w:sz w:val="18"/>
      <w:szCs w:val="18"/>
      <w:u w:val="none"/>
    </w:rPr>
  </w:style>
  <w:style w:type="character" w:customStyle="1" w:styleId="font13">
    <w:name w:val="font13"/>
    <w:basedOn w:val="a0"/>
    <w:qFormat/>
    <w:rPr>
      <w:rFonts w:ascii="宋体" w:eastAsia="宋体" w:hAnsi="宋体" w:cs="宋体" w:hint="eastAsia"/>
      <w:color w:val="000000"/>
      <w:sz w:val="18"/>
      <w:szCs w:val="18"/>
      <w:u w:val="none"/>
    </w:rPr>
  </w:style>
  <w:style w:type="character" w:customStyle="1" w:styleId="font41">
    <w:name w:val="font41"/>
    <w:basedOn w:val="a0"/>
    <w:qFormat/>
    <w:rPr>
      <w:rFonts w:ascii="仿宋" w:eastAsia="仿宋" w:hAnsi="仿宋" w:cs="仿宋" w:hint="eastAsia"/>
      <w:color w:val="000000"/>
      <w:sz w:val="24"/>
      <w:szCs w:val="24"/>
      <w:u w:val="none"/>
    </w:rPr>
  </w:style>
  <w:style w:type="character" w:customStyle="1" w:styleId="font31">
    <w:name w:val="font31"/>
    <w:basedOn w:val="a0"/>
    <w:qFormat/>
    <w:rPr>
      <w:rFonts w:ascii="Times New Roman" w:hAnsi="Times New Roman" w:cs="Times New Roman" w:hint="default"/>
      <w:color w:val="000000"/>
      <w:sz w:val="24"/>
      <w:szCs w:val="24"/>
      <w:u w:val="none"/>
    </w:rPr>
  </w:style>
  <w:style w:type="character" w:customStyle="1" w:styleId="font21">
    <w:name w:val="font21"/>
    <w:basedOn w:val="a0"/>
    <w:qFormat/>
    <w:rPr>
      <w:rFonts w:ascii="仿宋" w:eastAsia="仿宋" w:hAnsi="仿宋" w:cs="仿宋" w:hint="eastAsia"/>
      <w:color w:val="000000"/>
      <w:sz w:val="24"/>
      <w:szCs w:val="24"/>
      <w:u w:val="none"/>
    </w:rPr>
  </w:style>
  <w:style w:type="character" w:customStyle="1" w:styleId="font101">
    <w:name w:val="font101"/>
    <w:basedOn w:val="a0"/>
    <w:qFormat/>
    <w:rPr>
      <w:rFonts w:ascii="Times New Roman" w:hAnsi="Times New Roman" w:cs="Times New Roman" w:hint="default"/>
      <w:color w:val="000000"/>
      <w:sz w:val="24"/>
      <w:szCs w:val="24"/>
      <w:u w:val="none"/>
      <w:vertAlign w:val="superscript"/>
    </w:rPr>
  </w:style>
  <w:style w:type="character" w:customStyle="1" w:styleId="font11">
    <w:name w:val="font11"/>
    <w:basedOn w:val="a0"/>
    <w:qFormat/>
    <w:rPr>
      <w:rFonts w:ascii="Times New Roman" w:hAnsi="Times New Roman" w:cs="Times New Roman" w:hint="default"/>
      <w:color w:val="000000"/>
      <w:sz w:val="18"/>
      <w:szCs w:val="18"/>
      <w:u w:val="none"/>
    </w:rPr>
  </w:style>
  <w:style w:type="character" w:customStyle="1" w:styleId="font91">
    <w:name w:val="font91"/>
    <w:basedOn w:val="a0"/>
    <w:qFormat/>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215">
      <w:bodyDiv w:val="1"/>
      <w:marLeft w:val="0"/>
      <w:marRight w:val="0"/>
      <w:marTop w:val="0"/>
      <w:marBottom w:val="0"/>
      <w:divBdr>
        <w:top w:val="none" w:sz="0" w:space="0" w:color="auto"/>
        <w:left w:val="none" w:sz="0" w:space="0" w:color="auto"/>
        <w:bottom w:val="none" w:sz="0" w:space="0" w:color="auto"/>
        <w:right w:val="none" w:sz="0" w:space="0" w:color="auto"/>
      </w:divBdr>
    </w:div>
    <w:div w:id="110710246">
      <w:bodyDiv w:val="1"/>
      <w:marLeft w:val="0"/>
      <w:marRight w:val="0"/>
      <w:marTop w:val="0"/>
      <w:marBottom w:val="0"/>
      <w:divBdr>
        <w:top w:val="none" w:sz="0" w:space="0" w:color="auto"/>
        <w:left w:val="none" w:sz="0" w:space="0" w:color="auto"/>
        <w:bottom w:val="none" w:sz="0" w:space="0" w:color="auto"/>
        <w:right w:val="none" w:sz="0" w:space="0" w:color="auto"/>
      </w:divBdr>
    </w:div>
    <w:div w:id="244919909">
      <w:bodyDiv w:val="1"/>
      <w:marLeft w:val="0"/>
      <w:marRight w:val="0"/>
      <w:marTop w:val="0"/>
      <w:marBottom w:val="0"/>
      <w:divBdr>
        <w:top w:val="none" w:sz="0" w:space="0" w:color="auto"/>
        <w:left w:val="none" w:sz="0" w:space="0" w:color="auto"/>
        <w:bottom w:val="none" w:sz="0" w:space="0" w:color="auto"/>
        <w:right w:val="none" w:sz="0" w:space="0" w:color="auto"/>
      </w:divBdr>
    </w:div>
    <w:div w:id="1074619083">
      <w:bodyDiv w:val="1"/>
      <w:marLeft w:val="0"/>
      <w:marRight w:val="0"/>
      <w:marTop w:val="0"/>
      <w:marBottom w:val="0"/>
      <w:divBdr>
        <w:top w:val="none" w:sz="0" w:space="0" w:color="auto"/>
        <w:left w:val="none" w:sz="0" w:space="0" w:color="auto"/>
        <w:bottom w:val="none" w:sz="0" w:space="0" w:color="auto"/>
        <w:right w:val="none" w:sz="0" w:space="0" w:color="auto"/>
      </w:divBdr>
    </w:div>
    <w:div w:id="1447046771">
      <w:bodyDiv w:val="1"/>
      <w:marLeft w:val="0"/>
      <w:marRight w:val="0"/>
      <w:marTop w:val="0"/>
      <w:marBottom w:val="0"/>
      <w:divBdr>
        <w:top w:val="none" w:sz="0" w:space="0" w:color="auto"/>
        <w:left w:val="none" w:sz="0" w:space="0" w:color="auto"/>
        <w:bottom w:val="none" w:sz="0" w:space="0" w:color="auto"/>
        <w:right w:val="none" w:sz="0" w:space="0" w:color="auto"/>
      </w:divBdr>
    </w:div>
    <w:div w:id="1455052233">
      <w:bodyDiv w:val="1"/>
      <w:marLeft w:val="0"/>
      <w:marRight w:val="0"/>
      <w:marTop w:val="0"/>
      <w:marBottom w:val="0"/>
      <w:divBdr>
        <w:top w:val="none" w:sz="0" w:space="0" w:color="auto"/>
        <w:left w:val="none" w:sz="0" w:space="0" w:color="auto"/>
        <w:bottom w:val="none" w:sz="0" w:space="0" w:color="auto"/>
        <w:right w:val="none" w:sz="0" w:space="0" w:color="auto"/>
      </w:divBdr>
    </w:div>
    <w:div w:id="1681926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11</cp:revision>
  <dcterms:created xsi:type="dcterms:W3CDTF">2019-07-09T02:18:00Z</dcterms:created>
  <dcterms:modified xsi:type="dcterms:W3CDTF">2021-08-30T07:24:00Z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