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1F0C28">
      <w:pPr>
        <w:pStyle w:val="2"/>
        <w:bidi w:val="0"/>
        <w:spacing w:line="480" w:lineRule="auto"/>
        <w:rPr>
          <w:rFonts w:hint="default"/>
          <w:sz w:val="44"/>
          <w:szCs w:val="20"/>
          <w:lang w:val="en-US" w:eastAsia="zh-CN"/>
        </w:rPr>
      </w:pPr>
      <w:bookmarkStart w:id="0" w:name="_Toc10253"/>
      <w:r>
        <w:rPr>
          <w:rFonts w:hint="eastAsia"/>
          <w:sz w:val="44"/>
          <w:szCs w:val="20"/>
          <w:lang w:eastAsia="zh-CN"/>
        </w:rPr>
        <w:t>竞赛报名</w:t>
      </w:r>
      <w:bookmarkEnd w:id="0"/>
      <w:r>
        <w:rPr>
          <w:rFonts w:hint="eastAsia"/>
          <w:sz w:val="44"/>
          <w:szCs w:val="20"/>
          <w:lang w:val="en-US" w:eastAsia="zh-CN"/>
        </w:rPr>
        <w:t>指南</w:t>
      </w:r>
    </w:p>
    <w:p w14:paraId="11EC1927">
      <w:pPr>
        <w:pStyle w:val="3"/>
        <w:numPr>
          <w:ilvl w:val="1"/>
          <w:numId w:val="0"/>
        </w:numPr>
        <w:bidi w:val="0"/>
        <w:spacing w:line="36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bookmarkStart w:id="1" w:name="_Toc22392"/>
      <w:r>
        <w:rPr>
          <w:rFonts w:hint="eastAsia" w:asciiTheme="minorEastAsia" w:hAnsiTheme="minorEastAsia" w:eastAsiaTheme="minorEastAsia" w:cstheme="minorEastAsia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lang w:eastAsia="zh-CN"/>
        </w:rPr>
        <w:t>学生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登录</w:t>
      </w:r>
    </w:p>
    <w:p w14:paraId="23DB0DD1">
      <w:pPr>
        <w:numPr>
          <w:ilvl w:val="0"/>
          <w:numId w:val="2"/>
        </w:numPr>
        <w:bidi w:val="0"/>
        <w:spacing w:line="36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药大首页信息门户统一认证后，在校内直通车中选择“双创平台”，然后选择“学科竞赛管理系统”。</w:t>
      </w:r>
    </w:p>
    <w:p w14:paraId="66A6B74F">
      <w:pPr>
        <w:numPr>
          <w:ilvl w:val="0"/>
          <w:numId w:val="0"/>
        </w:numPr>
        <w:bidi w:val="0"/>
        <w:spacing w:line="36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drawing>
          <wp:inline distT="0" distB="0" distL="114300" distR="114300">
            <wp:extent cx="5269230" cy="1774825"/>
            <wp:effectExtent l="0" t="0" r="7620" b="15875"/>
            <wp:docPr id="6" name="图片 6" descr="1704685325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70468532579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77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3B8BF8">
      <w:pPr>
        <w:numPr>
          <w:ilvl w:val="0"/>
          <w:numId w:val="2"/>
        </w:numPr>
        <w:bidi w:val="0"/>
        <w:spacing w:line="360" w:lineRule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教务处首页，选择“双创平台”，进行统一认证后选择“学科竞赛管理系统”。</w:t>
      </w:r>
    </w:p>
    <w:p w14:paraId="512D4351">
      <w:pPr>
        <w:numPr>
          <w:ilvl w:val="0"/>
          <w:numId w:val="0"/>
        </w:numPr>
        <w:bidi w:val="0"/>
        <w:spacing w:line="360" w:lineRule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311140" cy="897255"/>
            <wp:effectExtent l="0" t="0" r="3810" b="1714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11140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FA962B9">
      <w:pPr>
        <w:numPr>
          <w:ilvl w:val="0"/>
          <w:numId w:val="2"/>
        </w:numPr>
        <w:bidi w:val="0"/>
        <w:spacing w:line="360" w:lineRule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网址登录</w:t>
      </w:r>
      <w:r>
        <w:rPr>
          <w:rFonts w:hint="eastAsia" w:asciiTheme="minorEastAsia" w:hAnsiTheme="minorEastAsia" w:eastAsiaTheme="minorEastAsia" w:cstheme="minorEastAsia"/>
          <w:lang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lang w:eastAsia="zh-CN"/>
        </w:rPr>
        <w:instrText xml:space="preserve"> HYPERLINK "https://cxcy.cpu.edu.cn/pt/HomePage" </w:instrText>
      </w:r>
      <w:r>
        <w:rPr>
          <w:rFonts w:hint="eastAsia" w:asciiTheme="minorEastAsia" w:hAnsiTheme="minorEastAsia" w:eastAsiaTheme="minorEastAsia" w:cstheme="minorEastAsia"/>
          <w:lang w:eastAsia="zh-CN"/>
        </w:rPr>
        <w:fldChar w:fldCharType="separate"/>
      </w:r>
      <w:r>
        <w:rPr>
          <w:rStyle w:val="8"/>
          <w:rFonts w:hint="eastAsia" w:asciiTheme="minorEastAsia" w:hAnsiTheme="minorEastAsia" w:eastAsiaTheme="minorEastAsia" w:cstheme="minorEastAsia"/>
          <w:lang w:eastAsia="zh-CN"/>
        </w:rPr>
        <w:t>https://cxcy.cpu.edu.cn</w:t>
      </w:r>
      <w:r>
        <w:rPr>
          <w:rFonts w:hint="eastAsia" w:asciiTheme="minorEastAsia" w:hAnsiTheme="minorEastAsia" w:eastAsiaTheme="minorEastAsia" w:cstheme="minorEastAsia"/>
          <w:lang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进行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lang w:val="en-US" w:eastAsia="zh-CN"/>
        </w:rPr>
        <w:t>统一认证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后选择“学科竞赛管理系统”。</w:t>
      </w:r>
    </w:p>
    <w:p w14:paraId="0B825BD2"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drawing>
          <wp:inline distT="0" distB="0" distL="114300" distR="114300">
            <wp:extent cx="5267325" cy="2143760"/>
            <wp:effectExtent l="0" t="0" r="9525" b="8890"/>
            <wp:docPr id="1" name="图片 1" descr="1740031769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400317691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14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59BE32">
      <w:pPr>
        <w:pStyle w:val="3"/>
        <w:numPr>
          <w:ilvl w:val="1"/>
          <w:numId w:val="0"/>
        </w:numPr>
        <w:bidi w:val="0"/>
        <w:spacing w:line="360" w:lineRule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2学生</w:t>
      </w:r>
      <w:r>
        <w:rPr>
          <w:rFonts w:hint="eastAsia" w:asciiTheme="minorEastAsia" w:hAnsiTheme="minorEastAsia" w:eastAsiaTheme="minorEastAsia" w:cstheme="minorEastAsia"/>
          <w:lang w:eastAsia="zh-CN"/>
        </w:rPr>
        <w:t>报名</w:t>
      </w:r>
      <w:bookmarkEnd w:id="1"/>
    </w:p>
    <w:p w14:paraId="222AFC44"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团队责任人</w:t>
      </w:r>
      <w:r>
        <w:rPr>
          <w:rFonts w:hint="eastAsia" w:asciiTheme="minorEastAsia" w:hAnsiTheme="minorEastAsia" w:eastAsiaTheme="minorEastAsia" w:cstheme="minorEastAsia"/>
          <w:lang w:eastAsia="zh-CN"/>
        </w:rPr>
        <w:t>点击“竞赛报名”菜单下的“学生报名”。点击操作中的“报名”按钮在跳转的界面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点击“新增</w:t>
      </w:r>
      <w:r>
        <w:rPr>
          <w:rFonts w:hint="eastAsia" w:asciiTheme="minorEastAsia" w:hAnsiTheme="minorEastAsia" w:eastAsiaTheme="minorEastAsia" w:cstheme="minorEastAsia"/>
          <w:lang w:eastAsia="zh-CN"/>
        </w:rPr>
        <w:t>报名”。最上方是查询功能，可通过输入查询条件快速的查询相关竞赛信息。</w:t>
      </w:r>
      <w:r>
        <w:rPr>
          <w:rFonts w:hint="eastAsia" w:asciiTheme="minorEastAsia" w:hAnsiTheme="minorEastAsia" w:eastAsiaTheme="minorEastAsia" w:cstheme="minorEastAsia"/>
        </w:rPr>
        <w:t>如下图</w:t>
      </w:r>
      <w:r>
        <w:rPr>
          <w:rFonts w:hint="eastAsia" w:asciiTheme="minorEastAsia" w:hAnsiTheme="minorEastAsia" w:eastAsiaTheme="minorEastAsia" w:cstheme="minorEastAsia"/>
          <w:lang w:eastAsia="zh-CN"/>
        </w:rPr>
        <w:t>所示：</w:t>
      </w:r>
    </w:p>
    <w:p w14:paraId="7AC881F3">
      <w:pPr>
        <w:spacing w:line="360" w:lineRule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eastAsia="zh-CN"/>
        </w:rPr>
        <w:drawing>
          <wp:inline distT="0" distB="0" distL="114300" distR="114300">
            <wp:extent cx="5263515" cy="1632585"/>
            <wp:effectExtent l="0" t="0" r="13335" b="5715"/>
            <wp:docPr id="5" name="图片 5" descr="1740102408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74010240869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1632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207E80">
      <w:pPr>
        <w:spacing w:line="360" w:lineRule="auto"/>
      </w:pPr>
    </w:p>
    <w:p w14:paraId="64D38572">
      <w:pPr>
        <w:spacing w:line="360" w:lineRule="auto"/>
        <w:rPr>
          <w:rFonts w:hint="eastAsia" w:asciiTheme="minorEastAsia" w:hAnsiTheme="minorEastAsia" w:eastAsiaTheme="minorEastAsia" w:cstheme="minorEastAsia"/>
          <w:lang w:eastAsia="zh-CN"/>
        </w:rPr>
      </w:pPr>
      <w:r>
        <w:drawing>
          <wp:inline distT="0" distB="0" distL="114300" distR="114300">
            <wp:extent cx="5264785" cy="951865"/>
            <wp:effectExtent l="0" t="0" r="0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rcRect b="24293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95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870DB">
      <w:pPr>
        <w:pStyle w:val="3"/>
        <w:numPr>
          <w:ilvl w:val="1"/>
          <w:numId w:val="0"/>
        </w:numPr>
        <w:bidi w:val="0"/>
        <w:spacing w:line="360" w:lineRule="auto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3填写相关材料</w:t>
      </w:r>
    </w:p>
    <w:p w14:paraId="77F4AD42"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可按照赛事要求填写相关材料，</w:t>
      </w:r>
      <w:r>
        <w:rPr>
          <w:rFonts w:hint="eastAsia" w:asciiTheme="minorEastAsia" w:hAnsiTheme="minorEastAsia" w:eastAsiaTheme="minorEastAsia" w:cstheme="minorEastAsia"/>
          <w:lang w:eastAsia="zh-CN"/>
        </w:rPr>
        <w:t>点击“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确认报名</w:t>
      </w:r>
      <w:r>
        <w:rPr>
          <w:rFonts w:hint="eastAsia" w:asciiTheme="minorEastAsia" w:hAnsiTheme="minorEastAsia" w:eastAsiaTheme="minorEastAsia" w:cstheme="minorEastAsia"/>
          <w:lang w:eastAsia="zh-CN"/>
        </w:rPr>
        <w:t>”按钮即可。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确认报名提交后，不可修改参赛数据。如需修改数据，联系竞赛负责老师进行退回修改。</w:t>
      </w:r>
    </w:p>
    <w:p w14:paraId="5A9C7EA5">
      <w:pPr>
        <w:bidi w:val="0"/>
        <w:spacing w:line="360" w:lineRule="auto"/>
        <w:rPr>
          <w:rFonts w:hint="eastAsia" w:eastAsia="宋体" w:asciiTheme="minorEastAsia" w:hAnsiTheme="minorEastAsia" w:cstheme="minorEastAsia"/>
          <w:highlight w:val="yellow"/>
          <w:lang w:val="en-US" w:eastAsia="zh-CN"/>
        </w:rPr>
      </w:pPr>
      <w:r>
        <w:rPr>
          <w:rFonts w:hint="eastAsia" w:ascii="Times New Roman" w:hAnsi="Times New Roman" w:cs="宋体"/>
          <w:color w:val="333333"/>
          <w:sz w:val="32"/>
          <w:szCs w:val="32"/>
          <w:highlight w:val="yellow"/>
        </w:rPr>
        <w:t>参赛材料</w:t>
      </w:r>
      <w:r>
        <w:rPr>
          <w:rFonts w:hint="eastAsia" w:eastAsia="宋体" w:cs="宋体"/>
          <w:color w:val="333333"/>
          <w:sz w:val="32"/>
          <w:szCs w:val="32"/>
          <w:highlight w:val="yellow"/>
          <w:lang w:val="en-US" w:eastAsia="zh-CN"/>
        </w:rPr>
        <w:t>打包上传，</w:t>
      </w:r>
      <w:r>
        <w:rPr>
          <w:rFonts w:hint="eastAsia" w:ascii="Times New Roman" w:hAnsi="Times New Roman" w:cs="宋体"/>
          <w:color w:val="333333"/>
          <w:sz w:val="32"/>
          <w:szCs w:val="32"/>
          <w:highlight w:val="yellow"/>
        </w:rPr>
        <w:t>包括：</w:t>
      </w:r>
      <w:r>
        <w:rPr>
          <w:rFonts w:ascii="Times New Roman" w:hAnsi="Times New Roman" w:cs="宋体"/>
          <w:color w:val="333333"/>
          <w:sz w:val="32"/>
          <w:szCs w:val="32"/>
          <w:highlight w:val="yellow"/>
        </w:rPr>
        <w:t>报名表、</w:t>
      </w:r>
      <w:r>
        <w:rPr>
          <w:rFonts w:hint="eastAsia" w:ascii="Times New Roman" w:hAnsi="Times New Roman" w:cs="宋体"/>
          <w:color w:val="333333"/>
          <w:sz w:val="32"/>
          <w:szCs w:val="32"/>
          <w:highlight w:val="yellow"/>
        </w:rPr>
        <w:t>论文全文、知网查重报告、承诺书、数据及其他参赛材料</w:t>
      </w:r>
      <w:r>
        <w:rPr>
          <w:rFonts w:hint="eastAsia" w:eastAsia="宋体" w:cs="宋体"/>
          <w:color w:val="333333"/>
          <w:sz w:val="32"/>
          <w:szCs w:val="32"/>
          <w:highlight w:val="yellow"/>
          <w:lang w:eastAsia="zh-CN"/>
        </w:rPr>
        <w:t>。</w:t>
      </w:r>
    </w:p>
    <w:p w14:paraId="30D1B9F5">
      <w:pPr>
        <w:bidi w:val="0"/>
        <w:rPr>
          <w:rFonts w:hint="eastAsia" w:eastAsia="宋体"/>
          <w:lang w:eastAsia="zh-CN"/>
        </w:rPr>
      </w:pPr>
      <w:bookmarkStart w:id="2" w:name="_GoBack"/>
      <w:bookmarkEnd w:id="2"/>
    </w:p>
    <w:p w14:paraId="08037507">
      <w:pPr>
        <w:bidi w:val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">
    <w:altName w:val="PMingLiU-ExtB"/>
    <w:panose1 w:val="02020500000000000000"/>
    <w:charset w:val="88"/>
    <w:family w:val="auto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0CEE69"/>
    <w:multiLevelType w:val="singleLevel"/>
    <w:tmpl w:val="AB0CEE69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0000000B"/>
    <w:multiLevelType w:val="multilevel"/>
    <w:tmpl w:val="0000000B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pStyle w:val="3"/>
      <w:lvlText w:val="%1.%2."/>
      <w:lvlJc w:val="left"/>
      <w:pPr>
        <w:tabs>
          <w:tab w:val="left" w:pos="567"/>
        </w:tabs>
        <w:ind w:left="567" w:hanging="142"/>
      </w:pPr>
      <w:rPr>
        <w:rFonts w:hint="eastAsia"/>
      </w:rPr>
    </w:lvl>
    <w:lvl w:ilvl="2" w:tentative="0">
      <w:start w:val="1"/>
      <w:numFmt w:val="decimal"/>
      <w:pStyle w:val="4"/>
      <w:lvlText w:val="%1.%2.%3."/>
      <w:lvlJc w:val="left"/>
      <w:pPr>
        <w:tabs>
          <w:tab w:val="left" w:pos="1178"/>
        </w:tabs>
        <w:ind w:left="1178" w:firstLine="142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firstLine="425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firstLine="709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firstLine="992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firstLine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firstLine="1559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firstLine="1843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2YjE4MWI1YjQ4OTEwMjkyNDRhNDA3NzI5MGIyYzUifQ=="/>
  </w:docVars>
  <w:rsids>
    <w:rsidRoot w:val="7F4024B7"/>
    <w:rsid w:val="0EE94A28"/>
    <w:rsid w:val="1C602233"/>
    <w:rsid w:val="1C80330D"/>
    <w:rsid w:val="2E505E9C"/>
    <w:rsid w:val="52E07750"/>
    <w:rsid w:val="6E6904B0"/>
    <w:rsid w:val="71746D7D"/>
    <w:rsid w:val="77D4142C"/>
    <w:rsid w:val="7B175E0D"/>
    <w:rsid w:val="7F40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lang w:val="en-US" w:eastAsia="zh-TW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numPr>
        <w:ilvl w:val="1"/>
        <w:numId w:val="1"/>
      </w:numPr>
      <w:outlineLvl w:val="1"/>
    </w:pPr>
    <w:rPr>
      <w:rFonts w:eastAsia="宋体"/>
      <w:b/>
      <w:sz w:val="28"/>
      <w:szCs w:val="28"/>
    </w:rPr>
  </w:style>
  <w:style w:type="paragraph" w:styleId="4">
    <w:name w:val="heading 3"/>
    <w:basedOn w:val="1"/>
    <w:next w:val="5"/>
    <w:autoRedefine/>
    <w:qFormat/>
    <w:uiPriority w:val="0"/>
    <w:pPr>
      <w:keepNext/>
      <w:numPr>
        <w:ilvl w:val="2"/>
        <w:numId w:val="1"/>
      </w:numPr>
      <w:outlineLvl w:val="2"/>
    </w:pPr>
    <w:rPr>
      <w:rFonts w:eastAsia="宋体"/>
      <w:b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0"/>
    <w:pPr>
      <w:ind w:firstLine="200" w:firstLineChars="200"/>
      <w:jc w:val="both"/>
    </w:pPr>
  </w:style>
  <w:style w:type="character" w:styleId="8">
    <w:name w:val="Hyperlink"/>
    <w:basedOn w:val="7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667</Words>
  <Characters>698</Characters>
  <Lines>0</Lines>
  <Paragraphs>0</Paragraphs>
  <TotalTime>0</TotalTime>
  <ScaleCrop>false</ScaleCrop>
  <LinksUpToDate>false</LinksUpToDate>
  <CharactersWithSpaces>706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2023-02-15T07:53:00Z</dcterms:created>
  <dc:creator>头号宅男陆展博</dc:creator>
  <cp:lastModifiedBy>窦晓睿</cp:lastModifiedBy>
  <dcterms:modified xsi:type="dcterms:W3CDTF">2025-03-05T02:38:36Z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4DD73874E2164AB59B9144F2417FC832_13</vt:lpwstr>
  </property>
  <property fmtid="{D5CDD505-2E9C-101B-9397-08002B2CF9AE}" pid="4" name="KSOTemplateDocerSaveRecord">
    <vt:lpwstr>eyJoZGlkIjoiNzhmMGU2ZjI3NDU1MGQ5N2IzMmRkMGFhOGVhMThhY2MiLCJ1c2VySWQiOiIzMDg5MTQ5MTUifQ==</vt:lpwstr>
  </property>
</Properties>
</file>