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宋体" w:hAnsi="Calibri" w:cs="Times New Roman"/>
          <w:b w:val="0"/>
          <w:bCs w:val="0"/>
          <w:color w:val="auto"/>
          <w:kern w:val="2"/>
          <w:sz w:val="21"/>
          <w:szCs w:val="22"/>
          <w:lang w:val="zh-CN"/>
        </w:rPr>
        <w:id w:val="887307233"/>
        <w:docPartObj>
          <w:docPartGallery w:val="Table of Contents"/>
          <w:docPartUnique/>
        </w:docPartObj>
      </w:sdtPr>
      <w:sdtEndPr/>
      <w:sdtContent>
        <w:p w:rsidR="00303A1D" w:rsidRPr="00303A1D" w:rsidRDefault="00303A1D">
          <w:pPr>
            <w:pStyle w:val="TOC"/>
            <w:rPr>
              <w:rFonts w:ascii="Times New Roman" w:eastAsia="黑体" w:hAnsi="Times New Roman" w:cs="Times New Roman"/>
              <w:sz w:val="32"/>
            </w:rPr>
          </w:pPr>
          <w:r w:rsidRPr="00303A1D">
            <w:rPr>
              <w:rFonts w:ascii="Times New Roman" w:eastAsia="黑体" w:hAnsi="Times New Roman" w:cs="Times New Roman"/>
              <w:sz w:val="32"/>
              <w:lang w:val="zh-CN"/>
            </w:rPr>
            <w:t>目录</w:t>
          </w:r>
        </w:p>
        <w:p w:rsidR="00303A1D" w:rsidRPr="00303A1D" w:rsidRDefault="00303A1D">
          <w:pPr>
            <w:pStyle w:val="12"/>
            <w:tabs>
              <w:tab w:val="left" w:pos="440"/>
              <w:tab w:val="right" w:leader="dot" w:pos="8296"/>
            </w:tabs>
            <w:rPr>
              <w:rFonts w:ascii="Times New Roman" w:eastAsia="黑体" w:hAnsi="Times New Roman" w:cs="Times New Roman"/>
              <w:noProof/>
              <w:kern w:val="2"/>
            </w:rPr>
          </w:pPr>
          <w:r w:rsidRPr="00303A1D">
            <w:rPr>
              <w:rFonts w:ascii="Times New Roman" w:eastAsia="黑体" w:hAnsi="Times New Roman" w:cs="Times New Roman"/>
              <w:sz w:val="24"/>
            </w:rPr>
            <w:fldChar w:fldCharType="begin"/>
          </w:r>
          <w:r w:rsidRPr="00303A1D">
            <w:rPr>
              <w:rFonts w:ascii="Times New Roman" w:eastAsia="黑体" w:hAnsi="Times New Roman" w:cs="Times New Roman"/>
              <w:sz w:val="24"/>
            </w:rPr>
            <w:instrText xml:space="preserve"> TOC \o "1-3" \h \z \u </w:instrText>
          </w:r>
          <w:r w:rsidRPr="00303A1D">
            <w:rPr>
              <w:rFonts w:ascii="Times New Roman" w:eastAsia="黑体" w:hAnsi="Times New Roman" w:cs="Times New Roman"/>
              <w:sz w:val="24"/>
            </w:rPr>
            <w:fldChar w:fldCharType="separate"/>
          </w:r>
          <w:hyperlink w:anchor="_Toc482261661" w:history="1">
            <w:r w:rsidRPr="00303A1D">
              <w:rPr>
                <w:rStyle w:val="a4"/>
                <w:rFonts w:ascii="Times New Roman" w:eastAsia="黑体" w:hAnsi="Times New Roman" w:cs="Times New Roman"/>
                <w:noProof/>
                <w:sz w:val="24"/>
              </w:rPr>
              <w:t>1.</w:t>
            </w:r>
            <w:r w:rsidRPr="00303A1D">
              <w:rPr>
                <w:rFonts w:ascii="Times New Roman" w:eastAsia="黑体" w:hAnsi="Times New Roman" w:cs="Times New Roman"/>
                <w:noProof/>
                <w:kern w:val="2"/>
              </w:rPr>
              <w:tab/>
            </w:r>
            <w:r w:rsidRPr="00303A1D">
              <w:rPr>
                <w:rStyle w:val="a4"/>
                <w:rFonts w:ascii="Times New Roman" w:eastAsia="黑体" w:hAnsi="Times New Roman" w:cs="Times New Roman"/>
                <w:noProof/>
                <w:sz w:val="24"/>
              </w:rPr>
              <w:t xml:space="preserve">Essentials of Pharmacokinetics </w:t>
            </w:r>
            <w:r w:rsidRPr="00303A1D">
              <w:rPr>
                <w:rStyle w:val="a4"/>
                <w:rFonts w:ascii="Times New Roman" w:eastAsia="黑体" w:hAnsi="Times New Roman" w:cs="Times New Roman"/>
                <w:noProof/>
                <w:sz w:val="24"/>
              </w:rPr>
              <w:t>药代动力学要论</w:t>
            </w:r>
            <w:r w:rsidRPr="00303A1D">
              <w:rPr>
                <w:rFonts w:ascii="Times New Roman" w:eastAsia="黑体" w:hAnsi="Times New Roman" w:cs="Times New Roman"/>
                <w:noProof/>
                <w:webHidden/>
                <w:sz w:val="24"/>
              </w:rPr>
              <w:tab/>
            </w:r>
            <w:r w:rsidRPr="00303A1D">
              <w:rPr>
                <w:rFonts w:ascii="Times New Roman" w:eastAsia="黑体" w:hAnsi="Times New Roman" w:cs="Times New Roman"/>
                <w:noProof/>
                <w:webHidden/>
                <w:sz w:val="24"/>
              </w:rPr>
              <w:fldChar w:fldCharType="begin"/>
            </w:r>
            <w:r w:rsidRPr="00303A1D">
              <w:rPr>
                <w:rFonts w:ascii="Times New Roman" w:eastAsia="黑体" w:hAnsi="Times New Roman" w:cs="Times New Roman"/>
                <w:noProof/>
                <w:webHidden/>
                <w:sz w:val="24"/>
              </w:rPr>
              <w:instrText xml:space="preserve"> PAGEREF _Toc482261661 \h </w:instrText>
            </w:r>
            <w:r w:rsidRPr="00303A1D">
              <w:rPr>
                <w:rFonts w:ascii="Times New Roman" w:eastAsia="黑体" w:hAnsi="Times New Roman" w:cs="Times New Roman"/>
                <w:noProof/>
                <w:webHidden/>
                <w:sz w:val="24"/>
              </w:rPr>
            </w:r>
            <w:r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2</w:t>
            </w:r>
            <w:r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2" w:history="1">
            <w:r w:rsidR="00303A1D" w:rsidRPr="00303A1D">
              <w:rPr>
                <w:rStyle w:val="a4"/>
                <w:rFonts w:ascii="Times New Roman" w:eastAsia="黑体" w:hAnsi="Times New Roman" w:cs="Times New Roman"/>
                <w:noProof/>
                <w:sz w:val="24"/>
              </w:rPr>
              <w:t>2.</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Health Care and Disease Prevention </w:t>
            </w:r>
            <w:r w:rsidR="00303A1D" w:rsidRPr="00303A1D">
              <w:rPr>
                <w:rStyle w:val="a4"/>
                <w:rFonts w:ascii="Times New Roman" w:eastAsia="黑体" w:hAnsi="Times New Roman" w:cs="Times New Roman"/>
                <w:noProof/>
                <w:sz w:val="24"/>
              </w:rPr>
              <w:t>医疗与疾病预防</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_Toc482261662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8</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3" w:history="1">
            <w:r w:rsidR="00303A1D" w:rsidRPr="00303A1D">
              <w:rPr>
                <w:rStyle w:val="a4"/>
                <w:rFonts w:ascii="Times New Roman" w:eastAsia="黑体" w:hAnsi="Times New Roman" w:cs="Times New Roman"/>
                <w:noProof/>
                <w:sz w:val="24"/>
              </w:rPr>
              <w:t>3.</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Membrane Transport and Pharmacokinetics </w:t>
            </w:r>
            <w:r w:rsidR="00303A1D" w:rsidRPr="00303A1D">
              <w:rPr>
                <w:rStyle w:val="a4"/>
                <w:rFonts w:ascii="Times New Roman" w:eastAsia="黑体" w:hAnsi="Times New Roman" w:cs="Times New Roman"/>
                <w:noProof/>
                <w:sz w:val="24"/>
              </w:rPr>
              <w:t>跨膜运输与药代动力学</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_Toc482261663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13</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4" w:history="1">
            <w:r w:rsidR="00303A1D" w:rsidRPr="00303A1D">
              <w:rPr>
                <w:rStyle w:val="a4"/>
                <w:rFonts w:ascii="Times New Roman" w:eastAsia="黑体" w:hAnsi="Times New Roman" w:cs="Times New Roman"/>
                <w:noProof/>
                <w:sz w:val="24"/>
              </w:rPr>
              <w:t>4.</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Biologics and biopharmaceuticals </w:t>
            </w:r>
            <w:r w:rsidR="00303A1D" w:rsidRPr="00303A1D">
              <w:rPr>
                <w:rStyle w:val="a4"/>
                <w:rFonts w:ascii="Times New Roman" w:eastAsia="黑体" w:hAnsi="Times New Roman" w:cs="Times New Roman"/>
                <w:noProof/>
                <w:sz w:val="24"/>
              </w:rPr>
              <w:t>生物制剂和生物制药</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_Toc482261664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15</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6" w:history="1">
            <w:r w:rsidR="00303A1D" w:rsidRPr="00303A1D">
              <w:rPr>
                <w:rStyle w:val="a4"/>
                <w:rFonts w:ascii="Times New Roman" w:eastAsia="黑体" w:hAnsi="Times New Roman" w:cs="Times New Roman"/>
                <w:noProof/>
                <w:sz w:val="24"/>
              </w:rPr>
              <w:t>5.</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Marketing </w:t>
            </w:r>
            <w:r w:rsidR="00303A1D" w:rsidRPr="00303A1D">
              <w:rPr>
                <w:rStyle w:val="a4"/>
                <w:rFonts w:ascii="Times New Roman" w:eastAsia="黑体" w:hAnsi="Times New Roman" w:cs="Times New Roman"/>
                <w:noProof/>
                <w:sz w:val="24"/>
              </w:rPr>
              <w:t>市场</w:t>
            </w:r>
            <w:r w:rsidR="007A424A">
              <w:rPr>
                <w:rStyle w:val="a4"/>
                <w:rFonts w:ascii="Times New Roman" w:eastAsia="黑体" w:hAnsi="Times New Roman" w:cs="Times New Roman" w:hint="eastAsia"/>
                <w:noProof/>
                <w:sz w:val="24"/>
              </w:rPr>
              <w:t>营销</w:t>
            </w:r>
            <w:r w:rsidR="002752F1">
              <w:rPr>
                <w:rStyle w:val="a4"/>
                <w:rFonts w:ascii="Times New Roman" w:eastAsia="黑体" w:hAnsi="Times New Roman" w:cs="Times New Roman" w:hint="eastAsia"/>
                <w:noProof/>
                <w:sz w:val="24"/>
              </w:rPr>
              <w:t>学</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_Toc482261666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18</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7" w:history="1">
            <w:r w:rsidR="00303A1D" w:rsidRPr="00303A1D">
              <w:rPr>
                <w:rStyle w:val="a4"/>
                <w:rFonts w:ascii="Times New Roman" w:eastAsia="黑体" w:hAnsi="Times New Roman" w:cs="Times New Roman"/>
                <w:noProof/>
                <w:sz w:val="24"/>
              </w:rPr>
              <w:t>6.</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E-Business </w:t>
            </w:r>
            <w:r w:rsidR="00303A1D" w:rsidRPr="00303A1D">
              <w:rPr>
                <w:rStyle w:val="a4"/>
                <w:rFonts w:ascii="Times New Roman" w:eastAsia="黑体" w:hAnsi="Times New Roman" w:cs="Times New Roman"/>
                <w:noProof/>
                <w:sz w:val="24"/>
              </w:rPr>
              <w:t>电子商务</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_Toc482261667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21</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8" w:history="1">
            <w:r w:rsidR="00303A1D" w:rsidRPr="00303A1D">
              <w:rPr>
                <w:rStyle w:val="a4"/>
                <w:rFonts w:ascii="Times New Roman" w:eastAsia="黑体" w:hAnsi="Times New Roman" w:cs="Times New Roman"/>
                <w:noProof/>
                <w:sz w:val="24"/>
              </w:rPr>
              <w:t>7.</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Biomaterials and Their Applications </w:t>
            </w:r>
            <w:r w:rsidR="00303A1D" w:rsidRPr="00303A1D">
              <w:rPr>
                <w:rStyle w:val="a4"/>
                <w:rFonts w:ascii="Times New Roman" w:eastAsia="黑体" w:hAnsi="Times New Roman" w:cs="Times New Roman"/>
                <w:noProof/>
                <w:sz w:val="24"/>
              </w:rPr>
              <w:t>生物材料及其应用</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_Toc482261668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24</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69" w:history="1">
            <w:r w:rsidR="00303A1D" w:rsidRPr="00303A1D">
              <w:rPr>
                <w:rStyle w:val="a4"/>
                <w:rFonts w:ascii="Times New Roman" w:eastAsia="黑体" w:hAnsi="Times New Roman" w:cs="Times New Roman"/>
                <w:noProof/>
                <w:sz w:val="24"/>
              </w:rPr>
              <w:t>8.</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Introduction to Biostatistics </w:t>
            </w:r>
            <w:r w:rsidR="00303A1D" w:rsidRPr="00303A1D">
              <w:rPr>
                <w:rStyle w:val="a4"/>
                <w:rFonts w:ascii="Times New Roman" w:eastAsia="黑体" w:hAnsi="Times New Roman" w:cs="Times New Roman"/>
                <w:noProof/>
                <w:sz w:val="24"/>
              </w:rPr>
              <w:t>生物统计简介</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_Toc482261669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26</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440"/>
              <w:tab w:val="right" w:leader="dot" w:pos="8296"/>
            </w:tabs>
            <w:rPr>
              <w:rFonts w:ascii="Times New Roman" w:eastAsia="黑体" w:hAnsi="Times New Roman" w:cs="Times New Roman"/>
              <w:noProof/>
              <w:kern w:val="2"/>
            </w:rPr>
          </w:pPr>
          <w:hyperlink w:anchor="_Toc482261670" w:history="1">
            <w:r w:rsidR="00303A1D" w:rsidRPr="00303A1D">
              <w:rPr>
                <w:rStyle w:val="a4"/>
                <w:rFonts w:ascii="Times New Roman" w:eastAsia="黑体" w:hAnsi="Times New Roman" w:cs="Times New Roman"/>
                <w:noProof/>
                <w:sz w:val="24"/>
              </w:rPr>
              <w:t>9.</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History of Drug Disco</w:t>
            </w:r>
            <w:r w:rsidR="00303A1D">
              <w:rPr>
                <w:rStyle w:val="a4"/>
                <w:rFonts w:ascii="Times New Roman" w:eastAsia="黑体" w:hAnsi="Times New Roman" w:cs="Times New Roman"/>
                <w:noProof/>
                <w:sz w:val="24"/>
              </w:rPr>
              <w:t>very and Case Studie</w:t>
            </w:r>
            <w:r w:rsidR="00303A1D" w:rsidRPr="00303A1D">
              <w:rPr>
                <w:rStyle w:val="a4"/>
                <w:rFonts w:ascii="Times New Roman" w:eastAsia="黑体" w:hAnsi="Times New Roman" w:cs="Times New Roman"/>
                <w:noProof/>
                <w:sz w:val="24"/>
              </w:rPr>
              <w:t>药物发现史及药物合成实例探究</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_Toc482261670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28</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630"/>
              <w:tab w:val="right" w:leader="dot" w:pos="8296"/>
            </w:tabs>
            <w:rPr>
              <w:rFonts w:ascii="Times New Roman" w:eastAsia="黑体" w:hAnsi="Times New Roman" w:cs="Times New Roman"/>
              <w:noProof/>
              <w:kern w:val="2"/>
            </w:rPr>
          </w:pPr>
          <w:hyperlink w:anchor="_Toc482261671" w:history="1">
            <w:r w:rsidR="00303A1D" w:rsidRPr="00303A1D">
              <w:rPr>
                <w:rStyle w:val="a4"/>
                <w:rFonts w:ascii="Times New Roman" w:eastAsia="黑体" w:hAnsi="Times New Roman" w:cs="Times New Roman"/>
                <w:noProof/>
                <w:sz w:val="24"/>
              </w:rPr>
              <w:t>10.</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Evidence-Ba</w:t>
            </w:r>
            <w:r w:rsidR="00303A1D">
              <w:rPr>
                <w:rStyle w:val="a4"/>
                <w:rFonts w:ascii="Times New Roman" w:eastAsia="黑体" w:hAnsi="Times New Roman" w:cs="Times New Roman"/>
                <w:noProof/>
                <w:sz w:val="24"/>
              </w:rPr>
              <w:t>sed Medicine for Pharmacists</w:t>
            </w:r>
            <w:r w:rsidR="00303A1D" w:rsidRPr="00303A1D">
              <w:rPr>
                <w:rStyle w:val="a4"/>
                <w:rFonts w:ascii="Times New Roman" w:eastAsia="黑体" w:hAnsi="Times New Roman" w:cs="Times New Roman"/>
                <w:noProof/>
                <w:sz w:val="24"/>
              </w:rPr>
              <w:t>药剂师必备的循证医学知识</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_Toc482261671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32</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630"/>
              <w:tab w:val="right" w:leader="dot" w:pos="8296"/>
            </w:tabs>
            <w:rPr>
              <w:rFonts w:ascii="Times New Roman" w:eastAsia="黑体" w:hAnsi="Times New Roman" w:cs="Times New Roman"/>
              <w:noProof/>
              <w:kern w:val="2"/>
            </w:rPr>
          </w:pPr>
          <w:hyperlink w:anchor="_Toc482261672" w:history="1">
            <w:r w:rsidR="00303A1D" w:rsidRPr="00303A1D">
              <w:rPr>
                <w:rStyle w:val="a4"/>
                <w:rFonts w:ascii="Times New Roman" w:eastAsia="黑体" w:hAnsi="Times New Roman" w:cs="Times New Roman"/>
                <w:noProof/>
                <w:sz w:val="24"/>
              </w:rPr>
              <w:t>11.</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 xml:space="preserve">Pharmaceutical Care in China </w:t>
            </w:r>
            <w:r w:rsidR="00303A1D" w:rsidRPr="00303A1D">
              <w:rPr>
                <w:rStyle w:val="a4"/>
                <w:rFonts w:ascii="Times New Roman" w:eastAsia="黑体" w:hAnsi="Times New Roman" w:cs="Times New Roman"/>
                <w:noProof/>
                <w:sz w:val="24"/>
              </w:rPr>
              <w:t>药学服务在中国</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_Toc482261672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36</w:t>
            </w:r>
            <w:r w:rsidR="00303A1D" w:rsidRPr="00303A1D">
              <w:rPr>
                <w:rFonts w:ascii="Times New Roman" w:eastAsia="黑体" w:hAnsi="Times New Roman" w:cs="Times New Roman"/>
                <w:noProof/>
                <w:webHidden/>
                <w:sz w:val="24"/>
              </w:rPr>
              <w:fldChar w:fldCharType="end"/>
            </w:r>
          </w:hyperlink>
        </w:p>
        <w:p w:rsidR="00303A1D" w:rsidRPr="00303A1D" w:rsidRDefault="00857496">
          <w:pPr>
            <w:pStyle w:val="12"/>
            <w:tabs>
              <w:tab w:val="left" w:pos="630"/>
              <w:tab w:val="right" w:leader="dot" w:pos="8296"/>
            </w:tabs>
            <w:rPr>
              <w:rFonts w:ascii="Times New Roman" w:eastAsia="黑体" w:hAnsi="Times New Roman" w:cs="Times New Roman"/>
              <w:noProof/>
              <w:kern w:val="2"/>
            </w:rPr>
          </w:pPr>
          <w:hyperlink w:anchor="_Toc482261673" w:history="1">
            <w:r w:rsidR="00303A1D" w:rsidRPr="00303A1D">
              <w:rPr>
                <w:rStyle w:val="a4"/>
                <w:rFonts w:ascii="Times New Roman" w:eastAsia="黑体" w:hAnsi="Times New Roman" w:cs="Times New Roman"/>
                <w:noProof/>
                <w:sz w:val="24"/>
              </w:rPr>
              <w:t>12.</w:t>
            </w:r>
            <w:r w:rsidR="00303A1D" w:rsidRPr="00303A1D">
              <w:rPr>
                <w:rFonts w:ascii="Times New Roman" w:eastAsia="黑体" w:hAnsi="Times New Roman" w:cs="Times New Roman"/>
                <w:noProof/>
                <w:kern w:val="2"/>
              </w:rPr>
              <w:tab/>
            </w:r>
            <w:r w:rsidR="00303A1D" w:rsidRPr="00303A1D">
              <w:rPr>
                <w:rStyle w:val="a4"/>
                <w:rFonts w:ascii="Times New Roman" w:eastAsia="黑体" w:hAnsi="Times New Roman" w:cs="Times New Roman"/>
                <w:noProof/>
                <w:sz w:val="24"/>
              </w:rPr>
              <w:t>Pharmacology and Drug Discovery</w:t>
            </w:r>
            <w:r w:rsidR="00303A1D" w:rsidRPr="00303A1D">
              <w:rPr>
                <w:rStyle w:val="a4"/>
                <w:rFonts w:ascii="Times New Roman" w:eastAsia="黑体" w:hAnsi="Times New Roman" w:cs="Times New Roman"/>
                <w:noProof/>
                <w:sz w:val="24"/>
              </w:rPr>
              <w:t>药理学与药物发现</w:t>
            </w:r>
            <w:r w:rsidR="00303A1D" w:rsidRPr="00303A1D">
              <w:rPr>
                <w:rFonts w:ascii="Times New Roman" w:eastAsia="黑体" w:hAnsi="Times New Roman" w:cs="Times New Roman"/>
                <w:noProof/>
                <w:webHidden/>
                <w:sz w:val="24"/>
              </w:rPr>
              <w:tab/>
            </w:r>
            <w:r w:rsidR="00303A1D" w:rsidRPr="00303A1D">
              <w:rPr>
                <w:rFonts w:ascii="Times New Roman" w:eastAsia="黑体" w:hAnsi="Times New Roman" w:cs="Times New Roman"/>
                <w:noProof/>
                <w:webHidden/>
                <w:sz w:val="24"/>
              </w:rPr>
              <w:fldChar w:fldCharType="begin"/>
            </w:r>
            <w:r w:rsidR="00303A1D" w:rsidRPr="00303A1D">
              <w:rPr>
                <w:rFonts w:ascii="Times New Roman" w:eastAsia="黑体" w:hAnsi="Times New Roman" w:cs="Times New Roman"/>
                <w:noProof/>
                <w:webHidden/>
                <w:sz w:val="24"/>
              </w:rPr>
              <w:instrText xml:space="preserve"> PAGEREF _Toc482261673 \h </w:instrText>
            </w:r>
            <w:r w:rsidR="00303A1D" w:rsidRPr="00303A1D">
              <w:rPr>
                <w:rFonts w:ascii="Times New Roman" w:eastAsia="黑体" w:hAnsi="Times New Roman" w:cs="Times New Roman"/>
                <w:noProof/>
                <w:webHidden/>
                <w:sz w:val="24"/>
              </w:rPr>
            </w:r>
            <w:r w:rsidR="00303A1D" w:rsidRPr="00303A1D">
              <w:rPr>
                <w:rFonts w:ascii="Times New Roman" w:eastAsia="黑体" w:hAnsi="Times New Roman" w:cs="Times New Roman"/>
                <w:noProof/>
                <w:webHidden/>
                <w:sz w:val="24"/>
              </w:rPr>
              <w:fldChar w:fldCharType="separate"/>
            </w:r>
            <w:r w:rsidR="00D13B96">
              <w:rPr>
                <w:rFonts w:ascii="Times New Roman" w:eastAsia="黑体" w:hAnsi="Times New Roman" w:cs="Times New Roman"/>
                <w:noProof/>
                <w:webHidden/>
                <w:sz w:val="24"/>
              </w:rPr>
              <w:t>38</w:t>
            </w:r>
            <w:r w:rsidR="00303A1D" w:rsidRPr="00303A1D">
              <w:rPr>
                <w:rFonts w:ascii="Times New Roman" w:eastAsia="黑体" w:hAnsi="Times New Roman" w:cs="Times New Roman"/>
                <w:noProof/>
                <w:webHidden/>
                <w:sz w:val="24"/>
              </w:rPr>
              <w:fldChar w:fldCharType="end"/>
            </w:r>
          </w:hyperlink>
        </w:p>
        <w:p w:rsidR="00303A1D" w:rsidRDefault="00303A1D">
          <w:r w:rsidRPr="00303A1D">
            <w:rPr>
              <w:rFonts w:ascii="Times New Roman" w:eastAsia="黑体" w:hAnsi="Times New Roman"/>
              <w:b/>
              <w:bCs/>
              <w:sz w:val="22"/>
              <w:lang w:val="zh-CN"/>
            </w:rPr>
            <w:fldChar w:fldCharType="end"/>
          </w:r>
        </w:p>
      </w:sdtContent>
    </w:sdt>
    <w:p w:rsidR="00303A1D" w:rsidRDefault="00303A1D">
      <w:pPr>
        <w:widowControl/>
        <w:jc w:val="left"/>
      </w:pPr>
      <w:r>
        <w:br w:type="page"/>
      </w:r>
    </w:p>
    <w:p w:rsidR="00C159B3" w:rsidRPr="00303A1D" w:rsidRDefault="00C159B3"/>
    <w:p w:rsidR="00E01087" w:rsidRPr="002E4EC0" w:rsidRDefault="00E01087" w:rsidP="002E4EC0">
      <w:pPr>
        <w:pStyle w:val="1"/>
      </w:pPr>
      <w:bookmarkStart w:id="0" w:name="_Toc482261661"/>
      <w:r w:rsidRPr="002E4EC0">
        <w:t>Essentials of Pharmacokinetics</w:t>
      </w:r>
      <w:r w:rsidR="00EB7B0C" w:rsidRPr="002E4EC0">
        <w:t xml:space="preserve"> </w:t>
      </w:r>
      <w:proofErr w:type="spellStart"/>
      <w:r w:rsidR="00EB7B0C" w:rsidRPr="002E4EC0">
        <w:rPr>
          <w:rFonts w:hint="eastAsia"/>
        </w:rPr>
        <w:t>药代动力学要论</w:t>
      </w:r>
      <w:bookmarkEnd w:id="0"/>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390"/>
        <w:gridCol w:w="14"/>
        <w:gridCol w:w="1170"/>
        <w:gridCol w:w="924"/>
        <w:gridCol w:w="363"/>
        <w:gridCol w:w="1179"/>
        <w:gridCol w:w="108"/>
        <w:gridCol w:w="2340"/>
      </w:tblGrid>
      <w:tr w:rsidR="00E01087" w:rsidRPr="00D80B5D" w:rsidTr="00C128F5">
        <w:trPr>
          <w:cantSplit/>
          <w:trHeight w:val="567"/>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开课学院</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College</w:t>
            </w:r>
          </w:p>
        </w:tc>
        <w:tc>
          <w:tcPr>
            <w:tcW w:w="7488" w:type="dxa"/>
            <w:gridSpan w:val="8"/>
            <w:vAlign w:val="center"/>
          </w:tcPr>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szCs w:val="21"/>
              </w:rPr>
              <w:t>College of Pharmacy</w:t>
            </w:r>
            <w:r w:rsidR="002F2D3A">
              <w:rPr>
                <w:rFonts w:ascii="Times New Roman" w:eastAsiaTheme="minorEastAsia" w:hAnsi="Times New Roman"/>
                <w:szCs w:val="21"/>
              </w:rPr>
              <w:t xml:space="preserve"> </w:t>
            </w:r>
            <w:r w:rsidR="002F2D3A">
              <w:rPr>
                <w:rFonts w:ascii="Times New Roman" w:eastAsiaTheme="minorEastAsia" w:hAnsi="Times New Roman" w:hint="eastAsia"/>
                <w:szCs w:val="21"/>
              </w:rPr>
              <w:t>药学院</w:t>
            </w:r>
          </w:p>
        </w:tc>
      </w:tr>
      <w:tr w:rsidR="00E01087" w:rsidRPr="00D80B5D" w:rsidTr="00C128F5">
        <w:trPr>
          <w:cantSplit/>
          <w:trHeight w:val="567"/>
        </w:trPr>
        <w:tc>
          <w:tcPr>
            <w:tcW w:w="1440" w:type="dxa"/>
            <w:vMerge w:val="restart"/>
            <w:tcBorders>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任课教师</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Instructor’s</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Information</w:t>
            </w:r>
          </w:p>
        </w:tc>
        <w:tc>
          <w:tcPr>
            <w:tcW w:w="1404" w:type="dxa"/>
            <w:gridSpan w:val="2"/>
            <w:tcBorders>
              <w:bottom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姓名</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Name</w:t>
            </w:r>
          </w:p>
        </w:tc>
        <w:tc>
          <w:tcPr>
            <w:tcW w:w="2094" w:type="dxa"/>
            <w:gridSpan w:val="2"/>
            <w:tcBorders>
              <w:bottom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Aaron M. Mohs</w:t>
            </w:r>
          </w:p>
        </w:tc>
        <w:tc>
          <w:tcPr>
            <w:tcW w:w="1542" w:type="dxa"/>
            <w:gridSpan w:val="2"/>
            <w:tcBorders>
              <w:bottom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性别</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Gender</w:t>
            </w:r>
          </w:p>
        </w:tc>
        <w:tc>
          <w:tcPr>
            <w:tcW w:w="2448" w:type="dxa"/>
            <w:gridSpan w:val="2"/>
            <w:tcBorders>
              <w:top w:val="single" w:sz="4" w:space="0" w:color="auto"/>
              <w:left w:val="single" w:sz="4" w:space="0" w:color="auto"/>
              <w:bottom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Male</w:t>
            </w:r>
          </w:p>
        </w:tc>
      </w:tr>
      <w:tr w:rsidR="00E01087" w:rsidRPr="00D80B5D" w:rsidTr="00C128F5">
        <w:trPr>
          <w:cantSplit/>
          <w:trHeight w:val="567"/>
        </w:trPr>
        <w:tc>
          <w:tcPr>
            <w:tcW w:w="1440" w:type="dxa"/>
            <w:vMerge/>
            <w:tcBorders>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p>
        </w:tc>
        <w:tc>
          <w:tcPr>
            <w:tcW w:w="1404"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国籍</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Nationality</w:t>
            </w:r>
          </w:p>
        </w:tc>
        <w:tc>
          <w:tcPr>
            <w:tcW w:w="2094"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USA</w:t>
            </w:r>
          </w:p>
        </w:tc>
        <w:tc>
          <w:tcPr>
            <w:tcW w:w="1542"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邮箱地址</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Email</w:t>
            </w:r>
          </w:p>
        </w:tc>
        <w:tc>
          <w:tcPr>
            <w:tcW w:w="2448" w:type="dxa"/>
            <w:gridSpan w:val="2"/>
            <w:tcBorders>
              <w:top w:val="single" w:sz="4" w:space="0" w:color="auto"/>
              <w:lef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aaron.mohs@unmc.edu</w:t>
            </w:r>
          </w:p>
        </w:tc>
      </w:tr>
      <w:tr w:rsidR="00E01087" w:rsidRPr="00D80B5D" w:rsidTr="00C128F5">
        <w:trPr>
          <w:cantSplit/>
          <w:trHeight w:val="567"/>
        </w:trPr>
        <w:tc>
          <w:tcPr>
            <w:tcW w:w="1440" w:type="dxa"/>
            <w:vMerge/>
            <w:tcBorders>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p>
        </w:tc>
        <w:tc>
          <w:tcPr>
            <w:tcW w:w="1404"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pacing w:val="14"/>
                <w:szCs w:val="21"/>
              </w:rPr>
              <w:t>职称</w:t>
            </w:r>
            <w:r w:rsidRPr="00D80B5D">
              <w:rPr>
                <w:rFonts w:ascii="Times New Roman" w:eastAsiaTheme="minorEastAsia" w:hAnsi="Times New Roman"/>
                <w:spacing w:val="14"/>
                <w:szCs w:val="21"/>
              </w:rPr>
              <w:t>/</w:t>
            </w:r>
            <w:r w:rsidRPr="00D80B5D">
              <w:rPr>
                <w:rFonts w:ascii="Times New Roman" w:eastAsiaTheme="minorEastAsia" w:hAnsiTheme="minorEastAsia"/>
                <w:szCs w:val="21"/>
              </w:rPr>
              <w:t>职务</w:t>
            </w:r>
          </w:p>
          <w:p w:rsidR="00E01087" w:rsidRPr="00D80B5D" w:rsidRDefault="00E01087" w:rsidP="00C128F5">
            <w:pPr>
              <w:spacing w:line="360" w:lineRule="auto"/>
              <w:jc w:val="center"/>
              <w:rPr>
                <w:rFonts w:ascii="Times New Roman" w:eastAsiaTheme="minorEastAsia" w:hAnsi="Times New Roman"/>
                <w:spacing w:val="14"/>
                <w:szCs w:val="21"/>
              </w:rPr>
            </w:pPr>
            <w:r w:rsidRPr="00D80B5D">
              <w:rPr>
                <w:rFonts w:ascii="Times New Roman" w:eastAsiaTheme="minorEastAsia" w:hAnsi="Times New Roman"/>
                <w:szCs w:val="21"/>
              </w:rPr>
              <w:t>Title</w:t>
            </w:r>
          </w:p>
        </w:tc>
        <w:tc>
          <w:tcPr>
            <w:tcW w:w="2094"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Assistant Professor</w:t>
            </w:r>
          </w:p>
        </w:tc>
        <w:tc>
          <w:tcPr>
            <w:tcW w:w="1542"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最终学位</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Degree</w:t>
            </w:r>
          </w:p>
        </w:tc>
        <w:tc>
          <w:tcPr>
            <w:tcW w:w="2448" w:type="dxa"/>
            <w:gridSpan w:val="2"/>
            <w:tcBorders>
              <w:top w:val="single" w:sz="4" w:space="0" w:color="auto"/>
              <w:lef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Ph.D.</w:t>
            </w:r>
          </w:p>
        </w:tc>
      </w:tr>
      <w:tr w:rsidR="00E01087" w:rsidRPr="00D80B5D" w:rsidTr="00C128F5">
        <w:trPr>
          <w:cantSplit/>
          <w:trHeight w:val="567"/>
        </w:trPr>
        <w:tc>
          <w:tcPr>
            <w:tcW w:w="1440" w:type="dxa"/>
            <w:vMerge/>
            <w:tcBorders>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p>
        </w:tc>
        <w:tc>
          <w:tcPr>
            <w:tcW w:w="1404" w:type="dxa"/>
            <w:gridSpan w:val="2"/>
            <w:tcBorders>
              <w:top w:val="single" w:sz="4" w:space="0" w:color="auto"/>
              <w:right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pacing w:val="14"/>
                <w:szCs w:val="21"/>
              </w:rPr>
            </w:pPr>
            <w:r w:rsidRPr="00D80B5D">
              <w:rPr>
                <w:rFonts w:ascii="Times New Roman" w:eastAsiaTheme="minorEastAsia" w:hAnsiTheme="minorEastAsia"/>
                <w:spacing w:val="14"/>
                <w:szCs w:val="21"/>
              </w:rPr>
              <w:t>任职单位</w:t>
            </w:r>
          </w:p>
          <w:p w:rsidR="00E01087" w:rsidRPr="00D80B5D" w:rsidRDefault="00E01087" w:rsidP="00C128F5">
            <w:pPr>
              <w:spacing w:line="360" w:lineRule="auto"/>
              <w:jc w:val="center"/>
              <w:rPr>
                <w:rFonts w:ascii="Times New Roman" w:eastAsiaTheme="minorEastAsia" w:hAnsi="Times New Roman"/>
                <w:spacing w:val="14"/>
                <w:szCs w:val="21"/>
              </w:rPr>
            </w:pPr>
            <w:r w:rsidRPr="00D80B5D">
              <w:rPr>
                <w:rFonts w:ascii="Times New Roman" w:eastAsiaTheme="minorEastAsia" w:hAnsi="Times New Roman"/>
                <w:spacing w:val="14"/>
                <w:szCs w:val="21"/>
              </w:rPr>
              <w:t>Work Place</w:t>
            </w:r>
          </w:p>
        </w:tc>
        <w:tc>
          <w:tcPr>
            <w:tcW w:w="6084" w:type="dxa"/>
            <w:gridSpan w:val="6"/>
            <w:tcBorders>
              <w:top w:val="single" w:sz="4" w:space="0" w:color="auto"/>
            </w:tcBorders>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University of Nebraska Medical Center</w:t>
            </w:r>
          </w:p>
        </w:tc>
      </w:tr>
      <w:tr w:rsidR="00E01087" w:rsidRPr="00D80B5D" w:rsidTr="00C128F5">
        <w:trPr>
          <w:cantSplit/>
          <w:trHeight w:val="567"/>
        </w:trPr>
        <w:tc>
          <w:tcPr>
            <w:tcW w:w="1440" w:type="dxa"/>
            <w:vMerge w:val="restart"/>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课程信息</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Course</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Information</w:t>
            </w:r>
          </w:p>
        </w:tc>
        <w:tc>
          <w:tcPr>
            <w:tcW w:w="2574" w:type="dxa"/>
            <w:gridSpan w:val="3"/>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课程名称</w:t>
            </w:r>
            <w:r w:rsidRPr="00D80B5D">
              <w:rPr>
                <w:rFonts w:ascii="Times New Roman" w:eastAsiaTheme="minorEastAsia" w:hAnsi="Times New Roman"/>
                <w:szCs w:val="21"/>
              </w:rPr>
              <w:t>(</w:t>
            </w:r>
            <w:r w:rsidRPr="00D80B5D">
              <w:rPr>
                <w:rFonts w:ascii="Times New Roman" w:eastAsiaTheme="minorEastAsia" w:hAnsiTheme="minorEastAsia"/>
                <w:szCs w:val="21"/>
              </w:rPr>
              <w:t>中英文对照</w:t>
            </w:r>
            <w:r w:rsidRPr="00D80B5D">
              <w:rPr>
                <w:rFonts w:ascii="Times New Roman" w:eastAsiaTheme="minorEastAsia" w:hAnsi="Times New Roman"/>
                <w:szCs w:val="21"/>
              </w:rPr>
              <w:t>)</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Course Name</w:t>
            </w:r>
          </w:p>
        </w:tc>
        <w:tc>
          <w:tcPr>
            <w:tcW w:w="4914" w:type="dxa"/>
            <w:gridSpan w:val="5"/>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Essentials of Pharmacokinetics</w:t>
            </w:r>
          </w:p>
        </w:tc>
      </w:tr>
      <w:tr w:rsidR="00E01087" w:rsidRPr="00D80B5D" w:rsidTr="007C7138">
        <w:trPr>
          <w:cantSplit/>
          <w:trHeight w:val="567"/>
        </w:trPr>
        <w:tc>
          <w:tcPr>
            <w:tcW w:w="1440" w:type="dxa"/>
            <w:vMerge/>
            <w:vAlign w:val="center"/>
          </w:tcPr>
          <w:p w:rsidR="00E01087" w:rsidRPr="00D80B5D" w:rsidRDefault="00E01087" w:rsidP="00C128F5">
            <w:pPr>
              <w:spacing w:line="360" w:lineRule="auto"/>
              <w:rPr>
                <w:rFonts w:ascii="Times New Roman" w:eastAsiaTheme="minorEastAsia" w:hAnsi="Times New Roman"/>
                <w:szCs w:val="21"/>
              </w:rPr>
            </w:pPr>
          </w:p>
        </w:tc>
        <w:tc>
          <w:tcPr>
            <w:tcW w:w="139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授课对象</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Open to</w:t>
            </w:r>
          </w:p>
        </w:tc>
        <w:tc>
          <w:tcPr>
            <w:tcW w:w="2471" w:type="dxa"/>
            <w:gridSpan w:val="4"/>
            <w:vAlign w:val="center"/>
          </w:tcPr>
          <w:p w:rsidR="00E01087" w:rsidRDefault="007C7138" w:rsidP="00C128F5">
            <w:pPr>
              <w:spacing w:line="360" w:lineRule="auto"/>
              <w:jc w:val="center"/>
              <w:rPr>
                <w:rFonts w:ascii="Times New Roman" w:eastAsiaTheme="minorEastAsia" w:hAnsi="Times New Roman"/>
                <w:szCs w:val="21"/>
              </w:rPr>
            </w:pPr>
            <w:bookmarkStart w:id="1" w:name="OLE_LINK1"/>
            <w:r>
              <w:rPr>
                <w:rFonts w:ascii="Times New Roman" w:eastAsiaTheme="minorEastAsia" w:hAnsi="Times New Roman" w:hint="eastAsia"/>
                <w:szCs w:val="21"/>
              </w:rPr>
              <w:t>2</w:t>
            </w:r>
            <w:r>
              <w:rPr>
                <w:rFonts w:ascii="Times New Roman" w:eastAsiaTheme="minorEastAsia" w:hAnsi="Times New Roman"/>
                <w:szCs w:val="21"/>
              </w:rPr>
              <w:t>014</w:t>
            </w:r>
            <w:r>
              <w:rPr>
                <w:rFonts w:ascii="Times New Roman" w:eastAsiaTheme="minorEastAsia" w:hAnsi="Times New Roman" w:hint="eastAsia"/>
                <w:szCs w:val="21"/>
              </w:rPr>
              <w:t>、</w:t>
            </w:r>
            <w:r>
              <w:rPr>
                <w:rFonts w:ascii="Times New Roman" w:eastAsiaTheme="minorEastAsia" w:hAnsi="Times New Roman" w:hint="eastAsia"/>
                <w:szCs w:val="21"/>
              </w:rPr>
              <w:t>2015</w:t>
            </w:r>
            <w:r>
              <w:rPr>
                <w:rFonts w:ascii="Times New Roman" w:eastAsiaTheme="minorEastAsia" w:hAnsi="Times New Roman" w:hint="eastAsia"/>
                <w:szCs w:val="21"/>
              </w:rPr>
              <w:t>、</w:t>
            </w:r>
            <w:r>
              <w:rPr>
                <w:rFonts w:ascii="Times New Roman" w:eastAsiaTheme="minorEastAsia" w:hAnsi="Times New Roman" w:hint="eastAsia"/>
                <w:szCs w:val="21"/>
              </w:rPr>
              <w:t>2016</w:t>
            </w:r>
            <w:r>
              <w:rPr>
                <w:rFonts w:ascii="Times New Roman" w:eastAsiaTheme="minorEastAsia" w:hAnsi="Times New Roman" w:hint="eastAsia"/>
                <w:szCs w:val="21"/>
              </w:rPr>
              <w:t>级</w:t>
            </w:r>
          </w:p>
          <w:p w:rsidR="00E01087" w:rsidRPr="00D80B5D" w:rsidRDefault="007C7138" w:rsidP="00C128F5">
            <w:pPr>
              <w:spacing w:line="360" w:lineRule="auto"/>
              <w:jc w:val="center"/>
              <w:rPr>
                <w:rFonts w:ascii="Times New Roman" w:eastAsiaTheme="minorEastAsia" w:hAnsi="Times New Roman"/>
                <w:szCs w:val="21"/>
              </w:rPr>
            </w:pPr>
            <w:r>
              <w:rPr>
                <w:rFonts w:ascii="Times New Roman" w:eastAsiaTheme="minorEastAsia" w:hAnsi="Times New Roman" w:hint="eastAsia"/>
                <w:szCs w:val="21"/>
              </w:rPr>
              <w:t>所有专业本科</w:t>
            </w:r>
            <w:r w:rsidR="00E01087">
              <w:rPr>
                <w:rFonts w:ascii="Times New Roman" w:eastAsiaTheme="minorEastAsia" w:hAnsi="Times New Roman" w:hint="eastAsia"/>
                <w:szCs w:val="21"/>
              </w:rPr>
              <w:t>生</w:t>
            </w:r>
            <w:r>
              <w:rPr>
                <w:rFonts w:ascii="Times New Roman" w:eastAsiaTheme="minorEastAsia" w:hAnsi="Times New Roman" w:hint="eastAsia"/>
                <w:szCs w:val="21"/>
              </w:rPr>
              <w:t>以及</w:t>
            </w:r>
            <w:r>
              <w:rPr>
                <w:rFonts w:ascii="Times New Roman" w:eastAsiaTheme="minorEastAsia" w:hAnsi="Times New Roman" w:hint="eastAsia"/>
                <w:szCs w:val="21"/>
              </w:rPr>
              <w:t>2013</w:t>
            </w:r>
            <w:r>
              <w:rPr>
                <w:rFonts w:ascii="Times New Roman" w:eastAsiaTheme="minorEastAsia" w:hAnsi="Times New Roman" w:hint="eastAsia"/>
                <w:szCs w:val="21"/>
              </w:rPr>
              <w:t>级</w:t>
            </w:r>
            <w:r>
              <w:rPr>
                <w:rFonts w:ascii="Times New Roman" w:eastAsiaTheme="minorEastAsia" w:hAnsi="Times New Roman"/>
                <w:szCs w:val="21"/>
              </w:rPr>
              <w:t>临床药学专业</w:t>
            </w:r>
            <w:r>
              <w:rPr>
                <w:rFonts w:ascii="Times New Roman" w:eastAsiaTheme="minorEastAsia" w:hAnsi="Times New Roman" w:hint="eastAsia"/>
                <w:szCs w:val="21"/>
              </w:rPr>
              <w:t>本科生</w:t>
            </w:r>
            <w:bookmarkEnd w:id="1"/>
          </w:p>
        </w:tc>
        <w:tc>
          <w:tcPr>
            <w:tcW w:w="1287" w:type="dxa"/>
            <w:gridSpan w:val="2"/>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学时</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Class Hour</w:t>
            </w:r>
          </w:p>
        </w:tc>
        <w:tc>
          <w:tcPr>
            <w:tcW w:w="2340" w:type="dxa"/>
            <w:shd w:val="clear" w:color="auto" w:fill="auto"/>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24</w:t>
            </w:r>
          </w:p>
        </w:tc>
      </w:tr>
      <w:tr w:rsidR="00E01087" w:rsidRPr="00D80B5D" w:rsidTr="007C7138">
        <w:trPr>
          <w:cantSplit/>
          <w:trHeight w:val="567"/>
        </w:trPr>
        <w:tc>
          <w:tcPr>
            <w:tcW w:w="1440" w:type="dxa"/>
            <w:vMerge/>
            <w:vAlign w:val="center"/>
          </w:tcPr>
          <w:p w:rsidR="00E01087" w:rsidRPr="00D80B5D" w:rsidRDefault="00E01087" w:rsidP="00C128F5">
            <w:pPr>
              <w:spacing w:line="360" w:lineRule="auto"/>
              <w:rPr>
                <w:rFonts w:ascii="Times New Roman" w:eastAsiaTheme="minorEastAsia" w:hAnsi="Times New Roman"/>
                <w:szCs w:val="21"/>
              </w:rPr>
            </w:pPr>
          </w:p>
        </w:tc>
        <w:tc>
          <w:tcPr>
            <w:tcW w:w="139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授课时间</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Lecture Schedule</w:t>
            </w:r>
          </w:p>
        </w:tc>
        <w:tc>
          <w:tcPr>
            <w:tcW w:w="2471" w:type="dxa"/>
            <w:gridSpan w:val="4"/>
            <w:vAlign w:val="center"/>
          </w:tcPr>
          <w:p w:rsidR="00E01087" w:rsidRPr="00D80B5D" w:rsidRDefault="00E01087" w:rsidP="00C128F5">
            <w:pPr>
              <w:spacing w:line="360" w:lineRule="auto"/>
              <w:jc w:val="center"/>
              <w:rPr>
                <w:rFonts w:ascii="Times New Roman" w:eastAsiaTheme="minorEastAsia" w:hAnsi="Times New Roman"/>
                <w:color w:val="0000FF"/>
                <w:szCs w:val="21"/>
              </w:rPr>
            </w:pPr>
            <w:r>
              <w:rPr>
                <w:rFonts w:ascii="Times New Roman" w:eastAsiaTheme="minorEastAsia" w:hAnsi="Times New Roman" w:hint="eastAsia"/>
                <w:color w:val="0000FF"/>
                <w:szCs w:val="21"/>
              </w:rPr>
              <w:t>July 9th- 16th</w:t>
            </w:r>
          </w:p>
        </w:tc>
        <w:tc>
          <w:tcPr>
            <w:tcW w:w="1287" w:type="dxa"/>
            <w:gridSpan w:val="2"/>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考核方式</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Assessment Method</w:t>
            </w:r>
          </w:p>
        </w:tc>
        <w:tc>
          <w:tcPr>
            <w:tcW w:w="2340" w:type="dxa"/>
            <w:shd w:val="clear" w:color="auto" w:fill="auto"/>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Exams, homework</w:t>
            </w:r>
          </w:p>
        </w:tc>
      </w:tr>
      <w:tr w:rsidR="00E01087" w:rsidRPr="00D80B5D"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任课教师</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简介</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Resume</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(Brief)</w:t>
            </w:r>
          </w:p>
        </w:tc>
        <w:tc>
          <w:tcPr>
            <w:tcW w:w="7488" w:type="dxa"/>
            <w:gridSpan w:val="8"/>
          </w:tcPr>
          <w:p w:rsidR="00E01087" w:rsidRPr="00D80B5D" w:rsidRDefault="00E01087" w:rsidP="00C128F5">
            <w:pPr>
              <w:spacing w:line="360" w:lineRule="auto"/>
              <w:rPr>
                <w:rFonts w:ascii="Times New Roman" w:eastAsiaTheme="minorEastAsia" w:hAnsi="Times New Roman"/>
                <w:szCs w:val="21"/>
              </w:rPr>
            </w:pPr>
          </w:p>
          <w:p w:rsidR="00E01087" w:rsidRPr="00D80B5D" w:rsidRDefault="00E01087" w:rsidP="00C128F5">
            <w:pPr>
              <w:pStyle w:val="p1"/>
              <w:spacing w:line="360" w:lineRule="auto"/>
              <w:jc w:val="both"/>
              <w:rPr>
                <w:rFonts w:ascii="Times New Roman" w:eastAsiaTheme="minorEastAsia" w:hAnsi="Times New Roman"/>
                <w:color w:val="262626"/>
                <w:sz w:val="21"/>
                <w:szCs w:val="21"/>
              </w:rPr>
            </w:pPr>
            <w:r w:rsidRPr="00D80B5D">
              <w:rPr>
                <w:rFonts w:ascii="Times New Roman" w:eastAsiaTheme="minorEastAsia" w:hAnsi="Times New Roman"/>
                <w:color w:val="262626"/>
                <w:sz w:val="21"/>
                <w:szCs w:val="21"/>
              </w:rPr>
              <w:t xml:space="preserve">Dr. Aaron M. Mohs, </w:t>
            </w:r>
            <w:proofErr w:type="spellStart"/>
            <w:proofErr w:type="gramStart"/>
            <w:r w:rsidRPr="00D80B5D">
              <w:rPr>
                <w:rFonts w:ascii="Times New Roman" w:eastAsiaTheme="minorEastAsia" w:hAnsi="Times New Roman"/>
                <w:color w:val="262626"/>
                <w:sz w:val="21"/>
                <w:szCs w:val="21"/>
              </w:rPr>
              <w:t>PhD,is</w:t>
            </w:r>
            <w:proofErr w:type="spellEnd"/>
            <w:proofErr w:type="gramEnd"/>
            <w:r w:rsidRPr="00D80B5D">
              <w:rPr>
                <w:rFonts w:ascii="Times New Roman" w:eastAsiaTheme="minorEastAsia" w:hAnsi="Times New Roman"/>
                <w:color w:val="262626"/>
                <w:sz w:val="21"/>
                <w:szCs w:val="21"/>
              </w:rPr>
              <w:t xml:space="preserve"> an assistant professor of Pharmaceutical Sciences at the University of Nebraska Medical Center. He is also a member of the Fred and Pamela Buffett Cancer Center and the Center for Drug Delivery and Nanotechnology and the at UNMC. Dr. Mohs has a broad interest in nanotechnology and its use for image-guided procedures, drug delivery, and </w:t>
            </w:r>
            <w:proofErr w:type="spellStart"/>
            <w:r w:rsidRPr="00D80B5D">
              <w:rPr>
                <w:rFonts w:ascii="Times New Roman" w:eastAsiaTheme="minorEastAsia" w:hAnsi="Times New Roman"/>
                <w:color w:val="262626"/>
                <w:sz w:val="21"/>
                <w:szCs w:val="21"/>
              </w:rPr>
              <w:t>biosensing</w:t>
            </w:r>
            <w:proofErr w:type="spellEnd"/>
            <w:r w:rsidRPr="00D80B5D">
              <w:rPr>
                <w:rFonts w:ascii="Times New Roman" w:eastAsiaTheme="minorEastAsia" w:hAnsi="Times New Roman"/>
                <w:color w:val="262626"/>
                <w:sz w:val="21"/>
                <w:szCs w:val="21"/>
              </w:rPr>
              <w:t xml:space="preserve">. Dr. Mohs received a B.A. in Chemistry from St. John's University (Collegeville, MN) in 2002. He then joined the </w:t>
            </w:r>
            <w:r w:rsidRPr="00D80B5D">
              <w:rPr>
                <w:rFonts w:ascii="Times New Roman" w:eastAsiaTheme="minorEastAsia" w:hAnsi="Times New Roman"/>
                <w:color w:val="262626"/>
                <w:sz w:val="21"/>
                <w:szCs w:val="21"/>
              </w:rPr>
              <w:lastRenderedPageBreak/>
              <w:t>lab of Prof. Zheng-</w:t>
            </w:r>
            <w:proofErr w:type="spellStart"/>
            <w:r w:rsidRPr="00D80B5D">
              <w:rPr>
                <w:rFonts w:ascii="Times New Roman" w:eastAsiaTheme="minorEastAsia" w:hAnsi="Times New Roman"/>
                <w:color w:val="262626"/>
                <w:sz w:val="21"/>
                <w:szCs w:val="21"/>
              </w:rPr>
              <w:t>Rong</w:t>
            </w:r>
            <w:proofErr w:type="spellEnd"/>
            <w:r w:rsidRPr="00D80B5D">
              <w:rPr>
                <w:rFonts w:ascii="Times New Roman" w:eastAsiaTheme="minorEastAsia" w:hAnsi="Times New Roman"/>
                <w:color w:val="262626"/>
                <w:sz w:val="21"/>
                <w:szCs w:val="21"/>
              </w:rPr>
              <w:t xml:space="preserve"> Lu at the University of Utah and received his Ph.D. in Pharmaceutics and Pharmaceutical Chemistry in 2006. His dissertation research was entitled, “Biodegradable Macromolecular Contrast Agents for </w:t>
            </w:r>
            <w:proofErr w:type="spellStart"/>
            <w:r w:rsidRPr="00D80B5D">
              <w:rPr>
                <w:rFonts w:ascii="Times New Roman" w:eastAsiaTheme="minorEastAsia" w:hAnsi="Times New Roman"/>
                <w:color w:val="262626"/>
                <w:sz w:val="21"/>
                <w:szCs w:val="21"/>
              </w:rPr>
              <w:t>MagneticResonance</w:t>
            </w:r>
            <w:proofErr w:type="spellEnd"/>
            <w:r w:rsidRPr="00D80B5D">
              <w:rPr>
                <w:rFonts w:ascii="Times New Roman" w:eastAsiaTheme="minorEastAsia" w:hAnsi="Times New Roman"/>
                <w:color w:val="262626"/>
                <w:sz w:val="21"/>
                <w:szCs w:val="21"/>
              </w:rPr>
              <w:t xml:space="preserve"> Imaging.” Subsequently, Dr. Mohs joined the lab of Dr. </w:t>
            </w:r>
            <w:proofErr w:type="spellStart"/>
            <w:r w:rsidRPr="00D80B5D">
              <w:rPr>
                <w:rFonts w:ascii="Times New Roman" w:eastAsiaTheme="minorEastAsia" w:hAnsi="Times New Roman"/>
                <w:color w:val="262626"/>
                <w:sz w:val="21"/>
                <w:szCs w:val="21"/>
              </w:rPr>
              <w:t>ShumingNie</w:t>
            </w:r>
            <w:proofErr w:type="spellEnd"/>
            <w:r w:rsidRPr="00D80B5D">
              <w:rPr>
                <w:rFonts w:ascii="Times New Roman" w:eastAsiaTheme="minorEastAsia" w:hAnsi="Times New Roman"/>
                <w:color w:val="262626"/>
                <w:sz w:val="21"/>
                <w:szCs w:val="21"/>
              </w:rPr>
              <w:t xml:space="preserve"> in the Department of Biomedical Engineering at Emory-Georgia Tech. The focus of Dr. Mohs’s postdoc research was on the development of fluorescence contrast agents and instrumentation for intraoperative imaging. Dr. Mohs established his independent career in the Department of Biomedical Engineering at Wake Forest University Health Sciences. In 2015, Dr. Mohs moved his lab to the Department of Pharmaceutical Sciences at the University of Nebraska Medical Center, where his research is devoted to three primary projects: (1) Develop fluorescent nanoparticles based on hyaluronic acid that highlight cancerous tissue image-guided tumor surgery, (2) Develop novel </w:t>
            </w:r>
            <w:proofErr w:type="spellStart"/>
            <w:r w:rsidRPr="00D80B5D">
              <w:rPr>
                <w:rFonts w:ascii="Times New Roman" w:eastAsiaTheme="minorEastAsia" w:hAnsi="Times New Roman"/>
                <w:color w:val="262626"/>
                <w:sz w:val="21"/>
                <w:szCs w:val="21"/>
              </w:rPr>
              <w:t>biosensing</w:t>
            </w:r>
            <w:proofErr w:type="spellEnd"/>
            <w:r w:rsidRPr="00D80B5D">
              <w:rPr>
                <w:rFonts w:ascii="Times New Roman" w:eastAsiaTheme="minorEastAsia" w:hAnsi="Times New Roman"/>
                <w:color w:val="262626"/>
                <w:sz w:val="21"/>
                <w:szCs w:val="21"/>
              </w:rPr>
              <w:t xml:space="preserve"> probes, and (3) Develop nanoparticle formulations of fatty acid synthase inhibitors for anticancer therapy. Dr. Mohs’s research has been continuously funded by the U.S. National Institutes of Health since 2010. He currently is the principle investigator on grants from the National Cancer Institute and the National Institute of Biomedical Imaging and Bioengineering. </w:t>
            </w:r>
            <w:proofErr w:type="gramStart"/>
            <w:r w:rsidRPr="00D80B5D">
              <w:rPr>
                <w:rFonts w:ascii="Times New Roman" w:eastAsiaTheme="minorEastAsia" w:hAnsi="Times New Roman"/>
                <w:color w:val="262626"/>
                <w:sz w:val="21"/>
                <w:szCs w:val="21"/>
              </w:rPr>
              <w:t>Additionally</w:t>
            </w:r>
            <w:proofErr w:type="gramEnd"/>
            <w:r w:rsidRPr="00D80B5D">
              <w:rPr>
                <w:rFonts w:ascii="Times New Roman" w:eastAsiaTheme="minorEastAsia" w:hAnsi="Times New Roman"/>
                <w:color w:val="262626"/>
                <w:sz w:val="21"/>
                <w:szCs w:val="21"/>
              </w:rPr>
              <w:t xml:space="preserve"> he serves as principle investigator of grants from the Nebraska Research Initiative and the Nebraska Department of Health and Human Services. His research has been published in Nature Nanotechnology, Advanced Drug Delivery Reviews, </w:t>
            </w:r>
            <w:proofErr w:type="spellStart"/>
            <w:r w:rsidRPr="00D80B5D">
              <w:rPr>
                <w:rFonts w:ascii="Times New Roman" w:eastAsiaTheme="minorEastAsia" w:hAnsi="Times New Roman"/>
                <w:color w:val="262626"/>
                <w:sz w:val="21"/>
                <w:szCs w:val="21"/>
              </w:rPr>
              <w:t>Theranostics</w:t>
            </w:r>
            <w:proofErr w:type="spellEnd"/>
            <w:r w:rsidRPr="00D80B5D">
              <w:rPr>
                <w:rFonts w:ascii="Times New Roman" w:eastAsiaTheme="minorEastAsia" w:hAnsi="Times New Roman"/>
                <w:color w:val="262626"/>
                <w:sz w:val="21"/>
                <w:szCs w:val="21"/>
              </w:rPr>
              <w:t xml:space="preserve">, </w:t>
            </w:r>
            <w:proofErr w:type="spellStart"/>
            <w:r w:rsidRPr="00D80B5D">
              <w:rPr>
                <w:rFonts w:ascii="Times New Roman" w:eastAsiaTheme="minorEastAsia" w:hAnsi="Times New Roman"/>
                <w:color w:val="262626"/>
                <w:sz w:val="21"/>
                <w:szCs w:val="21"/>
              </w:rPr>
              <w:t>ActaBiomaterialia</w:t>
            </w:r>
            <w:proofErr w:type="spellEnd"/>
            <w:r w:rsidRPr="00D80B5D">
              <w:rPr>
                <w:rFonts w:ascii="Times New Roman" w:eastAsiaTheme="minorEastAsia" w:hAnsi="Times New Roman"/>
                <w:color w:val="262626"/>
                <w:sz w:val="21"/>
                <w:szCs w:val="21"/>
              </w:rPr>
              <w:t xml:space="preserve">, Molecular Pharmaceutics, Bioconjugate Chemistry, among others. Dr. Mohs has presented his group’s research internationally, including </w:t>
            </w:r>
            <w:proofErr w:type="spellStart"/>
            <w:r w:rsidRPr="00D80B5D">
              <w:rPr>
                <w:rFonts w:ascii="Times New Roman" w:eastAsiaTheme="minorEastAsia" w:hAnsi="Times New Roman"/>
                <w:color w:val="262626"/>
                <w:sz w:val="21"/>
                <w:szCs w:val="21"/>
              </w:rPr>
              <w:t>Nanobio</w:t>
            </w:r>
            <w:proofErr w:type="spellEnd"/>
            <w:r w:rsidRPr="00D80B5D">
              <w:rPr>
                <w:rFonts w:ascii="Times New Roman" w:eastAsiaTheme="minorEastAsia" w:hAnsi="Times New Roman"/>
                <w:color w:val="262626"/>
                <w:sz w:val="21"/>
                <w:szCs w:val="21"/>
              </w:rPr>
              <w:t xml:space="preserve"> China 2016 (Nanjing), China Pharmaceutical University, World Biomaterials Congress (Montreal, Canada), and the International Society for Magnetic Resonance in Medicine (Kyoto, Japan). Dr. Mohs also has an active teaching role in the University of Nebraska Medical Center College of Pharmacy. He routinely lectures on compartment and </w:t>
            </w:r>
            <w:proofErr w:type="spellStart"/>
            <w:r w:rsidRPr="00D80B5D">
              <w:rPr>
                <w:rFonts w:ascii="Times New Roman" w:eastAsiaTheme="minorEastAsia" w:hAnsi="Times New Roman"/>
                <w:color w:val="262626"/>
                <w:sz w:val="21"/>
                <w:szCs w:val="21"/>
              </w:rPr>
              <w:t>noncompartment</w:t>
            </w:r>
            <w:proofErr w:type="spellEnd"/>
            <w:r w:rsidRPr="00D80B5D">
              <w:rPr>
                <w:rFonts w:ascii="Times New Roman" w:eastAsiaTheme="minorEastAsia" w:hAnsi="Times New Roman"/>
                <w:color w:val="262626"/>
                <w:sz w:val="21"/>
                <w:szCs w:val="21"/>
              </w:rPr>
              <w:t xml:space="preserve"> pharmacokinetics, modified-release PK, PK-PD relationships, micromeritics, and other related areas to pharmaceutical sciences.</w:t>
            </w:r>
          </w:p>
          <w:p w:rsidR="00E01087" w:rsidRPr="00D80B5D" w:rsidRDefault="00E01087" w:rsidP="00C128F5">
            <w:pPr>
              <w:spacing w:line="360" w:lineRule="auto"/>
              <w:rPr>
                <w:rFonts w:ascii="Times New Roman" w:eastAsiaTheme="minorEastAsia" w:hAnsi="Times New Roman"/>
                <w:szCs w:val="21"/>
              </w:rPr>
            </w:pPr>
          </w:p>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noProof/>
                <w:szCs w:val="21"/>
              </w:rPr>
              <w:lastRenderedPageBreak/>
              <w:drawing>
                <wp:inline distT="0" distB="0" distL="0" distR="0" wp14:anchorId="7FF78332" wp14:editId="557115F7">
                  <wp:extent cx="3910410" cy="2677160"/>
                  <wp:effectExtent l="0" t="0" r="1270" b="0"/>
                  <wp:docPr id="1" name="Picture 1" descr="../../../../Pictures/Photos%20Library.photoslibrary/Masters/2016/10/21/20161021-043604/I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6/10/21/20161021-043604/IMG_317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39" t="29088" b="22889"/>
                          <a:stretch/>
                        </pic:blipFill>
                        <pic:spPr bwMode="auto">
                          <a:xfrm>
                            <a:off x="0" y="0"/>
                            <a:ext cx="3943979" cy="2700142"/>
                          </a:xfrm>
                          <a:prstGeom prst="rect">
                            <a:avLst/>
                          </a:prstGeom>
                          <a:noFill/>
                          <a:ln>
                            <a:noFill/>
                          </a:ln>
                          <a:extLst>
                            <a:ext uri="{53640926-AAD7-44D8-BBD7-CCE9431645EC}">
                              <a14:shadowObscured xmlns:a14="http://schemas.microsoft.com/office/drawing/2010/main"/>
                            </a:ext>
                          </a:extLst>
                        </pic:spPr>
                      </pic:pic>
                    </a:graphicData>
                  </a:graphic>
                </wp:inline>
              </w:drawing>
            </w:r>
          </w:p>
          <w:p w:rsidR="00E01087" w:rsidRPr="00D80B5D" w:rsidRDefault="00E01087" w:rsidP="00C128F5">
            <w:pPr>
              <w:tabs>
                <w:tab w:val="left" w:pos="1360"/>
              </w:tabs>
              <w:spacing w:line="360" w:lineRule="auto"/>
              <w:rPr>
                <w:rFonts w:ascii="Times New Roman" w:eastAsiaTheme="minorEastAsia" w:hAnsi="Times New Roman"/>
                <w:i/>
                <w:szCs w:val="21"/>
              </w:rPr>
            </w:pPr>
            <w:r w:rsidRPr="00D80B5D">
              <w:rPr>
                <w:rFonts w:ascii="Times New Roman" w:eastAsiaTheme="minorEastAsia" w:hAnsi="Times New Roman"/>
                <w:i/>
                <w:szCs w:val="21"/>
              </w:rPr>
              <w:t>Dr. Mohs at China Pharmaceutical University in October 2016.</w:t>
            </w:r>
            <w:r w:rsidRPr="00D80B5D">
              <w:rPr>
                <w:rFonts w:ascii="Times New Roman" w:eastAsiaTheme="minorEastAsia" w:hAnsi="Times New Roman"/>
                <w:i/>
                <w:szCs w:val="21"/>
              </w:rPr>
              <w:tab/>
            </w:r>
          </w:p>
        </w:tc>
      </w:tr>
      <w:tr w:rsidR="00E01087" w:rsidRPr="00D80B5D"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9"/>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lastRenderedPageBreak/>
              <w:t>课程简介</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（中英文）</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Course Description</w:t>
            </w:r>
          </w:p>
          <w:p w:rsidR="00E01087" w:rsidRPr="00D80B5D" w:rsidRDefault="00E01087" w:rsidP="00C128F5">
            <w:pPr>
              <w:spacing w:line="360" w:lineRule="auto"/>
              <w:jc w:val="center"/>
              <w:rPr>
                <w:rFonts w:ascii="Times New Roman" w:eastAsiaTheme="minorEastAsia" w:hAnsi="Times New Roman"/>
                <w:szCs w:val="21"/>
              </w:rPr>
            </w:pPr>
          </w:p>
        </w:tc>
        <w:tc>
          <w:tcPr>
            <w:tcW w:w="7488" w:type="dxa"/>
            <w:gridSpan w:val="8"/>
          </w:tcPr>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b/>
                <w:szCs w:val="21"/>
              </w:rPr>
              <w:t xml:space="preserve">Course Purpose: </w:t>
            </w:r>
            <w:r w:rsidRPr="00D80B5D">
              <w:rPr>
                <w:rFonts w:ascii="Times New Roman" w:eastAsiaTheme="minorEastAsia" w:hAnsi="Times New Roman"/>
                <w:szCs w:val="21"/>
              </w:rPr>
              <w:t>By conducting the classroom instruction and discussion in English, the course will improve the ability of the students to communicate in English language about pharmaceutical sciences and to critically assess presented evidence.</w:t>
            </w:r>
          </w:p>
          <w:p w:rsidR="00E01087" w:rsidRPr="00D80B5D" w:rsidRDefault="00E01087" w:rsidP="00C128F5">
            <w:pPr>
              <w:spacing w:line="360" w:lineRule="auto"/>
              <w:rPr>
                <w:rFonts w:ascii="Times New Roman" w:eastAsiaTheme="minorEastAsia" w:hAnsi="Times New Roman"/>
                <w:szCs w:val="21"/>
              </w:rPr>
            </w:pPr>
          </w:p>
          <w:p w:rsidR="00E01087" w:rsidRPr="00D80B5D" w:rsidRDefault="00E01087" w:rsidP="00C128F5">
            <w:pPr>
              <w:spacing w:line="360" w:lineRule="auto"/>
              <w:rPr>
                <w:rFonts w:ascii="Times New Roman" w:eastAsiaTheme="minorEastAsia" w:hAnsi="Times New Roman"/>
                <w:color w:val="000000" w:themeColor="text1"/>
                <w:szCs w:val="21"/>
              </w:rPr>
            </w:pPr>
            <w:r w:rsidRPr="00D80B5D">
              <w:rPr>
                <w:rFonts w:ascii="Times New Roman" w:eastAsiaTheme="minorEastAsia" w:hAnsi="Times New Roman"/>
                <w:b/>
                <w:szCs w:val="21"/>
              </w:rPr>
              <w:t xml:space="preserve">Course </w:t>
            </w:r>
            <w:proofErr w:type="spellStart"/>
            <w:proofErr w:type="gramStart"/>
            <w:r w:rsidRPr="00D80B5D">
              <w:rPr>
                <w:rFonts w:ascii="Times New Roman" w:eastAsiaTheme="minorEastAsia" w:hAnsi="Times New Roman"/>
                <w:b/>
                <w:szCs w:val="21"/>
              </w:rPr>
              <w:t>Objective:</w:t>
            </w:r>
            <w:r w:rsidRPr="00D80B5D">
              <w:rPr>
                <w:rFonts w:ascii="Times New Roman" w:eastAsiaTheme="minorEastAsia" w:hAnsi="Times New Roman"/>
                <w:color w:val="000000" w:themeColor="text1"/>
                <w:szCs w:val="21"/>
              </w:rPr>
              <w:t>The</w:t>
            </w:r>
            <w:proofErr w:type="spellEnd"/>
            <w:proofErr w:type="gramEnd"/>
            <w:r w:rsidRPr="00D80B5D">
              <w:rPr>
                <w:rFonts w:ascii="Times New Roman" w:eastAsiaTheme="minorEastAsia" w:hAnsi="Times New Roman"/>
                <w:color w:val="000000" w:themeColor="text1"/>
                <w:szCs w:val="21"/>
              </w:rPr>
              <w:t xml:space="preserve"> </w:t>
            </w:r>
            <w:r w:rsidRPr="00D80B5D">
              <w:rPr>
                <w:rFonts w:ascii="Times New Roman" w:eastAsiaTheme="minorEastAsia" w:hAnsi="Times New Roman"/>
                <w:b/>
                <w:color w:val="000000" w:themeColor="text1"/>
                <w:szCs w:val="21"/>
              </w:rPr>
              <w:t>objective</w:t>
            </w:r>
            <w:r w:rsidRPr="00D80B5D">
              <w:rPr>
                <w:rFonts w:ascii="Times New Roman" w:eastAsiaTheme="minorEastAsia" w:hAnsi="Times New Roman"/>
                <w:color w:val="000000" w:themeColor="text1"/>
                <w:szCs w:val="21"/>
              </w:rPr>
              <w:t xml:space="preserve"> of this course is to, in English, introduce biological and </w:t>
            </w:r>
            <w:proofErr w:type="spellStart"/>
            <w:r w:rsidRPr="00D80B5D">
              <w:rPr>
                <w:rFonts w:ascii="Times New Roman" w:eastAsiaTheme="minorEastAsia" w:hAnsi="Times New Roman"/>
                <w:color w:val="000000" w:themeColor="text1"/>
                <w:szCs w:val="21"/>
              </w:rPr>
              <w:t>physico</w:t>
            </w:r>
            <w:proofErr w:type="spellEnd"/>
            <w:r w:rsidRPr="00D80B5D">
              <w:rPr>
                <w:rFonts w:ascii="Times New Roman" w:eastAsiaTheme="minorEastAsia" w:hAnsi="Times New Roman"/>
                <w:color w:val="000000" w:themeColor="text1"/>
                <w:szCs w:val="21"/>
              </w:rPr>
              <w:t xml:space="preserve">-chemical factors that control the blood concentrations of pharmaceuticals and present the theoretical and practical methods to pharmacokinetics and pharmacodynamics.  </w:t>
            </w:r>
          </w:p>
          <w:p w:rsidR="00E01087" w:rsidRPr="00D80B5D" w:rsidRDefault="00E01087" w:rsidP="00C128F5">
            <w:pPr>
              <w:spacing w:line="360" w:lineRule="auto"/>
              <w:rPr>
                <w:rFonts w:ascii="Times New Roman" w:eastAsiaTheme="minorEastAsia" w:hAnsi="Times New Roman"/>
                <w:b/>
                <w:szCs w:val="21"/>
              </w:rPr>
            </w:pPr>
          </w:p>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b/>
                <w:szCs w:val="21"/>
              </w:rPr>
              <w:t xml:space="preserve">Course Description: </w:t>
            </w:r>
            <w:r w:rsidRPr="00D80B5D">
              <w:rPr>
                <w:rFonts w:ascii="Times New Roman" w:eastAsiaTheme="minorEastAsia" w:hAnsi="Times New Roman"/>
                <w:szCs w:val="21"/>
              </w:rPr>
              <w:t xml:space="preserve">This course is based on principles of compartment and </w:t>
            </w:r>
            <w:proofErr w:type="spellStart"/>
            <w:r w:rsidRPr="00D80B5D">
              <w:rPr>
                <w:rFonts w:ascii="Times New Roman" w:eastAsiaTheme="minorEastAsia" w:hAnsi="Times New Roman"/>
                <w:szCs w:val="21"/>
              </w:rPr>
              <w:t>noncompartment</w:t>
            </w:r>
            <w:proofErr w:type="spellEnd"/>
            <w:r w:rsidRPr="00D80B5D">
              <w:rPr>
                <w:rFonts w:ascii="Times New Roman" w:eastAsiaTheme="minorEastAsia" w:hAnsi="Times New Roman"/>
                <w:szCs w:val="21"/>
              </w:rPr>
              <w:t xml:space="preserve"> pharmacokinetic analysis. This will include understanding zero and first-order equations, use of these equations to describe compartments. Alternatively, we will study </w:t>
            </w:r>
            <w:proofErr w:type="spellStart"/>
            <w:r w:rsidRPr="00D80B5D">
              <w:rPr>
                <w:rFonts w:ascii="Times New Roman" w:eastAsiaTheme="minorEastAsia" w:hAnsi="Times New Roman"/>
                <w:szCs w:val="21"/>
              </w:rPr>
              <w:t>noncompartment</w:t>
            </w:r>
            <w:proofErr w:type="spellEnd"/>
            <w:r w:rsidRPr="00D80B5D">
              <w:rPr>
                <w:rFonts w:ascii="Times New Roman" w:eastAsiaTheme="minorEastAsia" w:hAnsi="Times New Roman"/>
                <w:szCs w:val="21"/>
              </w:rPr>
              <w:t xml:space="preserve"> models through use of area-under the curve measurements. The advantages and disadvantages and limitations will be examined. To give contextual knowledge for deeper of understanding of the PK parameters calculated by these methods, the course will begin with an overview of absorption, distribution, metabolism, and elimination. The combination of ADME and PK will allow us to introduce advanced pharmaceutics concepts, including pharmacodynamics, controlled release PK, and in vitro in vivo extrapolation. We will mostly consider the cases of </w:t>
            </w:r>
            <w:r w:rsidRPr="00D80B5D">
              <w:rPr>
                <w:rFonts w:ascii="Times New Roman" w:eastAsiaTheme="minorEastAsia" w:hAnsi="Times New Roman"/>
                <w:szCs w:val="21"/>
              </w:rPr>
              <w:lastRenderedPageBreak/>
              <w:t xml:space="preserve">small molecule therapeutics, but the concepts from this course are fundamental to cutting-edge research hotspots, like gene and protein delivery or polymer-conjugated anticancer therapeutics, for example. This course is taught in English as a whole, </w:t>
            </w:r>
            <w:proofErr w:type="gramStart"/>
            <w:r w:rsidRPr="00D80B5D">
              <w:rPr>
                <w:rFonts w:ascii="Times New Roman" w:eastAsiaTheme="minorEastAsia" w:hAnsi="Times New Roman"/>
                <w:szCs w:val="21"/>
              </w:rPr>
              <w:t>so as to</w:t>
            </w:r>
            <w:proofErr w:type="gramEnd"/>
            <w:r w:rsidRPr="00D80B5D">
              <w:rPr>
                <w:rFonts w:ascii="Times New Roman" w:eastAsiaTheme="minorEastAsia" w:hAnsi="Times New Roman"/>
                <w:szCs w:val="21"/>
              </w:rPr>
              <w:t xml:space="preserve"> train students of pharmacy for academic English communication and writing.</w:t>
            </w:r>
          </w:p>
        </w:tc>
      </w:tr>
      <w:tr w:rsidR="00E01087" w:rsidRPr="00D80B5D"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4"/>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lastRenderedPageBreak/>
              <w:t>教学日历</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Syllabus</w:t>
            </w:r>
          </w:p>
        </w:tc>
        <w:tc>
          <w:tcPr>
            <w:tcW w:w="7488" w:type="dxa"/>
            <w:gridSpan w:val="8"/>
          </w:tcPr>
          <w:p w:rsidR="00E01087" w:rsidRPr="00D80B5D" w:rsidRDefault="00E01087" w:rsidP="00C128F5">
            <w:pPr>
              <w:spacing w:line="360" w:lineRule="auto"/>
              <w:ind w:firstLineChars="200" w:firstLine="42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 xml:space="preserve">The course </w:t>
            </w:r>
            <w:r w:rsidRPr="00D80B5D">
              <w:rPr>
                <w:rFonts w:ascii="Times New Roman" w:eastAsiaTheme="minorEastAsia" w:hAnsi="Times New Roman"/>
                <w:b/>
                <w:color w:val="000000" w:themeColor="text1"/>
                <w:szCs w:val="21"/>
              </w:rPr>
              <w:t>teaches</w:t>
            </w:r>
            <w:r w:rsidRPr="00D80B5D">
              <w:rPr>
                <w:rFonts w:ascii="Times New Roman" w:eastAsiaTheme="minorEastAsia" w:hAnsi="Times New Roman"/>
                <w:color w:val="000000" w:themeColor="text1"/>
                <w:szCs w:val="21"/>
              </w:rPr>
              <w:t xml:space="preserve"> key physicochemical and biological principles that control drug absorption, distribution, metabolism, and elimination (ADME). These factors determine that blood concentration of a pharmaceutical. The theoretical and practical use of mathematical models will then be applied to the time dependent blood concentration to yield important parameters, such as half-life, distribution volume, and elimination rate. Advanced topics will include modified release pharmacokinetics, pharmacokinetic-pharmacodynamic relationships, and in vitro in vivo extrapolation. Knowledge obtained in this course is fundamental for the students whose research is focused in pharmaceutics, </w:t>
            </w:r>
            <w:proofErr w:type="spellStart"/>
            <w:r w:rsidRPr="00D80B5D">
              <w:rPr>
                <w:rFonts w:ascii="Times New Roman" w:eastAsiaTheme="minorEastAsia" w:hAnsi="Times New Roman"/>
                <w:color w:val="000000" w:themeColor="text1"/>
                <w:szCs w:val="21"/>
              </w:rPr>
              <w:t>preformulation</w:t>
            </w:r>
            <w:proofErr w:type="spellEnd"/>
            <w:r w:rsidRPr="00D80B5D">
              <w:rPr>
                <w:rFonts w:ascii="Times New Roman" w:eastAsiaTheme="minorEastAsia" w:hAnsi="Times New Roman"/>
                <w:color w:val="000000" w:themeColor="text1"/>
                <w:szCs w:val="21"/>
              </w:rPr>
              <w:t xml:space="preserve"> studies, novel drug delivery systems, and pharmacokinetics/pharmacodynamics. The course will also provide fundamental basis to the students to help them in their current research but also prepare them for career in academia and pharmaceutical industries. </w:t>
            </w:r>
          </w:p>
          <w:p w:rsidR="00E01087" w:rsidRPr="00D80B5D" w:rsidRDefault="00E01087" w:rsidP="00C128F5">
            <w:pPr>
              <w:spacing w:line="360" w:lineRule="auto"/>
              <w:ind w:firstLineChars="200" w:firstLine="42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 xml:space="preserve">The main </w:t>
            </w:r>
            <w:r w:rsidRPr="00D80B5D">
              <w:rPr>
                <w:rFonts w:ascii="Times New Roman" w:eastAsiaTheme="minorEastAsia" w:hAnsi="Times New Roman"/>
                <w:b/>
                <w:color w:val="000000" w:themeColor="text1"/>
                <w:szCs w:val="21"/>
              </w:rPr>
              <w:t>method</w:t>
            </w:r>
            <w:r w:rsidRPr="00D80B5D">
              <w:rPr>
                <w:rFonts w:ascii="Times New Roman" w:eastAsiaTheme="minorEastAsia" w:hAnsi="Times New Roman"/>
                <w:color w:val="000000" w:themeColor="text1"/>
                <w:szCs w:val="21"/>
              </w:rPr>
              <w:t xml:space="preserve"> of instruction will be formal lectures. Other instructional methods will include group discussions, assigned readings, problem sets, written assignments, literature reviews and oral presentations.</w:t>
            </w:r>
          </w:p>
          <w:p w:rsidR="00E01087" w:rsidRPr="00D80B5D" w:rsidRDefault="00E01087" w:rsidP="00C128F5">
            <w:pPr>
              <w:spacing w:line="360" w:lineRule="auto"/>
              <w:rPr>
                <w:rFonts w:ascii="Times New Roman" w:eastAsiaTheme="minorEastAsia" w:hAnsi="Times New Roman"/>
                <w:b/>
                <w:szCs w:val="21"/>
              </w:rPr>
            </w:pPr>
          </w:p>
          <w:p w:rsidR="00E01087" w:rsidRPr="00D80B5D" w:rsidRDefault="00E01087" w:rsidP="00C128F5">
            <w:pPr>
              <w:spacing w:line="360" w:lineRule="auto"/>
              <w:rPr>
                <w:rFonts w:ascii="Times New Roman" w:eastAsiaTheme="minorEastAsia" w:hAnsi="Times New Roman"/>
                <w:b/>
                <w:szCs w:val="21"/>
                <w:u w:val="single"/>
              </w:rPr>
            </w:pPr>
            <w:r w:rsidRPr="00D80B5D">
              <w:rPr>
                <w:rFonts w:ascii="Times New Roman" w:eastAsiaTheme="minorEastAsia" w:hAnsi="Times New Roman"/>
                <w:b/>
                <w:szCs w:val="21"/>
                <w:u w:val="single"/>
              </w:rPr>
              <w:t>Curriculum Schedule</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Introduction to absorption, distribution, metabolism, elimination, and Drug Delivery (4)</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Rate Parameters (2)</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lastRenderedPageBreak/>
              <w:t xml:space="preserve">Pharmacokinetic Concepts and Approaches (1) </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 xml:space="preserve">Compartment Models (4) </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proofErr w:type="spellStart"/>
            <w:r w:rsidRPr="00D80B5D">
              <w:rPr>
                <w:rFonts w:ascii="Times New Roman" w:eastAsiaTheme="minorEastAsia" w:hAnsi="Times New Roman" w:cs="Times New Roman"/>
                <w:sz w:val="21"/>
                <w:szCs w:val="21"/>
              </w:rPr>
              <w:t>Noncompartment</w:t>
            </w:r>
            <w:proofErr w:type="spellEnd"/>
            <w:r w:rsidRPr="00D80B5D">
              <w:rPr>
                <w:rFonts w:ascii="Times New Roman" w:eastAsiaTheme="minorEastAsia" w:hAnsi="Times New Roman" w:cs="Times New Roman"/>
                <w:sz w:val="21"/>
                <w:szCs w:val="21"/>
              </w:rPr>
              <w:t xml:space="preserve"> Models (2)</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Modified Release PK (2)</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In vitro in vivo PK (2)</w:t>
            </w:r>
          </w:p>
          <w:p w:rsidR="00E01087" w:rsidRPr="00D80B5D" w:rsidRDefault="00E01087" w:rsidP="00C128F5">
            <w:pPr>
              <w:pStyle w:val="a0"/>
              <w:numPr>
                <w:ilvl w:val="0"/>
                <w:numId w:val="1"/>
              </w:numPr>
              <w:spacing w:line="360" w:lineRule="auto"/>
              <w:ind w:left="360"/>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rPr>
              <w:t>PK-PD Relationships (2)</w:t>
            </w:r>
          </w:p>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szCs w:val="21"/>
              </w:rPr>
              <w:t>9.  Group Projects (5)</w:t>
            </w:r>
          </w:p>
          <w:p w:rsidR="00E01087" w:rsidRPr="00D80B5D" w:rsidRDefault="00E01087" w:rsidP="00C128F5">
            <w:pPr>
              <w:spacing w:line="360" w:lineRule="auto"/>
              <w:rPr>
                <w:rFonts w:ascii="Times New Roman" w:eastAsiaTheme="minorEastAsia" w:hAnsi="Times New Roman"/>
                <w:b/>
                <w:color w:val="000000" w:themeColor="text1"/>
                <w:szCs w:val="21"/>
              </w:rPr>
            </w:pPr>
            <w:r w:rsidRPr="00D80B5D">
              <w:rPr>
                <w:rFonts w:ascii="Times New Roman" w:eastAsiaTheme="minorEastAsia" w:hAnsi="Times New Roman"/>
                <w:b/>
                <w:bCs/>
                <w:color w:val="000000" w:themeColor="text1"/>
                <w:szCs w:val="21"/>
              </w:rPr>
              <w:t>Assessment and Grading Methods:</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1.</w:t>
            </w:r>
            <w:r w:rsidRPr="00D80B5D">
              <w:rPr>
                <w:rFonts w:ascii="Times New Roman" w:eastAsiaTheme="minorEastAsia" w:hAnsi="Times New Roman"/>
                <w:color w:val="000000" w:themeColor="text1"/>
                <w:szCs w:val="21"/>
              </w:rPr>
              <w:tab/>
            </w:r>
            <w:r w:rsidRPr="00D80B5D">
              <w:rPr>
                <w:rFonts w:ascii="Times New Roman" w:eastAsiaTheme="minorEastAsia" w:hAnsi="Times New Roman"/>
                <w:b/>
                <w:color w:val="000000" w:themeColor="text1"/>
                <w:szCs w:val="21"/>
              </w:rPr>
              <w:t>Three</w:t>
            </w:r>
            <w:r w:rsidRPr="00D80B5D">
              <w:rPr>
                <w:rFonts w:ascii="Times New Roman" w:eastAsiaTheme="minorEastAsia" w:hAnsi="Times New Roman"/>
                <w:color w:val="000000" w:themeColor="text1"/>
                <w:szCs w:val="21"/>
              </w:rPr>
              <w:t xml:space="preserve"> examinations will be given, including a final exam. The final course grade will be based on the </w:t>
            </w:r>
            <w:r w:rsidRPr="00D80B5D">
              <w:rPr>
                <w:rFonts w:ascii="Times New Roman" w:eastAsiaTheme="minorEastAsia" w:hAnsi="Times New Roman"/>
                <w:b/>
                <w:color w:val="000000" w:themeColor="text1"/>
                <w:szCs w:val="21"/>
              </w:rPr>
              <w:t>average</w:t>
            </w:r>
            <w:r w:rsidRPr="00D80B5D">
              <w:rPr>
                <w:rFonts w:ascii="Times New Roman" w:eastAsiaTheme="minorEastAsia" w:hAnsi="Times New Roman"/>
                <w:color w:val="000000" w:themeColor="text1"/>
                <w:szCs w:val="21"/>
              </w:rPr>
              <w:t xml:space="preserve"> of the three examinations. </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2.</w:t>
            </w:r>
            <w:r w:rsidRPr="00D80B5D">
              <w:rPr>
                <w:rFonts w:ascii="Times New Roman" w:eastAsiaTheme="minorEastAsia" w:hAnsi="Times New Roman"/>
                <w:color w:val="000000" w:themeColor="text1"/>
                <w:szCs w:val="21"/>
              </w:rPr>
              <w:tab/>
              <w:t xml:space="preserve">The scoring for each examination will be on a </w:t>
            </w:r>
            <w:r w:rsidRPr="00D80B5D">
              <w:rPr>
                <w:rFonts w:ascii="Times New Roman" w:eastAsiaTheme="minorEastAsia" w:hAnsi="Times New Roman"/>
                <w:i/>
                <w:color w:val="000000" w:themeColor="text1"/>
                <w:szCs w:val="21"/>
              </w:rPr>
              <w:t>percentile</w:t>
            </w:r>
            <w:r w:rsidRPr="00D80B5D">
              <w:rPr>
                <w:rFonts w:ascii="Times New Roman" w:eastAsiaTheme="minorEastAsia" w:hAnsi="Times New Roman"/>
                <w:color w:val="000000" w:themeColor="text1"/>
                <w:szCs w:val="21"/>
              </w:rPr>
              <w:t xml:space="preserve"> basis. Each student’s percentile score reflects a comparison with the </w:t>
            </w:r>
            <w:r w:rsidRPr="00D80B5D">
              <w:rPr>
                <w:rFonts w:ascii="Times New Roman" w:eastAsiaTheme="minorEastAsia" w:hAnsi="Times New Roman"/>
                <w:b/>
                <w:color w:val="000000" w:themeColor="text1"/>
                <w:szCs w:val="21"/>
                <w:u w:val="single"/>
              </w:rPr>
              <w:t>average of the top three scores</w:t>
            </w:r>
            <w:r w:rsidRPr="00D80B5D">
              <w:rPr>
                <w:rFonts w:ascii="Times New Roman" w:eastAsiaTheme="minorEastAsia" w:hAnsi="Times New Roman"/>
                <w:color w:val="000000" w:themeColor="text1"/>
                <w:szCs w:val="21"/>
              </w:rPr>
              <w:t xml:space="preserve"> on each exam.</w:t>
            </w:r>
          </w:p>
          <w:p w:rsidR="00E01087" w:rsidRPr="00D80B5D" w:rsidRDefault="00E01087" w:rsidP="00C128F5">
            <w:pPr>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 xml:space="preserve">3.   Exams are limited to course use and will not be returned. Any unapproved copying or distributing of material or content will be considered an act inconsistent with the CPU Honor Code and Academic Honesty Policy and will be handled as such.  </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 xml:space="preserve">4.   Following examination </w:t>
            </w:r>
            <w:r w:rsidRPr="00D80B5D">
              <w:rPr>
                <w:rFonts w:ascii="Times New Roman" w:eastAsiaTheme="minorEastAsia" w:hAnsi="Times New Roman"/>
                <w:bCs/>
                <w:color w:val="000000" w:themeColor="text1"/>
                <w:szCs w:val="21"/>
              </w:rPr>
              <w:t xml:space="preserve">students can schedule an appointment to review their tests during office hours within </w:t>
            </w:r>
            <w:r w:rsidRPr="00D80B5D">
              <w:rPr>
                <w:rFonts w:ascii="Times New Roman" w:eastAsiaTheme="minorEastAsia" w:hAnsi="Times New Roman"/>
                <w:b/>
                <w:bCs/>
                <w:color w:val="000000" w:themeColor="text1"/>
                <w:szCs w:val="21"/>
              </w:rPr>
              <w:t>one week</w:t>
            </w:r>
            <w:r w:rsidRPr="00D80B5D">
              <w:rPr>
                <w:rFonts w:ascii="Times New Roman" w:eastAsiaTheme="minorEastAsia" w:hAnsi="Times New Roman"/>
                <w:bCs/>
                <w:color w:val="000000" w:themeColor="text1"/>
                <w:szCs w:val="21"/>
              </w:rPr>
              <w:t xml:space="preserve"> from the time the grades are posted.  </w:t>
            </w:r>
            <w:r w:rsidRPr="00D80B5D">
              <w:rPr>
                <w:rFonts w:ascii="Times New Roman" w:eastAsiaTheme="minorEastAsia" w:hAnsi="Times New Roman"/>
                <w:b/>
                <w:color w:val="000000" w:themeColor="text1"/>
                <w:szCs w:val="21"/>
              </w:rPr>
              <w:t>No grades</w:t>
            </w:r>
            <w:r w:rsidRPr="00D80B5D">
              <w:rPr>
                <w:rFonts w:ascii="Times New Roman" w:eastAsiaTheme="minorEastAsia" w:hAnsi="Times New Roman"/>
                <w:color w:val="000000" w:themeColor="text1"/>
                <w:szCs w:val="21"/>
              </w:rPr>
              <w:t xml:space="preserve"> will be altered after that time.</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5.</w:t>
            </w:r>
            <w:r w:rsidRPr="00D80B5D">
              <w:rPr>
                <w:rFonts w:ascii="Times New Roman" w:eastAsiaTheme="minorEastAsia" w:hAnsi="Times New Roman"/>
                <w:color w:val="000000" w:themeColor="text1"/>
                <w:szCs w:val="21"/>
              </w:rPr>
              <w:tab/>
              <w:t xml:space="preserve">The student’s final course grade will be assigned based on the </w:t>
            </w:r>
            <w:r w:rsidRPr="00D80B5D">
              <w:rPr>
                <w:rFonts w:ascii="Times New Roman" w:eastAsiaTheme="minorEastAsia" w:hAnsi="Times New Roman"/>
                <w:b/>
                <w:color w:val="000000" w:themeColor="text1"/>
                <w:szCs w:val="21"/>
              </w:rPr>
              <w:t>average</w:t>
            </w:r>
            <w:r w:rsidRPr="00D80B5D">
              <w:rPr>
                <w:rFonts w:ascii="Times New Roman" w:eastAsiaTheme="minorEastAsia" w:hAnsi="Times New Roman"/>
                <w:color w:val="000000" w:themeColor="text1"/>
                <w:szCs w:val="21"/>
              </w:rPr>
              <w:t xml:space="preserve"> of their scores on the three examinations, in-class participation, and assigned homework </w:t>
            </w:r>
            <w:proofErr w:type="gramStart"/>
            <w:r w:rsidRPr="00D80B5D">
              <w:rPr>
                <w:rFonts w:ascii="Times New Roman" w:eastAsiaTheme="minorEastAsia" w:hAnsi="Times New Roman"/>
                <w:color w:val="000000" w:themeColor="text1"/>
                <w:szCs w:val="21"/>
              </w:rPr>
              <w:t>according to</w:t>
            </w:r>
            <w:proofErr w:type="gramEnd"/>
            <w:r w:rsidRPr="00D80B5D">
              <w:rPr>
                <w:rFonts w:ascii="Times New Roman" w:eastAsiaTheme="minorEastAsia" w:hAnsi="Times New Roman"/>
                <w:color w:val="000000" w:themeColor="text1"/>
                <w:szCs w:val="21"/>
              </w:rPr>
              <w:t xml:space="preserve"> the following percentile score distribution.</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ED7D31" w:themeColor="accent2"/>
                <w:szCs w:val="21"/>
              </w:rPr>
            </w:pP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 xml:space="preserve">The following grading scheme will be used: </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A+</w:t>
            </w:r>
            <w:r w:rsidRPr="00D80B5D">
              <w:rPr>
                <w:rFonts w:ascii="Times New Roman" w:eastAsiaTheme="minorEastAsia" w:hAnsi="Times New Roman"/>
                <w:color w:val="000000" w:themeColor="text1"/>
                <w:szCs w:val="21"/>
              </w:rPr>
              <w:tab/>
              <w:t xml:space="preserve"> 95% +</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A</w:t>
            </w:r>
            <w:r w:rsidRPr="00D80B5D">
              <w:rPr>
                <w:rFonts w:ascii="Times New Roman" w:eastAsiaTheme="minorEastAsia" w:hAnsi="Times New Roman"/>
                <w:color w:val="000000" w:themeColor="text1"/>
                <w:szCs w:val="21"/>
              </w:rPr>
              <w:tab/>
              <w:t>90 – 94%</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B+ 85 – 89%</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B</w:t>
            </w:r>
            <w:r w:rsidRPr="00D80B5D">
              <w:rPr>
                <w:rFonts w:ascii="Times New Roman" w:eastAsiaTheme="minorEastAsia" w:hAnsi="Times New Roman"/>
                <w:color w:val="000000" w:themeColor="text1"/>
                <w:szCs w:val="21"/>
              </w:rPr>
              <w:tab/>
              <w:t>80 – 84%</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C+</w:t>
            </w:r>
            <w:r w:rsidRPr="00D80B5D">
              <w:rPr>
                <w:rFonts w:ascii="Times New Roman" w:eastAsiaTheme="minorEastAsia" w:hAnsi="Times New Roman"/>
                <w:color w:val="000000" w:themeColor="text1"/>
                <w:szCs w:val="21"/>
              </w:rPr>
              <w:tab/>
              <w:t>75 – 79%</w:t>
            </w:r>
            <w:r w:rsidRPr="00D80B5D">
              <w:rPr>
                <w:rFonts w:ascii="Times New Roman" w:eastAsiaTheme="minorEastAsia" w:hAnsi="Times New Roman"/>
                <w:color w:val="000000" w:themeColor="text1"/>
                <w:szCs w:val="21"/>
              </w:rPr>
              <w:tab/>
            </w:r>
            <w:r w:rsidRPr="00D80B5D">
              <w:rPr>
                <w:rFonts w:ascii="Times New Roman" w:eastAsiaTheme="minorEastAsia" w:hAnsi="Times New Roman"/>
                <w:color w:val="000000" w:themeColor="text1"/>
                <w:szCs w:val="21"/>
              </w:rPr>
              <w:tab/>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lastRenderedPageBreak/>
              <w:t xml:space="preserve">C </w:t>
            </w:r>
            <w:r w:rsidRPr="00D80B5D">
              <w:rPr>
                <w:rFonts w:ascii="Times New Roman" w:eastAsiaTheme="minorEastAsia" w:hAnsi="Times New Roman"/>
                <w:color w:val="000000" w:themeColor="text1"/>
                <w:szCs w:val="21"/>
              </w:rPr>
              <w:tab/>
              <w:t>70 – 74%</w:t>
            </w:r>
          </w:p>
          <w:p w:rsidR="00E01087" w:rsidRPr="00D80B5D"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color w:val="000000" w:themeColor="text1"/>
                <w:szCs w:val="21"/>
              </w:rPr>
            </w:pPr>
            <w:r w:rsidRPr="00D80B5D">
              <w:rPr>
                <w:rFonts w:ascii="Times New Roman" w:eastAsiaTheme="minorEastAsia" w:hAnsi="Times New Roman"/>
                <w:color w:val="000000" w:themeColor="text1"/>
                <w:szCs w:val="21"/>
              </w:rPr>
              <w:t>F</w:t>
            </w:r>
            <w:r w:rsidRPr="00D80B5D">
              <w:rPr>
                <w:rFonts w:ascii="Times New Roman" w:eastAsiaTheme="minorEastAsia" w:hAnsi="Times New Roman"/>
                <w:color w:val="000000" w:themeColor="text1"/>
                <w:szCs w:val="21"/>
              </w:rPr>
              <w:tab/>
              <w:t>&lt; 70%</w:t>
            </w:r>
          </w:p>
        </w:tc>
      </w:tr>
      <w:tr w:rsidR="00E01087" w:rsidRPr="00D80B5D"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5"/>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lastRenderedPageBreak/>
              <w:t>排课要求</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Requirement for Course Arrangement</w:t>
            </w:r>
          </w:p>
        </w:tc>
        <w:tc>
          <w:tcPr>
            <w:tcW w:w="7488" w:type="dxa"/>
            <w:gridSpan w:val="8"/>
            <w:vAlign w:val="center"/>
          </w:tcPr>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szCs w:val="21"/>
              </w:rPr>
              <w:t xml:space="preserve">24 </w:t>
            </w:r>
            <w:r w:rsidR="007C7138">
              <w:rPr>
                <w:rFonts w:ascii="Times New Roman" w:eastAsiaTheme="minorEastAsia" w:hAnsi="Times New Roman"/>
                <w:szCs w:val="21"/>
              </w:rPr>
              <w:t>course hours totally for 4 days between</w:t>
            </w:r>
            <w:r w:rsidR="007C7138">
              <w:rPr>
                <w:rFonts w:ascii="Times New Roman" w:eastAsiaTheme="minorEastAsia" w:hAnsi="Times New Roman" w:hint="eastAsia"/>
                <w:color w:val="0000FF"/>
                <w:szCs w:val="21"/>
              </w:rPr>
              <w:t xml:space="preserve"> July 9th- 16th</w:t>
            </w:r>
          </w:p>
        </w:tc>
      </w:tr>
      <w:tr w:rsidR="00E01087" w:rsidRPr="00D80B5D"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heme="minorEastAsia"/>
                <w:szCs w:val="21"/>
              </w:rPr>
              <w:t>选修要求</w:t>
            </w:r>
          </w:p>
          <w:p w:rsidR="00E01087" w:rsidRPr="00D80B5D" w:rsidRDefault="00E01087" w:rsidP="00C128F5">
            <w:pPr>
              <w:spacing w:line="360" w:lineRule="auto"/>
              <w:jc w:val="center"/>
              <w:rPr>
                <w:rFonts w:ascii="Times New Roman" w:eastAsiaTheme="minorEastAsia" w:hAnsi="Times New Roman"/>
                <w:szCs w:val="21"/>
              </w:rPr>
            </w:pPr>
            <w:r w:rsidRPr="00D80B5D">
              <w:rPr>
                <w:rFonts w:ascii="Times New Roman" w:eastAsiaTheme="minorEastAsia" w:hAnsi="Times New Roman"/>
                <w:szCs w:val="21"/>
              </w:rPr>
              <w:t xml:space="preserve">Requirement for Enrolled Students </w:t>
            </w:r>
          </w:p>
        </w:tc>
        <w:tc>
          <w:tcPr>
            <w:tcW w:w="7488" w:type="dxa"/>
            <w:gridSpan w:val="8"/>
          </w:tcPr>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szCs w:val="21"/>
              </w:rPr>
              <w:t>(</w:t>
            </w:r>
            <w:proofErr w:type="spellStart"/>
            <w:proofErr w:type="gramStart"/>
            <w:r w:rsidRPr="00D80B5D">
              <w:rPr>
                <w:rFonts w:ascii="Times New Roman" w:eastAsiaTheme="minorEastAsia" w:hAnsi="Times New Roman"/>
                <w:szCs w:val="21"/>
              </w:rPr>
              <w:t>Grade,Major</w:t>
            </w:r>
            <w:proofErr w:type="spellEnd"/>
            <w:proofErr w:type="gramEnd"/>
            <w:r w:rsidRPr="00D80B5D">
              <w:rPr>
                <w:rFonts w:ascii="Times New Roman" w:eastAsiaTheme="minorEastAsia" w:hAnsi="Times New Roman"/>
                <w:szCs w:val="21"/>
              </w:rPr>
              <w:t>, GPA, Language, and Prerequisite Requirement)</w:t>
            </w:r>
          </w:p>
          <w:p w:rsidR="00E01087" w:rsidRPr="00D80B5D" w:rsidRDefault="00E01087" w:rsidP="00C128F5">
            <w:pPr>
              <w:spacing w:line="360" w:lineRule="auto"/>
              <w:rPr>
                <w:rFonts w:ascii="Times New Roman" w:eastAsiaTheme="minorEastAsia" w:hAnsi="Times New Roman"/>
                <w:szCs w:val="21"/>
              </w:rPr>
            </w:pPr>
            <w:r w:rsidRPr="00D80B5D">
              <w:rPr>
                <w:rFonts w:ascii="Times New Roman" w:eastAsiaTheme="minorEastAsia" w:hAnsi="Times New Roman"/>
                <w:szCs w:val="21"/>
              </w:rPr>
              <w:t>The students should</w:t>
            </w:r>
          </w:p>
          <w:p w:rsidR="00E01087" w:rsidRPr="002F2D3A" w:rsidRDefault="00E01087" w:rsidP="002F2D3A">
            <w:pPr>
              <w:pStyle w:val="a0"/>
              <w:numPr>
                <w:ilvl w:val="0"/>
                <w:numId w:val="2"/>
              </w:numPr>
              <w:spacing w:line="360" w:lineRule="auto"/>
              <w:rPr>
                <w:rFonts w:ascii="Times New Roman" w:eastAsiaTheme="minorEastAsia" w:hAnsi="Times New Roman" w:cs="Times New Roman"/>
                <w:sz w:val="21"/>
                <w:szCs w:val="21"/>
              </w:rPr>
            </w:pPr>
            <w:proofErr w:type="gramStart"/>
            <w:r w:rsidRPr="00D80B5D">
              <w:rPr>
                <w:rFonts w:ascii="Times New Roman" w:eastAsiaTheme="minorEastAsia" w:hAnsi="Times New Roman" w:cs="Times New Roman"/>
                <w:sz w:val="21"/>
                <w:szCs w:val="21"/>
              </w:rPr>
              <w:t>.</w:t>
            </w:r>
            <w:r w:rsidRPr="002F2D3A">
              <w:rPr>
                <w:rFonts w:ascii="Times New Roman" w:eastAsiaTheme="minorEastAsia" w:hAnsi="Times New Roman" w:cs="Times New Roman"/>
                <w:sz w:val="21"/>
                <w:szCs w:val="21"/>
                <w:lang w:eastAsia="zh-CN"/>
              </w:rPr>
              <w:t>F</w:t>
            </w:r>
            <w:r w:rsidRPr="002F2D3A">
              <w:rPr>
                <w:rFonts w:ascii="Times New Roman" w:eastAsiaTheme="minorEastAsia" w:hAnsi="Times New Roman" w:cs="Times New Roman"/>
                <w:sz w:val="21"/>
                <w:szCs w:val="21"/>
              </w:rPr>
              <w:t>inish</w:t>
            </w:r>
            <w:r w:rsidRPr="002F2D3A">
              <w:rPr>
                <w:rFonts w:ascii="Times New Roman" w:eastAsiaTheme="minorEastAsia" w:hAnsi="Times New Roman" w:cs="Times New Roman"/>
                <w:sz w:val="21"/>
                <w:szCs w:val="21"/>
                <w:lang w:eastAsia="zh-CN"/>
              </w:rPr>
              <w:t>ed</w:t>
            </w:r>
            <w:proofErr w:type="gramEnd"/>
            <w:r w:rsidRPr="002F2D3A">
              <w:rPr>
                <w:rFonts w:ascii="Times New Roman" w:eastAsiaTheme="minorEastAsia" w:hAnsi="Times New Roman" w:cs="Times New Roman"/>
                <w:sz w:val="21"/>
                <w:szCs w:val="21"/>
              </w:rPr>
              <w:t xml:space="preserve"> fundamental course including Organic Chemistry, Physical Chemistry. </w:t>
            </w:r>
          </w:p>
          <w:p w:rsidR="00E01087" w:rsidRPr="00E01087" w:rsidRDefault="00E01087" w:rsidP="00C128F5">
            <w:pPr>
              <w:pStyle w:val="a0"/>
              <w:numPr>
                <w:ilvl w:val="0"/>
                <w:numId w:val="2"/>
              </w:numPr>
              <w:spacing w:line="360" w:lineRule="auto"/>
              <w:rPr>
                <w:rFonts w:ascii="Times New Roman" w:eastAsiaTheme="minorEastAsia" w:hAnsi="Times New Roman" w:cs="Times New Roman"/>
                <w:sz w:val="21"/>
                <w:szCs w:val="21"/>
              </w:rPr>
            </w:pPr>
            <w:r w:rsidRPr="00D80B5D">
              <w:rPr>
                <w:rFonts w:ascii="Times New Roman" w:eastAsiaTheme="minorEastAsia" w:hAnsi="Times New Roman" w:cs="Times New Roman"/>
                <w:sz w:val="21"/>
                <w:szCs w:val="21"/>
                <w:lang w:eastAsia="zh-CN"/>
              </w:rPr>
              <w:t xml:space="preserve">Passed CET-4 </w:t>
            </w:r>
            <w:proofErr w:type="gramStart"/>
            <w:r w:rsidRPr="00D80B5D">
              <w:rPr>
                <w:rFonts w:ascii="Times New Roman" w:eastAsiaTheme="minorEastAsia" w:hAnsi="Times New Roman" w:cs="Times New Roman"/>
                <w:sz w:val="21"/>
                <w:szCs w:val="21"/>
                <w:lang w:eastAsia="zh-CN"/>
              </w:rPr>
              <w:t>( College</w:t>
            </w:r>
            <w:proofErr w:type="gramEnd"/>
            <w:r w:rsidRPr="00D80B5D">
              <w:rPr>
                <w:rFonts w:ascii="Times New Roman" w:eastAsiaTheme="minorEastAsia" w:hAnsi="Times New Roman" w:cs="Times New Roman"/>
                <w:sz w:val="21"/>
                <w:szCs w:val="21"/>
                <w:lang w:eastAsia="zh-CN"/>
              </w:rPr>
              <w:t xml:space="preserve"> English Test)</w:t>
            </w:r>
          </w:p>
        </w:tc>
      </w:tr>
    </w:tbl>
    <w:p w:rsidR="00E01087" w:rsidRDefault="00E01087"/>
    <w:p w:rsidR="00E01087" w:rsidRDefault="00E01087"/>
    <w:p w:rsidR="00E01087" w:rsidRDefault="00E01087"/>
    <w:p w:rsidR="00E01087" w:rsidRDefault="00E01087"/>
    <w:p w:rsidR="00E01087" w:rsidRDefault="00E01087"/>
    <w:p w:rsidR="00E01087" w:rsidRDefault="00E01087"/>
    <w:p w:rsidR="00E01087" w:rsidRDefault="00E01087" w:rsidP="00E01087"/>
    <w:p w:rsidR="00E01087" w:rsidRDefault="00E01087" w:rsidP="00E01087"/>
    <w:p w:rsidR="00E01087" w:rsidRDefault="00E01087" w:rsidP="00E01087">
      <w:pPr>
        <w:widowControl/>
        <w:jc w:val="left"/>
      </w:pPr>
    </w:p>
    <w:p w:rsidR="00E01087" w:rsidRDefault="00E01087" w:rsidP="00E01087">
      <w:pPr>
        <w:widowControl/>
        <w:jc w:val="left"/>
      </w:pPr>
    </w:p>
    <w:p w:rsidR="002F2D3A" w:rsidRDefault="002F2D3A">
      <w:pPr>
        <w:widowControl/>
        <w:jc w:val="left"/>
      </w:pPr>
      <w:r>
        <w:br w:type="page"/>
      </w:r>
    </w:p>
    <w:p w:rsidR="00E01087" w:rsidRPr="00E01087" w:rsidRDefault="00E01087" w:rsidP="00E01087">
      <w:pPr>
        <w:widowControl/>
        <w:jc w:val="left"/>
      </w:pPr>
    </w:p>
    <w:p w:rsidR="00E01087" w:rsidRPr="00E01087" w:rsidRDefault="00E01087" w:rsidP="002E4EC0">
      <w:pPr>
        <w:pStyle w:val="1"/>
      </w:pPr>
      <w:bookmarkStart w:id="2" w:name="_Toc482261662"/>
      <w:r w:rsidRPr="00E01087">
        <w:rPr>
          <w:rFonts w:hint="eastAsia"/>
        </w:rPr>
        <w:t>Health Care and Disease Prevention</w:t>
      </w:r>
      <w:r w:rsidR="00716FE6">
        <w:t xml:space="preserve"> </w:t>
      </w:r>
      <w:proofErr w:type="spellStart"/>
      <w:r w:rsidR="00716FE6" w:rsidRPr="00716FE6">
        <w:rPr>
          <w:rFonts w:hint="eastAsia"/>
        </w:rPr>
        <w:t>医疗与疾病预防</w:t>
      </w:r>
      <w:bookmarkEnd w:id="2"/>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24"/>
        <w:gridCol w:w="363"/>
        <w:gridCol w:w="1179"/>
        <w:gridCol w:w="108"/>
        <w:gridCol w:w="2340"/>
      </w:tblGrid>
      <w:tr w:rsidR="00E01087" w:rsidRPr="008725EF" w:rsidTr="00C128F5">
        <w:trPr>
          <w:cantSplit/>
          <w:trHeight w:val="567"/>
        </w:trPr>
        <w:tc>
          <w:tcPr>
            <w:tcW w:w="1440" w:type="dxa"/>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开课学院</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College</w:t>
            </w:r>
          </w:p>
        </w:tc>
        <w:tc>
          <w:tcPr>
            <w:tcW w:w="7488" w:type="dxa"/>
            <w:gridSpan w:val="8"/>
            <w:vAlign w:val="center"/>
          </w:tcPr>
          <w:p w:rsidR="007C7138" w:rsidRDefault="00E01087" w:rsidP="00C128F5">
            <w:pPr>
              <w:spacing w:line="360" w:lineRule="auto"/>
              <w:rPr>
                <w:rFonts w:ascii="Times New Roman" w:hAnsi="Times New Roman"/>
              </w:rPr>
            </w:pPr>
            <w:r w:rsidRPr="008725EF">
              <w:rPr>
                <w:rFonts w:ascii="Tahoma" w:hAnsi="Tahoma" w:cs="Tahoma"/>
                <w:sz w:val="18"/>
                <w:szCs w:val="18"/>
              </w:rPr>
              <w:t xml:space="preserve">  </w:t>
            </w:r>
            <w:r w:rsidRPr="008725EF">
              <w:rPr>
                <w:rFonts w:ascii="Times New Roman" w:hAnsi="Times New Roman"/>
              </w:rPr>
              <w:t>The School</w:t>
            </w:r>
            <w:r>
              <w:rPr>
                <w:rFonts w:ascii="Times New Roman" w:hAnsi="Times New Roman"/>
              </w:rPr>
              <w:t xml:space="preserve"> </w:t>
            </w:r>
            <w:r w:rsidRPr="008725EF">
              <w:rPr>
                <w:rFonts w:ascii="Times New Roman" w:hAnsi="Times New Roman"/>
              </w:rPr>
              <w:t>of Basic Medical Sciences and Clinical Pharmacy</w:t>
            </w:r>
          </w:p>
          <w:p w:rsidR="00E01087" w:rsidRPr="008725EF" w:rsidRDefault="007C7138" w:rsidP="00C128F5">
            <w:pPr>
              <w:spacing w:line="360" w:lineRule="auto"/>
              <w:rPr>
                <w:rFonts w:ascii="Times New Roman" w:eastAsiaTheme="minorEastAsia" w:hAnsi="Times New Roman"/>
                <w:szCs w:val="21"/>
              </w:rPr>
            </w:pPr>
            <w:r>
              <w:rPr>
                <w:rFonts w:ascii="Times New Roman" w:hAnsi="Times New Roman" w:hint="eastAsia"/>
              </w:rPr>
              <w:t>基础</w:t>
            </w:r>
            <w:r>
              <w:rPr>
                <w:rFonts w:ascii="Times New Roman" w:hAnsi="Times New Roman"/>
              </w:rPr>
              <w:t>医学与临床药学学院</w:t>
            </w:r>
          </w:p>
        </w:tc>
      </w:tr>
      <w:tr w:rsidR="00E01087" w:rsidRPr="008725EF" w:rsidTr="00C128F5">
        <w:trPr>
          <w:cantSplit/>
          <w:trHeight w:val="567"/>
        </w:trPr>
        <w:tc>
          <w:tcPr>
            <w:tcW w:w="1440" w:type="dxa"/>
            <w:vMerge w:val="restart"/>
            <w:tcBorders>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任课教师</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Instructor’s</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Information</w:t>
            </w:r>
          </w:p>
        </w:tc>
        <w:tc>
          <w:tcPr>
            <w:tcW w:w="1404" w:type="dxa"/>
            <w:tcBorders>
              <w:bottom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姓名</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Name</w:t>
            </w:r>
          </w:p>
        </w:tc>
        <w:tc>
          <w:tcPr>
            <w:tcW w:w="2094" w:type="dxa"/>
            <w:gridSpan w:val="3"/>
            <w:tcBorders>
              <w:bottom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Allison Dering-Anderson</w:t>
            </w:r>
          </w:p>
        </w:tc>
        <w:tc>
          <w:tcPr>
            <w:tcW w:w="1542" w:type="dxa"/>
            <w:gridSpan w:val="2"/>
            <w:tcBorders>
              <w:bottom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性别</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Gender</w:t>
            </w:r>
          </w:p>
        </w:tc>
        <w:tc>
          <w:tcPr>
            <w:tcW w:w="2448" w:type="dxa"/>
            <w:gridSpan w:val="2"/>
            <w:tcBorders>
              <w:top w:val="single" w:sz="4" w:space="0" w:color="auto"/>
              <w:left w:val="single" w:sz="4" w:space="0" w:color="auto"/>
              <w:bottom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hint="eastAsia"/>
                <w:szCs w:val="21"/>
              </w:rPr>
              <w:t>Fem</w:t>
            </w:r>
            <w:r w:rsidRPr="008725EF">
              <w:rPr>
                <w:rFonts w:ascii="Times New Roman" w:eastAsiaTheme="minorEastAsia" w:hAnsi="Times New Roman"/>
                <w:szCs w:val="21"/>
              </w:rPr>
              <w:t>ale</w:t>
            </w:r>
          </w:p>
        </w:tc>
      </w:tr>
      <w:tr w:rsidR="00E01087" w:rsidRPr="008725EF" w:rsidTr="00C128F5">
        <w:trPr>
          <w:cantSplit/>
          <w:trHeight w:val="567"/>
        </w:trPr>
        <w:tc>
          <w:tcPr>
            <w:tcW w:w="1440" w:type="dxa"/>
            <w:vMerge/>
            <w:tcBorders>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p>
        </w:tc>
        <w:tc>
          <w:tcPr>
            <w:tcW w:w="1404" w:type="dxa"/>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国籍</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Nationality</w:t>
            </w:r>
          </w:p>
        </w:tc>
        <w:tc>
          <w:tcPr>
            <w:tcW w:w="2094" w:type="dxa"/>
            <w:gridSpan w:val="3"/>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USA</w:t>
            </w:r>
          </w:p>
        </w:tc>
        <w:tc>
          <w:tcPr>
            <w:tcW w:w="1542" w:type="dxa"/>
            <w:gridSpan w:val="2"/>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邮箱地址</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Email</w:t>
            </w:r>
          </w:p>
        </w:tc>
        <w:tc>
          <w:tcPr>
            <w:tcW w:w="2448" w:type="dxa"/>
            <w:gridSpan w:val="2"/>
            <w:tcBorders>
              <w:top w:val="single" w:sz="4" w:space="0" w:color="auto"/>
              <w:lef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Ally.DeringAnderson@UNMC.edu</w:t>
            </w:r>
          </w:p>
        </w:tc>
      </w:tr>
      <w:tr w:rsidR="00E01087" w:rsidRPr="008725EF" w:rsidTr="00C128F5">
        <w:trPr>
          <w:cantSplit/>
          <w:trHeight w:val="567"/>
        </w:trPr>
        <w:tc>
          <w:tcPr>
            <w:tcW w:w="1440" w:type="dxa"/>
            <w:vMerge/>
            <w:tcBorders>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p>
        </w:tc>
        <w:tc>
          <w:tcPr>
            <w:tcW w:w="1404" w:type="dxa"/>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pacing w:val="14"/>
                <w:szCs w:val="21"/>
              </w:rPr>
              <w:t>职称</w:t>
            </w:r>
            <w:r w:rsidRPr="008725EF">
              <w:rPr>
                <w:rFonts w:ascii="Times New Roman" w:eastAsiaTheme="minorEastAsia" w:hAnsi="Times New Roman"/>
                <w:spacing w:val="14"/>
                <w:szCs w:val="21"/>
              </w:rPr>
              <w:t>/</w:t>
            </w:r>
            <w:r w:rsidRPr="008725EF">
              <w:rPr>
                <w:rFonts w:ascii="Times New Roman" w:eastAsiaTheme="minorEastAsia" w:hAnsiTheme="minorEastAsia"/>
                <w:szCs w:val="21"/>
              </w:rPr>
              <w:t>职务</w:t>
            </w:r>
          </w:p>
          <w:p w:rsidR="00E01087" w:rsidRPr="008725EF" w:rsidRDefault="00E01087" w:rsidP="00C128F5">
            <w:pPr>
              <w:spacing w:line="360" w:lineRule="auto"/>
              <w:jc w:val="center"/>
              <w:rPr>
                <w:rFonts w:ascii="Times New Roman" w:eastAsiaTheme="minorEastAsia" w:hAnsi="Times New Roman"/>
                <w:spacing w:val="14"/>
                <w:szCs w:val="21"/>
              </w:rPr>
            </w:pPr>
            <w:r w:rsidRPr="008725EF">
              <w:rPr>
                <w:rFonts w:ascii="Times New Roman" w:eastAsiaTheme="minorEastAsia" w:hAnsi="Times New Roman"/>
                <w:szCs w:val="21"/>
              </w:rPr>
              <w:t>Title</w:t>
            </w:r>
          </w:p>
        </w:tc>
        <w:tc>
          <w:tcPr>
            <w:tcW w:w="2094" w:type="dxa"/>
            <w:gridSpan w:val="3"/>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Clinical</w:t>
            </w:r>
            <w:r w:rsidR="007C7138">
              <w:rPr>
                <w:rFonts w:ascii="Times New Roman" w:eastAsiaTheme="minorEastAsia" w:hAnsi="Times New Roman"/>
                <w:szCs w:val="21"/>
              </w:rPr>
              <w:t xml:space="preserve"> </w:t>
            </w:r>
            <w:r w:rsidRPr="008725EF">
              <w:rPr>
                <w:rFonts w:ascii="Times New Roman" w:eastAsiaTheme="minorEastAsia" w:hAnsi="Times New Roman"/>
                <w:szCs w:val="21"/>
              </w:rPr>
              <w:t>Assistant Professor</w:t>
            </w:r>
          </w:p>
        </w:tc>
        <w:tc>
          <w:tcPr>
            <w:tcW w:w="1542" w:type="dxa"/>
            <w:gridSpan w:val="2"/>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最终学位</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Degree</w:t>
            </w:r>
          </w:p>
        </w:tc>
        <w:tc>
          <w:tcPr>
            <w:tcW w:w="2448" w:type="dxa"/>
            <w:gridSpan w:val="2"/>
            <w:tcBorders>
              <w:top w:val="single" w:sz="4" w:space="0" w:color="auto"/>
              <w:lef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Doctor of Pharmacy</w:t>
            </w:r>
          </w:p>
        </w:tc>
      </w:tr>
      <w:tr w:rsidR="00E01087" w:rsidRPr="008725EF" w:rsidTr="00C128F5">
        <w:trPr>
          <w:cantSplit/>
          <w:trHeight w:val="567"/>
        </w:trPr>
        <w:tc>
          <w:tcPr>
            <w:tcW w:w="1440" w:type="dxa"/>
            <w:vMerge/>
            <w:tcBorders>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p>
        </w:tc>
        <w:tc>
          <w:tcPr>
            <w:tcW w:w="1404" w:type="dxa"/>
            <w:tcBorders>
              <w:top w:val="single" w:sz="4" w:space="0" w:color="auto"/>
              <w:right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pacing w:val="14"/>
                <w:szCs w:val="21"/>
              </w:rPr>
            </w:pPr>
            <w:r w:rsidRPr="008725EF">
              <w:rPr>
                <w:rFonts w:ascii="Times New Roman" w:eastAsiaTheme="minorEastAsia" w:hAnsiTheme="minorEastAsia"/>
                <w:spacing w:val="14"/>
                <w:szCs w:val="21"/>
              </w:rPr>
              <w:t>任职单位</w:t>
            </w:r>
          </w:p>
          <w:p w:rsidR="00E01087" w:rsidRPr="008725EF" w:rsidRDefault="00E01087" w:rsidP="00C128F5">
            <w:pPr>
              <w:spacing w:line="360" w:lineRule="auto"/>
              <w:jc w:val="center"/>
              <w:rPr>
                <w:rFonts w:ascii="Times New Roman" w:eastAsiaTheme="minorEastAsia" w:hAnsi="Times New Roman"/>
                <w:spacing w:val="14"/>
                <w:szCs w:val="21"/>
              </w:rPr>
            </w:pPr>
            <w:r w:rsidRPr="008725EF">
              <w:rPr>
                <w:rFonts w:ascii="Times New Roman" w:eastAsiaTheme="minorEastAsia" w:hAnsi="Times New Roman"/>
                <w:spacing w:val="14"/>
                <w:szCs w:val="21"/>
              </w:rPr>
              <w:t>Work Place</w:t>
            </w:r>
          </w:p>
        </w:tc>
        <w:tc>
          <w:tcPr>
            <w:tcW w:w="6084" w:type="dxa"/>
            <w:gridSpan w:val="7"/>
            <w:tcBorders>
              <w:top w:val="single" w:sz="4" w:space="0" w:color="auto"/>
            </w:tcBorders>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University of Nebraska Medical Center</w:t>
            </w:r>
          </w:p>
        </w:tc>
      </w:tr>
      <w:tr w:rsidR="00E01087" w:rsidRPr="008725EF" w:rsidTr="00C128F5">
        <w:trPr>
          <w:cantSplit/>
          <w:trHeight w:val="567"/>
        </w:trPr>
        <w:tc>
          <w:tcPr>
            <w:tcW w:w="1440" w:type="dxa"/>
            <w:vMerge w:val="restart"/>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课程信息</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Course</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Information</w:t>
            </w:r>
          </w:p>
        </w:tc>
        <w:tc>
          <w:tcPr>
            <w:tcW w:w="2574" w:type="dxa"/>
            <w:gridSpan w:val="3"/>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课程名称</w:t>
            </w:r>
            <w:r w:rsidRPr="008725EF">
              <w:rPr>
                <w:rFonts w:ascii="Times New Roman" w:eastAsiaTheme="minorEastAsia" w:hAnsi="Times New Roman"/>
                <w:szCs w:val="21"/>
              </w:rPr>
              <w:t>(</w:t>
            </w:r>
            <w:r w:rsidRPr="008725EF">
              <w:rPr>
                <w:rFonts w:ascii="Times New Roman" w:eastAsiaTheme="minorEastAsia" w:hAnsiTheme="minorEastAsia"/>
                <w:szCs w:val="21"/>
              </w:rPr>
              <w:t>中英文对照</w:t>
            </w:r>
            <w:r w:rsidRPr="008725EF">
              <w:rPr>
                <w:rFonts w:ascii="Times New Roman" w:eastAsiaTheme="minorEastAsia" w:hAnsi="Times New Roman"/>
                <w:szCs w:val="21"/>
              </w:rPr>
              <w:t>)</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Course Name</w:t>
            </w:r>
          </w:p>
        </w:tc>
        <w:tc>
          <w:tcPr>
            <w:tcW w:w="4914" w:type="dxa"/>
            <w:gridSpan w:val="5"/>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Health Care and Disease Prevention</w:t>
            </w:r>
          </w:p>
        </w:tc>
      </w:tr>
      <w:tr w:rsidR="00E01087" w:rsidRPr="008725EF" w:rsidTr="00C128F5">
        <w:trPr>
          <w:cantSplit/>
          <w:trHeight w:val="567"/>
        </w:trPr>
        <w:tc>
          <w:tcPr>
            <w:tcW w:w="1440" w:type="dxa"/>
            <w:vMerge/>
            <w:vAlign w:val="center"/>
          </w:tcPr>
          <w:p w:rsidR="00E01087" w:rsidRPr="008725EF" w:rsidRDefault="00E01087" w:rsidP="00C128F5">
            <w:pPr>
              <w:spacing w:line="360" w:lineRule="auto"/>
              <w:rPr>
                <w:rFonts w:ascii="Times New Roman" w:eastAsiaTheme="minorEastAsia" w:hAnsi="Times New Roman"/>
                <w:szCs w:val="21"/>
              </w:rPr>
            </w:pPr>
          </w:p>
        </w:tc>
        <w:tc>
          <w:tcPr>
            <w:tcW w:w="1957" w:type="dxa"/>
            <w:gridSpan w:val="2"/>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授课对象</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Open to</w:t>
            </w:r>
          </w:p>
        </w:tc>
        <w:tc>
          <w:tcPr>
            <w:tcW w:w="1904" w:type="dxa"/>
            <w:gridSpan w:val="3"/>
            <w:vAlign w:val="center"/>
          </w:tcPr>
          <w:p w:rsidR="007C7138" w:rsidRPr="007C7138" w:rsidRDefault="007C7138" w:rsidP="007C7138">
            <w:pPr>
              <w:spacing w:line="360" w:lineRule="auto"/>
              <w:jc w:val="center"/>
              <w:rPr>
                <w:rFonts w:ascii="Times New Roman" w:eastAsiaTheme="minorEastAsia" w:hAnsi="Times New Roman"/>
                <w:szCs w:val="21"/>
              </w:rPr>
            </w:pPr>
            <w:r w:rsidRPr="007C7138">
              <w:rPr>
                <w:rFonts w:ascii="Times New Roman" w:eastAsiaTheme="minorEastAsia" w:hAnsi="Times New Roman" w:hint="eastAsia"/>
                <w:szCs w:val="21"/>
              </w:rPr>
              <w:t>2014</w:t>
            </w:r>
            <w:r w:rsidRPr="007C7138">
              <w:rPr>
                <w:rFonts w:ascii="Times New Roman" w:eastAsiaTheme="minorEastAsia" w:hAnsi="Times New Roman" w:hint="eastAsia"/>
                <w:szCs w:val="21"/>
              </w:rPr>
              <w:t>、</w:t>
            </w:r>
            <w:r w:rsidRPr="007C7138">
              <w:rPr>
                <w:rFonts w:ascii="Times New Roman" w:eastAsiaTheme="minorEastAsia" w:hAnsi="Times New Roman" w:hint="eastAsia"/>
                <w:szCs w:val="21"/>
              </w:rPr>
              <w:t>2015</w:t>
            </w:r>
            <w:r w:rsidRPr="007C7138">
              <w:rPr>
                <w:rFonts w:ascii="Times New Roman" w:eastAsiaTheme="minorEastAsia" w:hAnsi="Times New Roman" w:hint="eastAsia"/>
                <w:szCs w:val="21"/>
              </w:rPr>
              <w:t>、</w:t>
            </w:r>
            <w:r w:rsidRPr="007C7138">
              <w:rPr>
                <w:rFonts w:ascii="Times New Roman" w:eastAsiaTheme="minorEastAsia" w:hAnsi="Times New Roman" w:hint="eastAsia"/>
                <w:szCs w:val="21"/>
              </w:rPr>
              <w:t>2016</w:t>
            </w:r>
            <w:r w:rsidRPr="007C7138">
              <w:rPr>
                <w:rFonts w:ascii="Times New Roman" w:eastAsiaTheme="minorEastAsia" w:hAnsi="Times New Roman" w:hint="eastAsia"/>
                <w:szCs w:val="21"/>
              </w:rPr>
              <w:t>级</w:t>
            </w:r>
          </w:p>
          <w:p w:rsidR="00E01087" w:rsidRPr="008725EF" w:rsidRDefault="007C7138" w:rsidP="007C7138">
            <w:pPr>
              <w:spacing w:line="360" w:lineRule="auto"/>
              <w:jc w:val="center"/>
              <w:rPr>
                <w:rFonts w:ascii="Times New Roman" w:eastAsiaTheme="minorEastAsia" w:hAnsi="Times New Roman"/>
                <w:szCs w:val="21"/>
              </w:rPr>
            </w:pPr>
            <w:r w:rsidRPr="007C7138">
              <w:rPr>
                <w:rFonts w:ascii="Times New Roman" w:eastAsiaTheme="minorEastAsia" w:hAnsi="Times New Roman" w:hint="eastAsia"/>
                <w:szCs w:val="21"/>
              </w:rPr>
              <w:t>所有专业本科生以及</w:t>
            </w:r>
            <w:r w:rsidRPr="007C7138">
              <w:rPr>
                <w:rFonts w:ascii="Times New Roman" w:eastAsiaTheme="minorEastAsia" w:hAnsi="Times New Roman" w:hint="eastAsia"/>
                <w:szCs w:val="21"/>
              </w:rPr>
              <w:t>2013</w:t>
            </w:r>
            <w:r w:rsidRPr="007C7138">
              <w:rPr>
                <w:rFonts w:ascii="Times New Roman" w:eastAsiaTheme="minorEastAsia" w:hAnsi="Times New Roman" w:hint="eastAsia"/>
                <w:szCs w:val="21"/>
              </w:rPr>
              <w:t>级临床药学专业本科生</w:t>
            </w:r>
          </w:p>
        </w:tc>
        <w:tc>
          <w:tcPr>
            <w:tcW w:w="1287" w:type="dxa"/>
            <w:gridSpan w:val="2"/>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学时</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Class Hour</w:t>
            </w:r>
          </w:p>
        </w:tc>
        <w:tc>
          <w:tcPr>
            <w:tcW w:w="2340" w:type="dxa"/>
            <w:shd w:val="clear" w:color="auto" w:fill="auto"/>
            <w:vAlign w:val="center"/>
          </w:tcPr>
          <w:p w:rsidR="00E01087" w:rsidRPr="008725EF" w:rsidRDefault="0007585B" w:rsidP="00C128F5">
            <w:pPr>
              <w:spacing w:line="360" w:lineRule="auto"/>
              <w:jc w:val="center"/>
              <w:rPr>
                <w:rFonts w:ascii="Times New Roman" w:eastAsiaTheme="minorEastAsia" w:hAnsi="Times New Roman"/>
                <w:szCs w:val="21"/>
              </w:rPr>
            </w:pPr>
            <w:r>
              <w:rPr>
                <w:rFonts w:ascii="Times New Roman" w:eastAsiaTheme="minorEastAsia" w:hAnsi="Times New Roman"/>
                <w:szCs w:val="21"/>
              </w:rPr>
              <w:t>24</w:t>
            </w:r>
          </w:p>
        </w:tc>
      </w:tr>
      <w:tr w:rsidR="00E01087" w:rsidRPr="008725EF" w:rsidTr="00C128F5">
        <w:trPr>
          <w:cantSplit/>
          <w:trHeight w:val="567"/>
        </w:trPr>
        <w:tc>
          <w:tcPr>
            <w:tcW w:w="1440" w:type="dxa"/>
            <w:vMerge/>
            <w:vAlign w:val="center"/>
          </w:tcPr>
          <w:p w:rsidR="00E01087" w:rsidRPr="008725EF" w:rsidRDefault="00E01087" w:rsidP="00C128F5">
            <w:pPr>
              <w:spacing w:line="360" w:lineRule="auto"/>
              <w:rPr>
                <w:rFonts w:ascii="Times New Roman" w:eastAsiaTheme="minorEastAsia" w:hAnsi="Times New Roman"/>
                <w:szCs w:val="21"/>
              </w:rPr>
            </w:pPr>
          </w:p>
        </w:tc>
        <w:tc>
          <w:tcPr>
            <w:tcW w:w="1957" w:type="dxa"/>
            <w:gridSpan w:val="2"/>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授课时间</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Lecture Schedule</w:t>
            </w:r>
          </w:p>
        </w:tc>
        <w:tc>
          <w:tcPr>
            <w:tcW w:w="1904" w:type="dxa"/>
            <w:gridSpan w:val="3"/>
            <w:vAlign w:val="center"/>
          </w:tcPr>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hint="eastAsia"/>
                <w:szCs w:val="21"/>
              </w:rPr>
              <w:t>July 9th- 16th</w:t>
            </w:r>
          </w:p>
        </w:tc>
        <w:tc>
          <w:tcPr>
            <w:tcW w:w="1287" w:type="dxa"/>
            <w:gridSpan w:val="2"/>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考核方式</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Assessment Method</w:t>
            </w:r>
          </w:p>
        </w:tc>
        <w:tc>
          <w:tcPr>
            <w:tcW w:w="2340" w:type="dxa"/>
            <w:shd w:val="clear" w:color="auto" w:fill="auto"/>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Group Assessment</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2 Tests</w:t>
            </w:r>
          </w:p>
        </w:tc>
      </w:tr>
      <w:tr w:rsidR="00E01087" w:rsidRPr="008725EF"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任课教师</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简介</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Resume</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(Brief)</w:t>
            </w:r>
          </w:p>
        </w:tc>
        <w:tc>
          <w:tcPr>
            <w:tcW w:w="7488" w:type="dxa"/>
            <w:gridSpan w:val="8"/>
          </w:tcPr>
          <w:p w:rsidR="00E01087" w:rsidRPr="008725EF" w:rsidRDefault="00E01087" w:rsidP="00C128F5">
            <w:pPr>
              <w:spacing w:line="360" w:lineRule="auto"/>
              <w:rPr>
                <w:rFonts w:ascii="Times New Roman" w:eastAsiaTheme="minorEastAsia" w:hAnsi="Times New Roman"/>
                <w:b/>
                <w:szCs w:val="21"/>
              </w:rPr>
            </w:pPr>
            <w:r w:rsidRPr="008725EF">
              <w:rPr>
                <w:rFonts w:ascii="Times New Roman" w:eastAsiaTheme="minorEastAsia" w:hAnsi="Times New Roman"/>
                <w:b/>
                <w:szCs w:val="21"/>
              </w:rPr>
              <w:t>Teaching Activities:</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 xml:space="preserve">Dr. Dering-Anderson is the coordinator of the Over-the-Counter Products &amp; Self Care elective.  She is also the primary preceptor for a 4th year elective in health policy.  She is also the coordinator of the Point of Care Testing Elective, which offers a certificate of completion.  Dr. Ally lectures in Pharmacy Law and Ethics, Pharmacotherapy, Pharmacy and Health Care, and Pharmaceutical Care II, all with a </w:t>
            </w:r>
            <w:r w:rsidRPr="008725EF">
              <w:rPr>
                <w:rFonts w:ascii="Times New Roman" w:eastAsiaTheme="minorEastAsia" w:hAnsi="Times New Roman"/>
                <w:szCs w:val="21"/>
              </w:rPr>
              <w:lastRenderedPageBreak/>
              <w:t>focus on community pharmacy.  Dr. Ally also teaches the didactic portion of the Pharmacists Immunization Certificate Program for 2nd year students.</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b/>
                <w:szCs w:val="21"/>
              </w:rPr>
            </w:pPr>
            <w:r w:rsidRPr="008725EF">
              <w:rPr>
                <w:rFonts w:ascii="Times New Roman" w:eastAsiaTheme="minorEastAsia" w:hAnsi="Times New Roman"/>
                <w:b/>
                <w:szCs w:val="21"/>
              </w:rPr>
              <w:t>Research Activities and Interests:</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 xml:space="preserve">Dr. Ally is the community pharmacy specialist on faculty and her research focuses on pharmacist services provided in community pharmacy.  She is one of the developers of a Point of Care Testing Certificate program, training pharmacists to conduct point of care testing and provide follow-up care.   Research into public policy and health laws allowing for pharmacist services in community pharmacies is </w:t>
            </w:r>
            <w:proofErr w:type="spellStart"/>
            <w:r w:rsidRPr="008725EF">
              <w:rPr>
                <w:rFonts w:ascii="Times New Roman" w:eastAsiaTheme="minorEastAsia" w:hAnsi="Times New Roman"/>
                <w:szCs w:val="21"/>
              </w:rPr>
              <w:t>on going</w:t>
            </w:r>
            <w:proofErr w:type="spellEnd"/>
            <w:r w:rsidRPr="008725EF">
              <w:rPr>
                <w:rFonts w:ascii="Times New Roman" w:eastAsiaTheme="minorEastAsia" w:hAnsi="Times New Roman"/>
                <w:szCs w:val="21"/>
              </w:rPr>
              <w:t>.  Dr. Ally is the college’s presenter on the policy issues surrounding the medical use of cannabis.</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b/>
                <w:szCs w:val="21"/>
              </w:rPr>
            </w:pPr>
            <w:r w:rsidRPr="008725EF">
              <w:rPr>
                <w:rFonts w:ascii="Times New Roman" w:eastAsiaTheme="minorEastAsia" w:hAnsi="Times New Roman"/>
                <w:b/>
                <w:szCs w:val="21"/>
              </w:rPr>
              <w:t>Dr. Ally Show:</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Dr. Ally has been a guest on the 3-Eagles radio show “Problems and Solutions” for over 17 years.  This live, call-in radio show is hosted by Cathy Blythe, a 2-time Marconi winner, and broadcast on 9 mid-west radio stations.  Information may be found at KFOR website.</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b/>
                <w:szCs w:val="21"/>
              </w:rPr>
            </w:pPr>
            <w:r w:rsidRPr="008725EF">
              <w:rPr>
                <w:rFonts w:ascii="Times New Roman" w:eastAsiaTheme="minorEastAsia" w:hAnsi="Times New Roman"/>
                <w:b/>
                <w:szCs w:val="21"/>
              </w:rPr>
              <w:t>Recent Publications:</w:t>
            </w:r>
          </w:p>
          <w:p w:rsidR="00E01087" w:rsidRPr="008725EF" w:rsidRDefault="00E01087" w:rsidP="00C128F5">
            <w:pPr>
              <w:spacing w:line="360" w:lineRule="auto"/>
              <w:rPr>
                <w:rFonts w:ascii="Times New Roman" w:eastAsiaTheme="minorEastAsia" w:hAnsi="Times New Roman"/>
                <w:szCs w:val="21"/>
              </w:rPr>
            </w:pPr>
            <w:proofErr w:type="spellStart"/>
            <w:r w:rsidRPr="008725EF">
              <w:rPr>
                <w:rFonts w:ascii="Times New Roman" w:eastAsiaTheme="minorEastAsia" w:hAnsi="Times New Roman"/>
                <w:szCs w:val="21"/>
              </w:rPr>
              <w:t>Akinwale</w:t>
            </w:r>
            <w:proofErr w:type="spellEnd"/>
            <w:r w:rsidRPr="008725EF">
              <w:rPr>
                <w:rFonts w:ascii="Times New Roman" w:eastAsiaTheme="minorEastAsia" w:hAnsi="Times New Roman"/>
                <w:szCs w:val="21"/>
              </w:rPr>
              <w:t xml:space="preserve">, TP; Adams, AJ; </w:t>
            </w:r>
            <w:r w:rsidRPr="008725EF">
              <w:rPr>
                <w:rFonts w:ascii="Times New Roman" w:eastAsiaTheme="minorEastAsia" w:hAnsi="Times New Roman"/>
                <w:b/>
                <w:szCs w:val="21"/>
              </w:rPr>
              <w:t>Dering-Anderson, AM</w:t>
            </w:r>
            <w:r w:rsidRPr="008725EF">
              <w:rPr>
                <w:rFonts w:ascii="Times New Roman" w:eastAsiaTheme="minorEastAsia" w:hAnsi="Times New Roman"/>
                <w:szCs w:val="21"/>
              </w:rPr>
              <w:t xml:space="preserve">;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ME; Pharmacy-based point-of-care testing for infectious diseases: Considerations for the pharmacy curriculum; Currents in Pharmacy Teaching &amp; Learning; Jan- Feb, 2015, volume 7, Issue 1, Pages 131-136</w:t>
            </w:r>
            <w:r w:rsidRPr="008725EF">
              <w:rPr>
                <w:rFonts w:ascii="Times New Roman" w:eastAsiaTheme="minorEastAsia" w:hAnsi="Times New Roman"/>
                <w:szCs w:val="21"/>
              </w:rPr>
              <w:cr/>
            </w:r>
          </w:p>
          <w:p w:rsidR="00E01087" w:rsidRPr="008725EF" w:rsidRDefault="00E01087" w:rsidP="00C128F5">
            <w:pPr>
              <w:spacing w:line="360" w:lineRule="auto"/>
              <w:rPr>
                <w:rFonts w:ascii="Times New Roman" w:eastAsiaTheme="minorEastAsia" w:hAnsi="Times New Roman"/>
                <w:szCs w:val="21"/>
              </w:rPr>
            </w:pP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DG; Corn, CE; Schmidt, M; </w:t>
            </w:r>
            <w:r w:rsidRPr="008725EF">
              <w:rPr>
                <w:rFonts w:ascii="Times New Roman" w:eastAsiaTheme="minorEastAsia" w:hAnsi="Times New Roman"/>
                <w:b/>
                <w:szCs w:val="21"/>
              </w:rPr>
              <w:t>Dering-Anderson, AM</w:t>
            </w:r>
            <w:r w:rsidRPr="008725EF">
              <w:rPr>
                <w:rFonts w:ascii="Times New Roman" w:eastAsiaTheme="minorEastAsia" w:hAnsi="Times New Roman"/>
                <w:szCs w:val="21"/>
              </w:rPr>
              <w:t xml:space="preserve">;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ME; Health Care Resource Utilization and Costs for Influenza-like Illness Among Midwestern Health Plan Members; Journal of Managed Care &amp; Specialty Pharmacy; 21(7), 568-573</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b/>
                <w:szCs w:val="21"/>
              </w:rPr>
              <w:t>Dering-Anderson, AM</w:t>
            </w:r>
            <w:r w:rsidRPr="008725EF">
              <w:rPr>
                <w:rFonts w:ascii="Times New Roman" w:eastAsiaTheme="minorEastAsia" w:hAnsi="Times New Roman"/>
                <w:szCs w:val="21"/>
              </w:rPr>
              <w:t xml:space="preserve">; Risk Management in </w:t>
            </w:r>
            <w:proofErr w:type="spellStart"/>
            <w:r w:rsidRPr="008725EF">
              <w:rPr>
                <w:rFonts w:ascii="Times New Roman" w:eastAsiaTheme="minorEastAsia" w:hAnsi="Times New Roman"/>
                <w:szCs w:val="21"/>
              </w:rPr>
              <w:t>Precepting</w:t>
            </w:r>
            <w:proofErr w:type="spellEnd"/>
            <w:r w:rsidRPr="008725EF">
              <w:rPr>
                <w:rFonts w:ascii="Times New Roman" w:eastAsiaTheme="minorEastAsia" w:hAnsi="Times New Roman"/>
                <w:szCs w:val="21"/>
              </w:rPr>
              <w:t xml:space="preserve">; Advanced </w:t>
            </w:r>
            <w:proofErr w:type="spellStart"/>
            <w:r w:rsidRPr="008725EF">
              <w:rPr>
                <w:rFonts w:ascii="Times New Roman" w:eastAsiaTheme="minorEastAsia" w:hAnsi="Times New Roman"/>
                <w:szCs w:val="21"/>
              </w:rPr>
              <w:t>Precepting</w:t>
            </w:r>
            <w:proofErr w:type="spellEnd"/>
            <w:r w:rsidRPr="008725EF">
              <w:rPr>
                <w:rFonts w:ascii="Times New Roman" w:eastAsiaTheme="minorEastAsia" w:hAnsi="Times New Roman"/>
                <w:szCs w:val="21"/>
              </w:rPr>
              <w:t xml:space="preserve"> – Pharmacy Library; </w:t>
            </w:r>
            <w:proofErr w:type="spellStart"/>
            <w:r w:rsidRPr="008725EF">
              <w:rPr>
                <w:rFonts w:ascii="Times New Roman" w:eastAsiaTheme="minorEastAsia" w:hAnsi="Times New Roman"/>
                <w:szCs w:val="21"/>
              </w:rPr>
              <w:t>APhA</w:t>
            </w:r>
            <w:proofErr w:type="spellEnd"/>
            <w:r w:rsidRPr="008725EF">
              <w:rPr>
                <w:rFonts w:ascii="Times New Roman" w:eastAsiaTheme="minorEastAsia" w:hAnsi="Times New Roman"/>
                <w:szCs w:val="21"/>
              </w:rPr>
              <w:t>; posted June 2015</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b/>
                <w:szCs w:val="21"/>
              </w:rPr>
              <w:t>Dering-Anderson, AM</w:t>
            </w:r>
            <w:r w:rsidRPr="008725EF">
              <w:rPr>
                <w:rFonts w:ascii="Times New Roman" w:eastAsiaTheme="minorEastAsia" w:hAnsi="Times New Roman"/>
                <w:szCs w:val="21"/>
              </w:rPr>
              <w:t>; Doyle, M; How to Safely Prescribe Upper Respiratory Symptom Relief for Hypertensive Patients; Contemporary Clinic; December 2015; 26-27</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b/>
                <w:szCs w:val="21"/>
              </w:rPr>
              <w:t>Dering-Anderson, AM</w:t>
            </w:r>
            <w:r w:rsidRPr="008725EF">
              <w:rPr>
                <w:rFonts w:ascii="Times New Roman" w:eastAsiaTheme="minorEastAsia" w:hAnsi="Times New Roman"/>
                <w:szCs w:val="21"/>
              </w:rPr>
              <w:t>; Doyle, M; Challenges in the development of pharmacist- based point-of-care tests; Drug Target Review; Volume 2, Issue 4, 2015; 46-48</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szCs w:val="21"/>
              </w:rPr>
            </w:pP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ME;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DG; </w:t>
            </w:r>
            <w:r w:rsidRPr="008725EF">
              <w:rPr>
                <w:rFonts w:ascii="Times New Roman" w:eastAsiaTheme="minorEastAsia" w:hAnsi="Times New Roman"/>
                <w:b/>
                <w:szCs w:val="21"/>
              </w:rPr>
              <w:t>Dering-Anderson, AM</w:t>
            </w:r>
            <w:r w:rsidRPr="008725EF">
              <w:rPr>
                <w:rFonts w:ascii="Times New Roman" w:eastAsiaTheme="minorEastAsia" w:hAnsi="Times New Roman"/>
                <w:szCs w:val="21"/>
              </w:rPr>
              <w:t xml:space="preserve">; Morse, JA; Smith, JK;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SA; Effectiveness of a Pharmacist-Physician Collaborative Program to Manage Influenza-like Illness; J Am Pharm </w:t>
            </w:r>
            <w:proofErr w:type="spellStart"/>
            <w:r w:rsidRPr="008725EF">
              <w:rPr>
                <w:rFonts w:ascii="Times New Roman" w:eastAsiaTheme="minorEastAsia" w:hAnsi="Times New Roman"/>
                <w:szCs w:val="21"/>
              </w:rPr>
              <w:t>Assoc</w:t>
            </w:r>
            <w:proofErr w:type="spellEnd"/>
            <w:r w:rsidRPr="008725EF">
              <w:rPr>
                <w:rFonts w:ascii="Times New Roman" w:eastAsiaTheme="minorEastAsia" w:hAnsi="Times New Roman"/>
                <w:szCs w:val="21"/>
              </w:rPr>
              <w:t xml:space="preserve"> 2016; 56: 14-21</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i/>
                <w:szCs w:val="21"/>
              </w:rPr>
            </w:pP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DG;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ME; </w:t>
            </w:r>
            <w:r w:rsidRPr="008725EF">
              <w:rPr>
                <w:rFonts w:ascii="Times New Roman" w:eastAsiaTheme="minorEastAsia" w:hAnsi="Times New Roman"/>
                <w:b/>
                <w:szCs w:val="21"/>
              </w:rPr>
              <w:t>Dering-Anderson, AM</w:t>
            </w:r>
            <w:r w:rsidRPr="008725EF">
              <w:rPr>
                <w:rFonts w:ascii="Times New Roman" w:eastAsiaTheme="minorEastAsia" w:hAnsi="Times New Roman"/>
                <w:szCs w:val="21"/>
              </w:rPr>
              <w:t xml:space="preserve">; Morse, JA; Smith, JK; </w:t>
            </w:r>
            <w:proofErr w:type="spellStart"/>
            <w:r w:rsidRPr="008725EF">
              <w:rPr>
                <w:rFonts w:ascii="Times New Roman" w:eastAsiaTheme="minorEastAsia" w:hAnsi="Times New Roman"/>
                <w:szCs w:val="21"/>
              </w:rPr>
              <w:t>Klepser</w:t>
            </w:r>
            <w:proofErr w:type="spellEnd"/>
            <w:r w:rsidRPr="008725EF">
              <w:rPr>
                <w:rFonts w:ascii="Times New Roman" w:eastAsiaTheme="minorEastAsia" w:hAnsi="Times New Roman"/>
                <w:szCs w:val="21"/>
              </w:rPr>
              <w:t xml:space="preserve">, SA; Community pharmacist-physician collaborative streptococcal pharyngitis management program; J Am Pharm </w:t>
            </w:r>
            <w:proofErr w:type="spellStart"/>
            <w:r w:rsidRPr="008725EF">
              <w:rPr>
                <w:rFonts w:ascii="Times New Roman" w:eastAsiaTheme="minorEastAsia" w:hAnsi="Times New Roman"/>
                <w:szCs w:val="21"/>
              </w:rPr>
              <w:t>Assoc</w:t>
            </w:r>
            <w:proofErr w:type="spellEnd"/>
            <w:r w:rsidRPr="008725EF">
              <w:rPr>
                <w:rFonts w:ascii="Times New Roman" w:eastAsiaTheme="minorEastAsia" w:hAnsi="Times New Roman"/>
                <w:szCs w:val="21"/>
              </w:rPr>
              <w:t xml:space="preserve"> 2016; 56(3): 323-329</w:t>
            </w:r>
          </w:p>
        </w:tc>
      </w:tr>
      <w:tr w:rsidR="00E01087" w:rsidRPr="008725EF"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9"/>
        </w:trPr>
        <w:tc>
          <w:tcPr>
            <w:tcW w:w="1440" w:type="dxa"/>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lastRenderedPageBreak/>
              <w:t>课程简介</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t>（中英文）</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Course Description</w:t>
            </w:r>
          </w:p>
          <w:p w:rsidR="00E01087" w:rsidRPr="008725EF" w:rsidRDefault="00E01087" w:rsidP="00C128F5">
            <w:pPr>
              <w:spacing w:line="360" w:lineRule="auto"/>
              <w:jc w:val="center"/>
              <w:rPr>
                <w:rFonts w:ascii="Times New Roman" w:eastAsiaTheme="minorEastAsia" w:hAnsi="Times New Roman"/>
                <w:szCs w:val="21"/>
              </w:rPr>
            </w:pPr>
          </w:p>
        </w:tc>
        <w:tc>
          <w:tcPr>
            <w:tcW w:w="7488" w:type="dxa"/>
            <w:gridSpan w:val="8"/>
          </w:tcPr>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This course will cover the ability of pharmacists and other members of the health care team to assist patients in disease prevention activities. Internationally, disease prevention takes on many forms and solves many societal problems. Exposure to the wide variety of contributions made by health care providers, especially pharmacists, in disease prevention increases creative problem solving and enhances basic pathology and population statistics principles.</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At the completion of this 24-hour course, the student will be able to:</w:t>
            </w:r>
          </w:p>
          <w:p w:rsidR="00E01087" w:rsidRPr="008725EF" w:rsidRDefault="00E01087" w:rsidP="00E01087">
            <w:pPr>
              <w:pStyle w:val="a0"/>
              <w:numPr>
                <w:ilvl w:val="0"/>
                <w:numId w:val="4"/>
              </w:numPr>
              <w:spacing w:line="360" w:lineRule="auto"/>
              <w:rPr>
                <w:rFonts w:ascii="Times New Roman" w:eastAsiaTheme="minorEastAsia" w:hAnsi="Times New Roman"/>
                <w:szCs w:val="21"/>
              </w:rPr>
            </w:pPr>
            <w:r w:rsidRPr="008725EF">
              <w:rPr>
                <w:rFonts w:ascii="Times New Roman" w:eastAsiaTheme="minorEastAsia" w:hAnsi="Times New Roman"/>
                <w:szCs w:val="21"/>
              </w:rPr>
              <w:t>Discuss the role of health care, with an emphasis on pharmacy, in disease prevention;</w:t>
            </w:r>
          </w:p>
          <w:p w:rsidR="00E01087" w:rsidRPr="008725EF" w:rsidRDefault="00E01087" w:rsidP="00E01087">
            <w:pPr>
              <w:pStyle w:val="a0"/>
              <w:numPr>
                <w:ilvl w:val="0"/>
                <w:numId w:val="4"/>
              </w:numPr>
              <w:spacing w:line="360" w:lineRule="auto"/>
              <w:rPr>
                <w:rFonts w:ascii="Times New Roman" w:eastAsiaTheme="minorEastAsia" w:hAnsi="Times New Roman"/>
                <w:szCs w:val="21"/>
              </w:rPr>
            </w:pPr>
            <w:r w:rsidRPr="008725EF">
              <w:rPr>
                <w:rFonts w:ascii="Times New Roman" w:eastAsiaTheme="minorEastAsia" w:hAnsi="Times New Roman"/>
                <w:szCs w:val="21"/>
              </w:rPr>
              <w:t>Review pharmacist disease prevention activities around the world;</w:t>
            </w:r>
          </w:p>
          <w:p w:rsidR="00E01087" w:rsidRPr="008725EF" w:rsidRDefault="00E01087" w:rsidP="00E01087">
            <w:pPr>
              <w:pStyle w:val="a0"/>
              <w:numPr>
                <w:ilvl w:val="0"/>
                <w:numId w:val="4"/>
              </w:numPr>
              <w:spacing w:line="360" w:lineRule="auto"/>
              <w:rPr>
                <w:rFonts w:ascii="Times New Roman" w:eastAsiaTheme="minorEastAsia" w:hAnsi="Times New Roman"/>
                <w:szCs w:val="21"/>
              </w:rPr>
            </w:pPr>
            <w:r w:rsidRPr="008725EF">
              <w:rPr>
                <w:rFonts w:ascii="Times New Roman" w:eastAsiaTheme="minorEastAsia" w:hAnsi="Times New Roman"/>
                <w:szCs w:val="21"/>
              </w:rPr>
              <w:t>Explore vaccinations policies and variations internationally</w:t>
            </w:r>
          </w:p>
          <w:p w:rsidR="00E01087" w:rsidRPr="008725EF" w:rsidRDefault="00E01087" w:rsidP="00C128F5">
            <w:pPr>
              <w:spacing w:line="360" w:lineRule="auto"/>
              <w:ind w:firstLineChars="400" w:firstLine="840"/>
              <w:rPr>
                <w:rFonts w:ascii="Times New Roman" w:eastAsiaTheme="minorEastAsia" w:hAnsi="Times New Roman"/>
                <w:szCs w:val="21"/>
              </w:rPr>
            </w:pPr>
          </w:p>
        </w:tc>
      </w:tr>
      <w:tr w:rsidR="00E01087" w:rsidRPr="008725EF" w:rsidTr="00E0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40" w:type="dxa"/>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lastRenderedPageBreak/>
              <w:t>教学日历</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Syllabus</w:t>
            </w:r>
          </w:p>
        </w:tc>
        <w:tc>
          <w:tcPr>
            <w:tcW w:w="7488" w:type="dxa"/>
            <w:gridSpan w:val="8"/>
          </w:tcPr>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hanging="360"/>
              <w:rPr>
                <w:rFonts w:ascii="Times New Roman" w:eastAsiaTheme="minorEastAsia" w:hAnsi="Times New Roman"/>
                <w:szCs w:val="21"/>
              </w:rPr>
            </w:pPr>
            <w:r w:rsidRPr="008725EF">
              <w:rPr>
                <w:rFonts w:ascii="Times New Roman" w:eastAsiaTheme="minorEastAsia" w:hAnsi="Times New Roman"/>
                <w:b/>
                <w:szCs w:val="21"/>
              </w:rPr>
              <w:t>Course Outline</w:t>
            </w:r>
            <w:r w:rsidRPr="008725EF">
              <w:rPr>
                <w:rFonts w:ascii="Times New Roman" w:eastAsiaTheme="minorEastAsia" w:hAnsi="Times New Roman"/>
                <w:szCs w:val="21"/>
              </w:rPr>
              <w:t>: (lecture, class discussion and group problem solving)</w:t>
            </w:r>
          </w:p>
          <w:p w:rsidR="00E01087" w:rsidRPr="008725EF" w:rsidRDefault="00E01087" w:rsidP="00E01087">
            <w:pPr>
              <w:pStyle w:val="a0"/>
              <w:numPr>
                <w:ilvl w:val="0"/>
                <w:numId w:val="5"/>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Times New Roman" w:eastAsiaTheme="minorEastAsia" w:hAnsi="Times New Roman"/>
                <w:szCs w:val="21"/>
              </w:rPr>
            </w:pPr>
            <w:r w:rsidRPr="008725EF">
              <w:rPr>
                <w:rFonts w:ascii="Times New Roman" w:eastAsiaTheme="minorEastAsia" w:hAnsi="Times New Roman"/>
                <w:szCs w:val="21"/>
              </w:rPr>
              <w:t>Discuss the role of pharmacists and other health care professionals in disease prevention</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Public health – sanitation, community challenges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Surveillance</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Research</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Personal safety</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Hand washing</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Hygiene practices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Blood borne pathogens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Safety equipment</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Patient understanding</w:t>
            </w:r>
          </w:p>
          <w:p w:rsidR="00E01087" w:rsidRPr="008725EF" w:rsidRDefault="00E01087" w:rsidP="00E01087">
            <w:pPr>
              <w:pStyle w:val="a0"/>
              <w:numPr>
                <w:ilvl w:val="0"/>
                <w:numId w:val="5"/>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Times New Roman" w:eastAsiaTheme="minorEastAsia" w:hAnsi="Times New Roman"/>
                <w:szCs w:val="21"/>
              </w:rPr>
            </w:pPr>
            <w:r w:rsidRPr="008725EF">
              <w:rPr>
                <w:rFonts w:ascii="Times New Roman" w:eastAsiaTheme="minorEastAsia" w:hAnsi="Times New Roman"/>
                <w:szCs w:val="21"/>
              </w:rPr>
              <w:t>Review pharmacist disease prevention activities around the world</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Nicotine cessation</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Antimicrobial Stewardship – drug resistant infections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Disease screening and early interventions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Anticoagulation and blood glucose management</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Drug abuse and misuse</w:t>
            </w:r>
          </w:p>
          <w:p w:rsidR="00E01087" w:rsidRPr="008725EF" w:rsidRDefault="00E01087" w:rsidP="00E01087">
            <w:pPr>
              <w:pStyle w:val="a0"/>
              <w:numPr>
                <w:ilvl w:val="0"/>
                <w:numId w:val="5"/>
              </w:num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Times New Roman" w:eastAsiaTheme="minorEastAsia" w:hAnsi="Times New Roman"/>
                <w:szCs w:val="21"/>
              </w:rPr>
            </w:pPr>
            <w:r w:rsidRPr="008725EF">
              <w:rPr>
                <w:rFonts w:ascii="Times New Roman" w:eastAsiaTheme="minorEastAsia" w:hAnsi="Times New Roman"/>
                <w:szCs w:val="21"/>
              </w:rPr>
              <w:t>Explore vaccination policies and differences internationally</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Commonly used vaccines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China</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Cuba</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Great Britain</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India</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United States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rPr>
                <w:rFonts w:ascii="Times New Roman" w:eastAsiaTheme="minorEastAsia" w:hAnsi="Times New Roman"/>
                <w:szCs w:val="21"/>
              </w:rPr>
            </w:pPr>
            <w:r w:rsidRPr="008725EF">
              <w:rPr>
                <w:rFonts w:ascii="Times New Roman" w:eastAsiaTheme="minorEastAsia" w:hAnsi="Times New Roman"/>
                <w:szCs w:val="21"/>
              </w:rPr>
              <w:t>Vaccination challenges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Vaccine stability</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Vaccine supply</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Formulation predictions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lastRenderedPageBreak/>
              <w:t>Anti-vaccine views</w:t>
            </w:r>
          </w:p>
          <w:p w:rsidR="00E01087" w:rsidRPr="008725EF" w:rsidRDefault="00E01087" w:rsidP="00C128F5">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Chars="171" w:left="359" w:firstLineChars="300" w:firstLine="630"/>
              <w:rPr>
                <w:rFonts w:ascii="Times New Roman" w:eastAsiaTheme="minorEastAsia" w:hAnsi="Times New Roman"/>
                <w:szCs w:val="21"/>
              </w:rPr>
            </w:pPr>
            <w:r w:rsidRPr="008725EF">
              <w:rPr>
                <w:rFonts w:ascii="Times New Roman" w:eastAsiaTheme="minorEastAsia" w:hAnsi="Times New Roman"/>
                <w:szCs w:val="21"/>
              </w:rPr>
              <w:t>Future needs in vaccination</w:t>
            </w:r>
          </w:p>
        </w:tc>
      </w:tr>
      <w:tr w:rsidR="00E01087" w:rsidRPr="008725EF"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heme="minorEastAsia"/>
                <w:szCs w:val="21"/>
              </w:rPr>
              <w:lastRenderedPageBreak/>
              <w:t>选修要求</w:t>
            </w:r>
          </w:p>
          <w:p w:rsidR="00E01087" w:rsidRPr="008725EF" w:rsidRDefault="00E01087" w:rsidP="00C128F5">
            <w:pPr>
              <w:spacing w:line="360" w:lineRule="auto"/>
              <w:jc w:val="center"/>
              <w:rPr>
                <w:rFonts w:ascii="Times New Roman" w:eastAsiaTheme="minorEastAsia" w:hAnsi="Times New Roman"/>
                <w:szCs w:val="21"/>
              </w:rPr>
            </w:pPr>
            <w:r w:rsidRPr="008725EF">
              <w:rPr>
                <w:rFonts w:ascii="Times New Roman" w:eastAsiaTheme="minorEastAsia" w:hAnsi="Times New Roman"/>
                <w:szCs w:val="21"/>
              </w:rPr>
              <w:t xml:space="preserve">Requirement for Enrolled Students </w:t>
            </w:r>
          </w:p>
        </w:tc>
        <w:tc>
          <w:tcPr>
            <w:tcW w:w="7488" w:type="dxa"/>
            <w:gridSpan w:val="8"/>
          </w:tcPr>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I only speak English – basic understanding of English will be helpful</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All slides and tests will be written in English</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Any student interested in health professions, especially pharmacy will be appropriate for this class</w:t>
            </w:r>
          </w:p>
          <w:p w:rsidR="00E01087" w:rsidRPr="008725EF" w:rsidRDefault="00E01087" w:rsidP="00C128F5">
            <w:pPr>
              <w:spacing w:line="360" w:lineRule="auto"/>
              <w:rPr>
                <w:rFonts w:ascii="Times New Roman" w:eastAsiaTheme="minorEastAsia" w:hAnsi="Times New Roman"/>
                <w:szCs w:val="21"/>
              </w:rPr>
            </w:pPr>
            <w:r w:rsidRPr="008725EF">
              <w:rPr>
                <w:rFonts w:ascii="Times New Roman" w:eastAsiaTheme="minorEastAsia" w:hAnsi="Times New Roman"/>
                <w:szCs w:val="21"/>
              </w:rPr>
              <w:t>Prerequisites – Physiology</w:t>
            </w:r>
          </w:p>
          <w:p w:rsidR="00E01087" w:rsidRPr="008725EF" w:rsidRDefault="00E01087" w:rsidP="00C128F5">
            <w:pPr>
              <w:spacing w:line="360" w:lineRule="auto"/>
              <w:rPr>
                <w:rFonts w:ascii="Times New Roman" w:eastAsiaTheme="minorEastAsia" w:hAnsi="Times New Roman"/>
                <w:szCs w:val="21"/>
              </w:rPr>
            </w:pPr>
          </w:p>
          <w:p w:rsidR="00E01087" w:rsidRPr="008725EF" w:rsidRDefault="00E01087" w:rsidP="00C128F5">
            <w:pPr>
              <w:spacing w:line="360" w:lineRule="auto"/>
              <w:rPr>
                <w:rFonts w:ascii="Times New Roman" w:eastAsiaTheme="minorEastAsia" w:hAnsi="Times New Roman"/>
                <w:szCs w:val="21"/>
              </w:rPr>
            </w:pPr>
          </w:p>
        </w:tc>
      </w:tr>
    </w:tbl>
    <w:p w:rsidR="00E01087" w:rsidRPr="008725EF" w:rsidRDefault="00E01087" w:rsidP="00E01087">
      <w:pPr>
        <w:spacing w:line="360" w:lineRule="auto"/>
        <w:rPr>
          <w:rFonts w:ascii="Times New Roman" w:eastAsiaTheme="minorEastAsia" w:hAnsi="Times New Roman"/>
          <w:szCs w:val="21"/>
        </w:rPr>
      </w:pPr>
    </w:p>
    <w:p w:rsidR="00E01087" w:rsidRDefault="00E01087" w:rsidP="00E01087">
      <w:pPr>
        <w:widowControl/>
        <w:jc w:val="left"/>
      </w:pPr>
      <w:r>
        <w:br w:type="page"/>
      </w:r>
      <w:bookmarkStart w:id="3" w:name="OLE_LINK6"/>
      <w:bookmarkStart w:id="4" w:name="OLE_LINK7"/>
      <w:bookmarkStart w:id="5" w:name="OLE_LINK8"/>
      <w:bookmarkStart w:id="6" w:name="OLE_LINK9"/>
      <w:bookmarkStart w:id="7" w:name="OLE_LINK10"/>
    </w:p>
    <w:p w:rsidR="00E01087" w:rsidRPr="009A662F" w:rsidRDefault="00E01087" w:rsidP="002E4EC0">
      <w:pPr>
        <w:pStyle w:val="1"/>
      </w:pPr>
      <w:bookmarkStart w:id="8" w:name="_Toc482261663"/>
      <w:r w:rsidRPr="000F6167">
        <w:lastRenderedPageBreak/>
        <w:t xml:space="preserve">Membrane Transport </w:t>
      </w:r>
      <w:r>
        <w:rPr>
          <w:rFonts w:hint="eastAsia"/>
        </w:rPr>
        <w:t>and Pharmacokinetics</w:t>
      </w:r>
      <w:r w:rsidR="000827F5">
        <w:t xml:space="preserve"> </w:t>
      </w:r>
      <w:proofErr w:type="spellStart"/>
      <w:r w:rsidR="000827F5" w:rsidRPr="000827F5">
        <w:rPr>
          <w:rFonts w:hint="eastAsia"/>
        </w:rPr>
        <w:t>跨膜运输与药代动力学</w:t>
      </w:r>
      <w:bookmarkEnd w:id="8"/>
      <w:proofErr w:type="spellEnd"/>
    </w:p>
    <w:tbl>
      <w:tblPr>
        <w:tblpPr w:leftFromText="180" w:rightFromText="180" w:vertAnchor="page" w:horzAnchor="margin" w:tblpX="-252" w:tblpY="2845"/>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23"/>
      </w:tblGrid>
      <w:tr w:rsidR="00E01087" w:rsidRPr="007D43C4" w:rsidTr="00C128F5">
        <w:trPr>
          <w:cantSplit/>
          <w:trHeight w:val="567"/>
        </w:trPr>
        <w:tc>
          <w:tcPr>
            <w:tcW w:w="1440" w:type="dxa"/>
            <w:vAlign w:val="center"/>
          </w:tcPr>
          <w:p w:rsidR="00E01087" w:rsidRPr="007D43C4" w:rsidRDefault="00E01087" w:rsidP="00C128F5">
            <w:pPr>
              <w:spacing w:line="283" w:lineRule="exact"/>
              <w:jc w:val="center"/>
              <w:rPr>
                <w:szCs w:val="21"/>
              </w:rPr>
            </w:pPr>
            <w:r w:rsidRPr="007D43C4">
              <w:rPr>
                <w:rFonts w:hAnsi="宋体"/>
                <w:szCs w:val="21"/>
              </w:rPr>
              <w:t>开课学院</w:t>
            </w:r>
          </w:p>
          <w:p w:rsidR="00E01087" w:rsidRPr="007D43C4" w:rsidRDefault="00E01087" w:rsidP="00C128F5">
            <w:pPr>
              <w:spacing w:line="283" w:lineRule="exact"/>
              <w:jc w:val="center"/>
              <w:rPr>
                <w:szCs w:val="21"/>
              </w:rPr>
            </w:pPr>
            <w:r w:rsidRPr="007D43C4">
              <w:rPr>
                <w:szCs w:val="21"/>
              </w:rPr>
              <w:t>College</w:t>
            </w:r>
          </w:p>
        </w:tc>
        <w:tc>
          <w:tcPr>
            <w:tcW w:w="7495" w:type="dxa"/>
            <w:gridSpan w:val="8"/>
            <w:vAlign w:val="center"/>
          </w:tcPr>
          <w:p w:rsidR="00E01087" w:rsidRPr="007D43C4" w:rsidRDefault="00E01087" w:rsidP="00C128F5">
            <w:pPr>
              <w:spacing w:line="283" w:lineRule="exact"/>
              <w:rPr>
                <w:szCs w:val="21"/>
              </w:rPr>
            </w:pPr>
            <w:r>
              <w:rPr>
                <w:rFonts w:hint="eastAsia"/>
                <w:szCs w:val="21"/>
              </w:rPr>
              <w:t>基础医学与临床药学学院</w:t>
            </w:r>
          </w:p>
        </w:tc>
      </w:tr>
      <w:tr w:rsidR="00E01087" w:rsidRPr="007D43C4" w:rsidTr="00C128F5">
        <w:trPr>
          <w:cantSplit/>
          <w:trHeight w:val="567"/>
        </w:trPr>
        <w:tc>
          <w:tcPr>
            <w:tcW w:w="1440" w:type="dxa"/>
            <w:vMerge w:val="restart"/>
            <w:tcBorders>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任课教师</w:t>
            </w:r>
          </w:p>
          <w:p w:rsidR="00E01087" w:rsidRPr="007D43C4" w:rsidRDefault="00E01087" w:rsidP="00C128F5">
            <w:pPr>
              <w:spacing w:line="283" w:lineRule="exact"/>
              <w:jc w:val="center"/>
              <w:rPr>
                <w:szCs w:val="21"/>
              </w:rPr>
            </w:pPr>
            <w:r w:rsidRPr="007D43C4">
              <w:rPr>
                <w:szCs w:val="21"/>
              </w:rPr>
              <w:t>Instructor’s</w:t>
            </w:r>
          </w:p>
          <w:p w:rsidR="00E01087" w:rsidRPr="007D43C4" w:rsidRDefault="00E01087" w:rsidP="00C128F5">
            <w:pPr>
              <w:spacing w:line="283" w:lineRule="exact"/>
              <w:jc w:val="center"/>
              <w:rPr>
                <w:szCs w:val="21"/>
              </w:rPr>
            </w:pPr>
            <w:r w:rsidRPr="007D43C4">
              <w:rPr>
                <w:szCs w:val="21"/>
              </w:rPr>
              <w:t>Information</w:t>
            </w:r>
          </w:p>
        </w:tc>
        <w:tc>
          <w:tcPr>
            <w:tcW w:w="1404" w:type="dxa"/>
            <w:tcBorders>
              <w:bottom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姓</w:t>
            </w:r>
            <w:r w:rsidRPr="007D43C4">
              <w:rPr>
                <w:szCs w:val="21"/>
              </w:rPr>
              <w:t xml:space="preserve">    </w:t>
            </w:r>
            <w:r w:rsidRPr="007D43C4">
              <w:rPr>
                <w:rFonts w:hAnsi="宋体"/>
                <w:szCs w:val="21"/>
              </w:rPr>
              <w:t>名</w:t>
            </w:r>
          </w:p>
          <w:p w:rsidR="00E01087" w:rsidRPr="007D43C4" w:rsidRDefault="00E01087" w:rsidP="00C128F5">
            <w:pPr>
              <w:spacing w:line="283" w:lineRule="exact"/>
              <w:jc w:val="center"/>
              <w:rPr>
                <w:szCs w:val="21"/>
              </w:rPr>
            </w:pPr>
            <w:r w:rsidRPr="007D43C4">
              <w:rPr>
                <w:szCs w:val="21"/>
              </w:rPr>
              <w:t>Name</w:t>
            </w:r>
          </w:p>
        </w:tc>
        <w:tc>
          <w:tcPr>
            <w:tcW w:w="4068" w:type="dxa"/>
            <w:gridSpan w:val="6"/>
            <w:tcBorders>
              <w:bottom w:val="single" w:sz="4" w:space="0" w:color="auto"/>
              <w:right w:val="single" w:sz="4" w:space="0" w:color="auto"/>
            </w:tcBorders>
            <w:vAlign w:val="center"/>
          </w:tcPr>
          <w:p w:rsidR="00E01087" w:rsidRPr="003A0BF1" w:rsidRDefault="00E01087" w:rsidP="00C128F5">
            <w:pPr>
              <w:spacing w:line="283" w:lineRule="exact"/>
              <w:jc w:val="center"/>
              <w:rPr>
                <w:rFonts w:ascii="Times New Roman" w:hAnsi="Times New Roman"/>
                <w:sz w:val="24"/>
                <w:szCs w:val="24"/>
              </w:rPr>
            </w:pPr>
            <w:proofErr w:type="spellStart"/>
            <w:r w:rsidRPr="003A0BF1">
              <w:rPr>
                <w:rFonts w:ascii="Times New Roman" w:hAnsi="Times New Roman"/>
                <w:sz w:val="24"/>
                <w:szCs w:val="24"/>
              </w:rPr>
              <w:t>Ikumi</w:t>
            </w:r>
            <w:proofErr w:type="spellEnd"/>
            <w:r w:rsidRPr="003A0BF1">
              <w:rPr>
                <w:rFonts w:ascii="Times New Roman" w:hAnsi="Times New Roman"/>
                <w:sz w:val="24"/>
                <w:szCs w:val="24"/>
              </w:rPr>
              <w:t xml:space="preserve"> </w:t>
            </w:r>
            <w:proofErr w:type="spellStart"/>
            <w:r w:rsidRPr="003A0BF1">
              <w:rPr>
                <w:rFonts w:ascii="Times New Roman" w:hAnsi="Times New Roman"/>
                <w:sz w:val="24"/>
                <w:szCs w:val="24"/>
              </w:rPr>
              <w:t>Tamai</w:t>
            </w:r>
            <w:proofErr w:type="spellEnd"/>
          </w:p>
        </w:tc>
        <w:tc>
          <w:tcPr>
            <w:tcW w:w="2023" w:type="dxa"/>
            <w:vMerge w:val="restart"/>
            <w:tcBorders>
              <w:top w:val="single" w:sz="4" w:space="0" w:color="auto"/>
              <w:left w:val="single" w:sz="4" w:space="0" w:color="auto"/>
            </w:tcBorders>
            <w:vAlign w:val="center"/>
          </w:tcPr>
          <w:p w:rsidR="00E01087" w:rsidRDefault="00E01087" w:rsidP="00C128F5">
            <w:pPr>
              <w:spacing w:line="283" w:lineRule="exact"/>
              <w:rPr>
                <w:szCs w:val="21"/>
              </w:rPr>
            </w:pPr>
          </w:p>
          <w:p w:rsidR="00E01087" w:rsidRDefault="00E01087" w:rsidP="00C128F5">
            <w:pPr>
              <w:spacing w:line="283" w:lineRule="exact"/>
              <w:rPr>
                <w:szCs w:val="21"/>
              </w:rPr>
            </w:pPr>
          </w:p>
          <w:p w:rsidR="00E01087" w:rsidRDefault="00E01087" w:rsidP="00C128F5">
            <w:pPr>
              <w:spacing w:line="283" w:lineRule="exact"/>
              <w:rPr>
                <w:szCs w:val="21"/>
              </w:rPr>
            </w:pPr>
          </w:p>
          <w:p w:rsidR="00E01087" w:rsidRDefault="00E01087" w:rsidP="00C128F5">
            <w:pPr>
              <w:spacing w:line="283" w:lineRule="exact"/>
              <w:rPr>
                <w:szCs w:val="21"/>
              </w:rPr>
            </w:pPr>
          </w:p>
          <w:p w:rsidR="00E01087" w:rsidRDefault="00E01087" w:rsidP="00C128F5">
            <w:pPr>
              <w:spacing w:line="283" w:lineRule="exact"/>
              <w:rPr>
                <w:szCs w:val="21"/>
              </w:rPr>
            </w:pPr>
          </w:p>
          <w:p w:rsidR="00E01087" w:rsidRPr="007D43C4" w:rsidRDefault="00E01087" w:rsidP="00C128F5">
            <w:pPr>
              <w:spacing w:line="283" w:lineRule="exact"/>
              <w:rPr>
                <w:szCs w:val="21"/>
              </w:rPr>
            </w:pPr>
            <w:r>
              <w:rPr>
                <w:noProof/>
                <w:szCs w:val="21"/>
              </w:rPr>
              <w:drawing>
                <wp:inline distT="0" distB="0" distL="0" distR="0" wp14:anchorId="0FC32E8E" wp14:editId="4DDDAA9E">
                  <wp:extent cx="828675" cy="1089614"/>
                  <wp:effectExtent l="0" t="0" r="952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TAM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226" cy="1099543"/>
                          </a:xfrm>
                          <a:prstGeom prst="rect">
                            <a:avLst/>
                          </a:prstGeom>
                        </pic:spPr>
                      </pic:pic>
                    </a:graphicData>
                  </a:graphic>
                </wp:inline>
              </w:drawing>
            </w:r>
          </w:p>
        </w:tc>
      </w:tr>
      <w:tr w:rsidR="00E01087" w:rsidRPr="007D43C4" w:rsidTr="00C128F5">
        <w:trPr>
          <w:cantSplit/>
          <w:trHeight w:val="567"/>
        </w:trPr>
        <w:tc>
          <w:tcPr>
            <w:tcW w:w="1440" w:type="dxa"/>
            <w:vMerge/>
            <w:tcBorders>
              <w:right w:val="single" w:sz="4" w:space="0" w:color="auto"/>
            </w:tcBorders>
            <w:vAlign w:val="center"/>
          </w:tcPr>
          <w:p w:rsidR="00E01087" w:rsidRPr="007D43C4" w:rsidRDefault="00E01087" w:rsidP="00C128F5">
            <w:pPr>
              <w:spacing w:line="283" w:lineRule="exact"/>
              <w:jc w:val="center"/>
              <w:rPr>
                <w:szCs w:val="21"/>
              </w:rPr>
            </w:pPr>
          </w:p>
        </w:tc>
        <w:tc>
          <w:tcPr>
            <w:tcW w:w="1404" w:type="dxa"/>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性</w:t>
            </w:r>
            <w:r w:rsidRPr="007D43C4">
              <w:rPr>
                <w:szCs w:val="21"/>
              </w:rPr>
              <w:t xml:space="preserve">    </w:t>
            </w:r>
            <w:r w:rsidRPr="007D43C4">
              <w:rPr>
                <w:rFonts w:hAnsi="宋体"/>
                <w:szCs w:val="21"/>
              </w:rPr>
              <w:t>别</w:t>
            </w:r>
          </w:p>
          <w:p w:rsidR="00E01087" w:rsidRPr="007D43C4" w:rsidRDefault="00E01087" w:rsidP="00C128F5">
            <w:pPr>
              <w:spacing w:line="283" w:lineRule="exact"/>
              <w:jc w:val="center"/>
              <w:rPr>
                <w:szCs w:val="21"/>
              </w:rPr>
            </w:pPr>
            <w:r w:rsidRPr="007D43C4">
              <w:rPr>
                <w:szCs w:val="21"/>
              </w:rPr>
              <w:t>Gender</w:t>
            </w:r>
          </w:p>
        </w:tc>
        <w:tc>
          <w:tcPr>
            <w:tcW w:w="4068" w:type="dxa"/>
            <w:gridSpan w:val="6"/>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Pr>
                <w:rFonts w:hint="eastAsia"/>
                <w:szCs w:val="21"/>
              </w:rPr>
              <w:t>男</w:t>
            </w:r>
          </w:p>
        </w:tc>
        <w:tc>
          <w:tcPr>
            <w:tcW w:w="2023" w:type="dxa"/>
            <w:vMerge/>
            <w:tcBorders>
              <w:left w:val="single" w:sz="4" w:space="0" w:color="auto"/>
            </w:tcBorders>
            <w:vAlign w:val="center"/>
          </w:tcPr>
          <w:p w:rsidR="00E01087" w:rsidRPr="007D43C4" w:rsidRDefault="00E01087" w:rsidP="00C128F5">
            <w:pPr>
              <w:spacing w:line="283" w:lineRule="exact"/>
              <w:jc w:val="center"/>
              <w:rPr>
                <w:szCs w:val="21"/>
              </w:rPr>
            </w:pPr>
          </w:p>
        </w:tc>
      </w:tr>
      <w:tr w:rsidR="00E01087" w:rsidRPr="007D43C4" w:rsidTr="00C128F5">
        <w:trPr>
          <w:cantSplit/>
          <w:trHeight w:val="567"/>
        </w:trPr>
        <w:tc>
          <w:tcPr>
            <w:tcW w:w="1440" w:type="dxa"/>
            <w:vMerge/>
            <w:tcBorders>
              <w:right w:val="single" w:sz="4" w:space="0" w:color="auto"/>
            </w:tcBorders>
            <w:vAlign w:val="center"/>
          </w:tcPr>
          <w:p w:rsidR="00E01087" w:rsidRPr="007D43C4" w:rsidRDefault="00E01087" w:rsidP="00C128F5">
            <w:pPr>
              <w:spacing w:line="283" w:lineRule="exact"/>
              <w:jc w:val="center"/>
              <w:rPr>
                <w:szCs w:val="21"/>
              </w:rPr>
            </w:pPr>
          </w:p>
        </w:tc>
        <w:tc>
          <w:tcPr>
            <w:tcW w:w="1404" w:type="dxa"/>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国</w:t>
            </w:r>
            <w:r w:rsidRPr="007D43C4">
              <w:rPr>
                <w:szCs w:val="21"/>
              </w:rPr>
              <w:t xml:space="preserve">    </w:t>
            </w:r>
            <w:r w:rsidRPr="007D43C4">
              <w:rPr>
                <w:rFonts w:hAnsi="宋体"/>
                <w:szCs w:val="21"/>
              </w:rPr>
              <w:t>籍</w:t>
            </w:r>
          </w:p>
          <w:p w:rsidR="00E01087" w:rsidRPr="007D43C4" w:rsidRDefault="00E01087" w:rsidP="00C128F5">
            <w:pPr>
              <w:spacing w:line="283" w:lineRule="exact"/>
              <w:jc w:val="center"/>
              <w:rPr>
                <w:spacing w:val="14"/>
                <w:szCs w:val="21"/>
              </w:rPr>
            </w:pPr>
            <w:r w:rsidRPr="007D43C4">
              <w:rPr>
                <w:szCs w:val="21"/>
              </w:rPr>
              <w:t>Nationality</w:t>
            </w:r>
          </w:p>
        </w:tc>
        <w:tc>
          <w:tcPr>
            <w:tcW w:w="4068" w:type="dxa"/>
            <w:gridSpan w:val="6"/>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Pr>
                <w:rFonts w:hint="eastAsia"/>
                <w:szCs w:val="21"/>
              </w:rPr>
              <w:t>日本</w:t>
            </w:r>
          </w:p>
        </w:tc>
        <w:tc>
          <w:tcPr>
            <w:tcW w:w="2023" w:type="dxa"/>
            <w:vMerge/>
            <w:tcBorders>
              <w:left w:val="single" w:sz="4" w:space="0" w:color="auto"/>
            </w:tcBorders>
            <w:vAlign w:val="center"/>
          </w:tcPr>
          <w:p w:rsidR="00E01087" w:rsidRPr="007D43C4" w:rsidRDefault="00E01087" w:rsidP="00C128F5">
            <w:pPr>
              <w:spacing w:line="283" w:lineRule="exact"/>
              <w:jc w:val="center"/>
              <w:rPr>
                <w:szCs w:val="21"/>
              </w:rPr>
            </w:pPr>
          </w:p>
        </w:tc>
      </w:tr>
      <w:tr w:rsidR="00E01087" w:rsidRPr="007D43C4" w:rsidTr="00C128F5">
        <w:trPr>
          <w:cantSplit/>
          <w:trHeight w:val="567"/>
        </w:trPr>
        <w:tc>
          <w:tcPr>
            <w:tcW w:w="1440" w:type="dxa"/>
            <w:vMerge/>
            <w:tcBorders>
              <w:right w:val="single" w:sz="4" w:space="0" w:color="auto"/>
            </w:tcBorders>
            <w:vAlign w:val="center"/>
          </w:tcPr>
          <w:p w:rsidR="00E01087" w:rsidRPr="007D43C4" w:rsidRDefault="00E01087" w:rsidP="00C128F5">
            <w:pPr>
              <w:spacing w:line="283" w:lineRule="exact"/>
              <w:jc w:val="center"/>
              <w:rPr>
                <w:szCs w:val="21"/>
              </w:rPr>
            </w:pPr>
          </w:p>
        </w:tc>
        <w:tc>
          <w:tcPr>
            <w:tcW w:w="1404" w:type="dxa"/>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pacing w:val="14"/>
                <w:szCs w:val="21"/>
              </w:rPr>
              <w:t>职称</w:t>
            </w:r>
            <w:r w:rsidRPr="007D43C4">
              <w:rPr>
                <w:spacing w:val="14"/>
                <w:szCs w:val="21"/>
              </w:rPr>
              <w:t>/</w:t>
            </w:r>
            <w:r w:rsidRPr="007D43C4">
              <w:rPr>
                <w:rFonts w:hAnsi="宋体"/>
                <w:szCs w:val="21"/>
              </w:rPr>
              <w:t>职务</w:t>
            </w:r>
          </w:p>
          <w:p w:rsidR="00E01087" w:rsidRPr="007D43C4" w:rsidRDefault="00E01087" w:rsidP="00C128F5">
            <w:pPr>
              <w:spacing w:line="283" w:lineRule="exact"/>
              <w:jc w:val="center"/>
              <w:rPr>
                <w:spacing w:val="14"/>
                <w:szCs w:val="21"/>
              </w:rPr>
            </w:pPr>
            <w:r w:rsidRPr="007D43C4">
              <w:rPr>
                <w:szCs w:val="21"/>
              </w:rPr>
              <w:t>Title</w:t>
            </w:r>
          </w:p>
        </w:tc>
        <w:tc>
          <w:tcPr>
            <w:tcW w:w="2100" w:type="dxa"/>
            <w:gridSpan w:val="3"/>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Pr>
                <w:rFonts w:hint="eastAsia"/>
                <w:szCs w:val="21"/>
              </w:rPr>
              <w:t>教授</w:t>
            </w:r>
          </w:p>
        </w:tc>
        <w:tc>
          <w:tcPr>
            <w:tcW w:w="1968" w:type="dxa"/>
            <w:gridSpan w:val="3"/>
            <w:tcBorders>
              <w:top w:val="single" w:sz="4" w:space="0" w:color="auto"/>
              <w:left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邮箱地址</w:t>
            </w:r>
          </w:p>
          <w:p w:rsidR="00E01087" w:rsidRPr="007D43C4" w:rsidRDefault="00E01087" w:rsidP="00C128F5">
            <w:pPr>
              <w:spacing w:line="283" w:lineRule="exact"/>
              <w:jc w:val="center"/>
              <w:rPr>
                <w:szCs w:val="21"/>
              </w:rPr>
            </w:pPr>
            <w:r w:rsidRPr="007D43C4">
              <w:rPr>
                <w:szCs w:val="21"/>
              </w:rPr>
              <w:t>Email</w:t>
            </w:r>
          </w:p>
        </w:tc>
        <w:tc>
          <w:tcPr>
            <w:tcW w:w="2023" w:type="dxa"/>
            <w:tcBorders>
              <w:top w:val="single" w:sz="4" w:space="0" w:color="auto"/>
              <w:left w:val="single" w:sz="4" w:space="0" w:color="auto"/>
            </w:tcBorders>
            <w:vAlign w:val="center"/>
          </w:tcPr>
          <w:p w:rsidR="00E01087" w:rsidRPr="003A0BF1" w:rsidRDefault="00E01087" w:rsidP="00C128F5">
            <w:pPr>
              <w:spacing w:line="283" w:lineRule="exact"/>
              <w:jc w:val="center"/>
              <w:rPr>
                <w:rFonts w:ascii="Times New Roman" w:hAnsi="Times New Roman"/>
                <w:szCs w:val="21"/>
              </w:rPr>
            </w:pPr>
            <w:r w:rsidRPr="003A0BF1">
              <w:rPr>
                <w:rFonts w:ascii="Times New Roman" w:hAnsi="Times New Roman"/>
                <w:szCs w:val="21"/>
              </w:rPr>
              <w:t>tamai@p.kanazawa-u.ac.jp</w:t>
            </w:r>
          </w:p>
        </w:tc>
      </w:tr>
      <w:tr w:rsidR="00E01087" w:rsidRPr="007D43C4" w:rsidTr="00C128F5">
        <w:trPr>
          <w:cantSplit/>
          <w:trHeight w:val="567"/>
        </w:trPr>
        <w:tc>
          <w:tcPr>
            <w:tcW w:w="1440" w:type="dxa"/>
            <w:vMerge/>
            <w:tcBorders>
              <w:right w:val="single" w:sz="4" w:space="0" w:color="auto"/>
            </w:tcBorders>
            <w:vAlign w:val="center"/>
          </w:tcPr>
          <w:p w:rsidR="00E01087" w:rsidRPr="007D43C4" w:rsidRDefault="00E01087" w:rsidP="00C128F5">
            <w:pPr>
              <w:spacing w:line="283" w:lineRule="exact"/>
              <w:jc w:val="center"/>
              <w:rPr>
                <w:szCs w:val="21"/>
              </w:rPr>
            </w:pPr>
          </w:p>
        </w:tc>
        <w:tc>
          <w:tcPr>
            <w:tcW w:w="1404" w:type="dxa"/>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sidRPr="007D43C4">
              <w:rPr>
                <w:rFonts w:hAnsi="宋体"/>
                <w:szCs w:val="21"/>
              </w:rPr>
              <w:t>最终学位</w:t>
            </w:r>
          </w:p>
          <w:p w:rsidR="00E01087" w:rsidRPr="007D43C4" w:rsidRDefault="00E01087" w:rsidP="00C128F5">
            <w:pPr>
              <w:spacing w:line="283" w:lineRule="exact"/>
              <w:jc w:val="center"/>
              <w:rPr>
                <w:rFonts w:hAnsi="宋体"/>
                <w:spacing w:val="14"/>
                <w:szCs w:val="21"/>
              </w:rPr>
            </w:pPr>
            <w:r w:rsidRPr="007D43C4">
              <w:rPr>
                <w:szCs w:val="21"/>
              </w:rPr>
              <w:t>Degree</w:t>
            </w:r>
          </w:p>
        </w:tc>
        <w:tc>
          <w:tcPr>
            <w:tcW w:w="2100" w:type="dxa"/>
            <w:gridSpan w:val="3"/>
            <w:tcBorders>
              <w:top w:val="single" w:sz="4" w:space="0" w:color="auto"/>
              <w:right w:val="single" w:sz="4" w:space="0" w:color="auto"/>
            </w:tcBorders>
            <w:vAlign w:val="center"/>
          </w:tcPr>
          <w:p w:rsidR="00E01087" w:rsidRPr="007D43C4" w:rsidRDefault="00E01087" w:rsidP="00C128F5">
            <w:pPr>
              <w:spacing w:line="283" w:lineRule="exact"/>
              <w:jc w:val="center"/>
              <w:rPr>
                <w:szCs w:val="21"/>
              </w:rPr>
            </w:pPr>
            <w:r>
              <w:rPr>
                <w:rFonts w:hint="eastAsia"/>
                <w:szCs w:val="21"/>
              </w:rPr>
              <w:t>博士</w:t>
            </w:r>
          </w:p>
        </w:tc>
        <w:tc>
          <w:tcPr>
            <w:tcW w:w="1968" w:type="dxa"/>
            <w:gridSpan w:val="3"/>
            <w:tcBorders>
              <w:top w:val="single" w:sz="4" w:space="0" w:color="auto"/>
              <w:left w:val="single" w:sz="4" w:space="0" w:color="auto"/>
              <w:right w:val="single" w:sz="4" w:space="0" w:color="auto"/>
            </w:tcBorders>
            <w:vAlign w:val="center"/>
          </w:tcPr>
          <w:p w:rsidR="00E01087" w:rsidRPr="007D43C4" w:rsidRDefault="00E01087" w:rsidP="00C128F5">
            <w:pPr>
              <w:spacing w:line="283" w:lineRule="exact"/>
              <w:jc w:val="center"/>
              <w:rPr>
                <w:spacing w:val="14"/>
                <w:szCs w:val="21"/>
              </w:rPr>
            </w:pPr>
            <w:r w:rsidRPr="007D43C4">
              <w:rPr>
                <w:rFonts w:hAnsi="宋体"/>
                <w:spacing w:val="14"/>
                <w:szCs w:val="21"/>
              </w:rPr>
              <w:t>任职单位</w:t>
            </w:r>
          </w:p>
          <w:p w:rsidR="00E01087" w:rsidRPr="007D43C4" w:rsidRDefault="00E01087" w:rsidP="00C128F5">
            <w:pPr>
              <w:spacing w:line="283" w:lineRule="exact"/>
              <w:jc w:val="center"/>
              <w:rPr>
                <w:szCs w:val="21"/>
              </w:rPr>
            </w:pPr>
            <w:r w:rsidRPr="007D43C4">
              <w:rPr>
                <w:spacing w:val="14"/>
                <w:szCs w:val="21"/>
              </w:rPr>
              <w:t>Work Place</w:t>
            </w:r>
          </w:p>
        </w:tc>
        <w:tc>
          <w:tcPr>
            <w:tcW w:w="2023" w:type="dxa"/>
            <w:tcBorders>
              <w:top w:val="single" w:sz="4" w:space="0" w:color="auto"/>
              <w:left w:val="single" w:sz="4" w:space="0" w:color="auto"/>
            </w:tcBorders>
            <w:vAlign w:val="center"/>
          </w:tcPr>
          <w:p w:rsidR="00E01087" w:rsidRPr="007D43C4" w:rsidRDefault="00E01087" w:rsidP="00C128F5">
            <w:pPr>
              <w:spacing w:line="283" w:lineRule="exact"/>
              <w:jc w:val="center"/>
              <w:rPr>
                <w:szCs w:val="21"/>
              </w:rPr>
            </w:pPr>
            <w:r>
              <w:rPr>
                <w:rFonts w:hint="eastAsia"/>
                <w:szCs w:val="21"/>
              </w:rPr>
              <w:t>日本金泽大学</w:t>
            </w:r>
          </w:p>
        </w:tc>
      </w:tr>
      <w:tr w:rsidR="00E01087" w:rsidRPr="007D43C4" w:rsidTr="00C128F5">
        <w:trPr>
          <w:cantSplit/>
          <w:trHeight w:val="567"/>
        </w:trPr>
        <w:tc>
          <w:tcPr>
            <w:tcW w:w="1440" w:type="dxa"/>
            <w:vMerge w:val="restart"/>
            <w:vAlign w:val="center"/>
          </w:tcPr>
          <w:p w:rsidR="00E01087" w:rsidRPr="007D43C4" w:rsidRDefault="00E01087" w:rsidP="00C128F5">
            <w:pPr>
              <w:spacing w:line="220" w:lineRule="exact"/>
              <w:jc w:val="center"/>
              <w:rPr>
                <w:szCs w:val="21"/>
              </w:rPr>
            </w:pPr>
            <w:r w:rsidRPr="007D43C4">
              <w:rPr>
                <w:rFonts w:hAnsi="宋体"/>
                <w:szCs w:val="21"/>
              </w:rPr>
              <w:t>课程</w:t>
            </w:r>
            <w:r w:rsidRPr="007D43C4">
              <w:rPr>
                <w:rFonts w:hAnsi="宋体" w:hint="eastAsia"/>
                <w:szCs w:val="21"/>
              </w:rPr>
              <w:t>信息</w:t>
            </w:r>
          </w:p>
          <w:p w:rsidR="00E01087" w:rsidRPr="007D43C4" w:rsidRDefault="00E01087" w:rsidP="00C128F5">
            <w:pPr>
              <w:spacing w:line="220" w:lineRule="exact"/>
              <w:jc w:val="center"/>
              <w:rPr>
                <w:szCs w:val="21"/>
              </w:rPr>
            </w:pPr>
            <w:r w:rsidRPr="007D43C4">
              <w:rPr>
                <w:szCs w:val="21"/>
              </w:rPr>
              <w:t>Course</w:t>
            </w:r>
          </w:p>
          <w:p w:rsidR="00E01087" w:rsidRPr="007D43C4" w:rsidRDefault="00E01087" w:rsidP="00C128F5">
            <w:pPr>
              <w:spacing w:line="220" w:lineRule="exact"/>
              <w:jc w:val="center"/>
              <w:rPr>
                <w:szCs w:val="21"/>
              </w:rPr>
            </w:pPr>
            <w:r w:rsidRPr="007D43C4">
              <w:rPr>
                <w:szCs w:val="21"/>
              </w:rPr>
              <w:t>Information</w:t>
            </w:r>
          </w:p>
        </w:tc>
        <w:tc>
          <w:tcPr>
            <w:tcW w:w="2574" w:type="dxa"/>
            <w:gridSpan w:val="3"/>
            <w:vAlign w:val="center"/>
          </w:tcPr>
          <w:p w:rsidR="00E01087" w:rsidRPr="007D43C4" w:rsidRDefault="00E01087" w:rsidP="00C128F5">
            <w:pPr>
              <w:spacing w:line="283" w:lineRule="exact"/>
              <w:jc w:val="center"/>
              <w:rPr>
                <w:szCs w:val="21"/>
              </w:rPr>
            </w:pPr>
            <w:r w:rsidRPr="007D43C4">
              <w:rPr>
                <w:rFonts w:hAnsi="宋体"/>
                <w:szCs w:val="21"/>
              </w:rPr>
              <w:t>课程名称</w:t>
            </w:r>
            <w:r w:rsidRPr="007D43C4">
              <w:rPr>
                <w:szCs w:val="21"/>
              </w:rPr>
              <w:t>(</w:t>
            </w:r>
            <w:r w:rsidRPr="007D43C4">
              <w:rPr>
                <w:rFonts w:hAnsi="宋体"/>
                <w:szCs w:val="21"/>
              </w:rPr>
              <w:t>中英文对照</w:t>
            </w:r>
            <w:r w:rsidRPr="007D43C4">
              <w:rPr>
                <w:szCs w:val="21"/>
              </w:rPr>
              <w:t>)</w:t>
            </w:r>
          </w:p>
          <w:p w:rsidR="00E01087" w:rsidRPr="007D43C4" w:rsidRDefault="00E01087" w:rsidP="00C128F5">
            <w:pPr>
              <w:spacing w:line="283" w:lineRule="exact"/>
              <w:jc w:val="center"/>
              <w:rPr>
                <w:szCs w:val="21"/>
              </w:rPr>
            </w:pPr>
            <w:r w:rsidRPr="007D43C4">
              <w:rPr>
                <w:szCs w:val="21"/>
              </w:rPr>
              <w:t>Course Name</w:t>
            </w:r>
          </w:p>
        </w:tc>
        <w:tc>
          <w:tcPr>
            <w:tcW w:w="4921" w:type="dxa"/>
            <w:gridSpan w:val="5"/>
            <w:vAlign w:val="center"/>
          </w:tcPr>
          <w:p w:rsidR="00E01087" w:rsidRPr="000F6167" w:rsidRDefault="00E01087" w:rsidP="00C128F5">
            <w:pPr>
              <w:spacing w:line="283" w:lineRule="exact"/>
              <w:jc w:val="center"/>
              <w:rPr>
                <w:rFonts w:ascii="Times New Roman" w:hAnsi="Times New Roman"/>
                <w:szCs w:val="21"/>
              </w:rPr>
            </w:pPr>
            <w:r w:rsidRPr="000F6167">
              <w:rPr>
                <w:rFonts w:ascii="Times New Roman" w:hAnsi="Times New Roman"/>
                <w:szCs w:val="21"/>
              </w:rPr>
              <w:t xml:space="preserve">Membrane Transport </w:t>
            </w:r>
            <w:r>
              <w:rPr>
                <w:rFonts w:ascii="Times New Roman" w:hAnsi="Times New Roman" w:hint="eastAsia"/>
                <w:szCs w:val="21"/>
              </w:rPr>
              <w:t>and Pharmacokinetics</w:t>
            </w:r>
          </w:p>
        </w:tc>
      </w:tr>
      <w:tr w:rsidR="00E01087" w:rsidRPr="007D43C4" w:rsidTr="00C128F5">
        <w:trPr>
          <w:cantSplit/>
          <w:trHeight w:val="567"/>
        </w:trPr>
        <w:tc>
          <w:tcPr>
            <w:tcW w:w="1440" w:type="dxa"/>
            <w:vMerge/>
            <w:vAlign w:val="center"/>
          </w:tcPr>
          <w:p w:rsidR="00E01087" w:rsidRPr="007D43C4" w:rsidRDefault="00E01087" w:rsidP="00C128F5">
            <w:pPr>
              <w:rPr>
                <w:szCs w:val="21"/>
              </w:rPr>
            </w:pPr>
          </w:p>
        </w:tc>
        <w:tc>
          <w:tcPr>
            <w:tcW w:w="1957" w:type="dxa"/>
            <w:gridSpan w:val="2"/>
            <w:vAlign w:val="center"/>
          </w:tcPr>
          <w:p w:rsidR="00E01087" w:rsidRPr="007D43C4" w:rsidRDefault="00E01087" w:rsidP="00C128F5">
            <w:pPr>
              <w:spacing w:line="283" w:lineRule="exact"/>
              <w:jc w:val="center"/>
              <w:rPr>
                <w:szCs w:val="21"/>
              </w:rPr>
            </w:pPr>
            <w:r w:rsidRPr="007D43C4">
              <w:rPr>
                <w:rFonts w:hAnsi="宋体"/>
                <w:szCs w:val="21"/>
              </w:rPr>
              <w:t>授课对象</w:t>
            </w:r>
          </w:p>
          <w:p w:rsidR="00E01087" w:rsidRPr="007D43C4" w:rsidRDefault="00E01087" w:rsidP="00C128F5">
            <w:pPr>
              <w:spacing w:line="283" w:lineRule="exact"/>
              <w:jc w:val="center"/>
              <w:rPr>
                <w:szCs w:val="21"/>
              </w:rPr>
            </w:pPr>
            <w:r w:rsidRPr="007D43C4">
              <w:rPr>
                <w:szCs w:val="21"/>
              </w:rPr>
              <w:t>Open to</w:t>
            </w:r>
          </w:p>
        </w:tc>
        <w:tc>
          <w:tcPr>
            <w:tcW w:w="1904" w:type="dxa"/>
            <w:gridSpan w:val="3"/>
            <w:vAlign w:val="center"/>
          </w:tcPr>
          <w:p w:rsidR="007C7138" w:rsidRPr="007C7138" w:rsidRDefault="007C7138" w:rsidP="007C7138">
            <w:pPr>
              <w:spacing w:line="283" w:lineRule="exact"/>
              <w:jc w:val="center"/>
              <w:rPr>
                <w:szCs w:val="21"/>
              </w:rPr>
            </w:pPr>
            <w:r w:rsidRPr="007C7138">
              <w:rPr>
                <w:rFonts w:hint="eastAsia"/>
                <w:szCs w:val="21"/>
              </w:rPr>
              <w:t>2014</w:t>
            </w:r>
            <w:r w:rsidRPr="007C7138">
              <w:rPr>
                <w:rFonts w:hint="eastAsia"/>
                <w:szCs w:val="21"/>
              </w:rPr>
              <w:t>、</w:t>
            </w:r>
            <w:r w:rsidRPr="007C7138">
              <w:rPr>
                <w:rFonts w:hint="eastAsia"/>
                <w:szCs w:val="21"/>
              </w:rPr>
              <w:t>2015</w:t>
            </w:r>
            <w:r w:rsidRPr="007C7138">
              <w:rPr>
                <w:rFonts w:hint="eastAsia"/>
                <w:szCs w:val="21"/>
              </w:rPr>
              <w:t>、</w:t>
            </w:r>
            <w:r w:rsidRPr="007C7138">
              <w:rPr>
                <w:rFonts w:hint="eastAsia"/>
                <w:szCs w:val="21"/>
              </w:rPr>
              <w:t>2016</w:t>
            </w:r>
            <w:r w:rsidRPr="007C7138">
              <w:rPr>
                <w:rFonts w:hint="eastAsia"/>
                <w:szCs w:val="21"/>
              </w:rPr>
              <w:t>级</w:t>
            </w:r>
          </w:p>
          <w:p w:rsidR="00E01087" w:rsidRPr="007D43C4" w:rsidRDefault="007C7138" w:rsidP="007C7138">
            <w:pPr>
              <w:spacing w:line="283" w:lineRule="exact"/>
              <w:jc w:val="center"/>
              <w:rPr>
                <w:szCs w:val="21"/>
              </w:rPr>
            </w:pPr>
            <w:r w:rsidRPr="007C7138">
              <w:rPr>
                <w:rFonts w:hint="eastAsia"/>
                <w:szCs w:val="21"/>
              </w:rPr>
              <w:t>所有专业本科生以及</w:t>
            </w:r>
            <w:r w:rsidRPr="007C7138">
              <w:rPr>
                <w:rFonts w:hint="eastAsia"/>
                <w:szCs w:val="21"/>
              </w:rPr>
              <w:t>2013</w:t>
            </w:r>
            <w:r w:rsidRPr="007C7138">
              <w:rPr>
                <w:rFonts w:hint="eastAsia"/>
                <w:szCs w:val="21"/>
              </w:rPr>
              <w:t>级临床药学专业本科生</w:t>
            </w:r>
          </w:p>
        </w:tc>
        <w:tc>
          <w:tcPr>
            <w:tcW w:w="1287" w:type="dxa"/>
            <w:vAlign w:val="center"/>
          </w:tcPr>
          <w:p w:rsidR="00E01087" w:rsidRPr="007D43C4" w:rsidRDefault="00E01087" w:rsidP="00C128F5">
            <w:pPr>
              <w:spacing w:line="283" w:lineRule="exact"/>
              <w:jc w:val="center"/>
              <w:rPr>
                <w:rFonts w:hAnsi="宋体"/>
                <w:szCs w:val="21"/>
              </w:rPr>
            </w:pPr>
            <w:r w:rsidRPr="007D43C4">
              <w:rPr>
                <w:rFonts w:hAnsi="宋体"/>
                <w:szCs w:val="21"/>
              </w:rPr>
              <w:t>学</w:t>
            </w:r>
            <w:r w:rsidRPr="007D43C4">
              <w:rPr>
                <w:rFonts w:hAnsi="宋体" w:hint="eastAsia"/>
                <w:szCs w:val="21"/>
              </w:rPr>
              <w:t xml:space="preserve"> </w:t>
            </w:r>
            <w:r w:rsidRPr="007D43C4">
              <w:rPr>
                <w:rFonts w:hAnsi="宋体"/>
                <w:szCs w:val="21"/>
              </w:rPr>
              <w:t>时</w:t>
            </w:r>
          </w:p>
          <w:p w:rsidR="00E01087" w:rsidRPr="007D43C4" w:rsidRDefault="00E01087" w:rsidP="00C128F5">
            <w:pPr>
              <w:spacing w:line="283" w:lineRule="exact"/>
              <w:jc w:val="center"/>
              <w:rPr>
                <w:szCs w:val="21"/>
              </w:rPr>
            </w:pPr>
            <w:r w:rsidRPr="007D43C4">
              <w:rPr>
                <w:szCs w:val="21"/>
              </w:rPr>
              <w:t>Class Hour</w:t>
            </w:r>
          </w:p>
        </w:tc>
        <w:tc>
          <w:tcPr>
            <w:tcW w:w="2347" w:type="dxa"/>
            <w:gridSpan w:val="2"/>
            <w:shd w:val="clear" w:color="auto" w:fill="auto"/>
            <w:vAlign w:val="center"/>
          </w:tcPr>
          <w:p w:rsidR="00E01087" w:rsidRPr="007D43C4" w:rsidRDefault="00E01087" w:rsidP="00C128F5">
            <w:pPr>
              <w:spacing w:line="283" w:lineRule="exact"/>
              <w:jc w:val="center"/>
              <w:rPr>
                <w:szCs w:val="21"/>
              </w:rPr>
            </w:pPr>
            <w:r>
              <w:rPr>
                <w:rFonts w:hint="eastAsia"/>
                <w:szCs w:val="21"/>
              </w:rPr>
              <w:t>16</w:t>
            </w:r>
          </w:p>
        </w:tc>
      </w:tr>
      <w:tr w:rsidR="00E01087" w:rsidRPr="007D43C4" w:rsidTr="00C128F5">
        <w:trPr>
          <w:cantSplit/>
          <w:trHeight w:val="567"/>
        </w:trPr>
        <w:tc>
          <w:tcPr>
            <w:tcW w:w="1440" w:type="dxa"/>
            <w:vMerge/>
            <w:vAlign w:val="center"/>
          </w:tcPr>
          <w:p w:rsidR="00E01087" w:rsidRPr="007D43C4" w:rsidRDefault="00E01087" w:rsidP="00C128F5">
            <w:pPr>
              <w:rPr>
                <w:szCs w:val="21"/>
              </w:rPr>
            </w:pPr>
          </w:p>
        </w:tc>
        <w:tc>
          <w:tcPr>
            <w:tcW w:w="1957" w:type="dxa"/>
            <w:gridSpan w:val="2"/>
            <w:vAlign w:val="center"/>
          </w:tcPr>
          <w:p w:rsidR="00E01087" w:rsidRPr="007D43C4" w:rsidRDefault="00E01087" w:rsidP="00C128F5">
            <w:pPr>
              <w:spacing w:line="283" w:lineRule="exact"/>
              <w:jc w:val="center"/>
              <w:rPr>
                <w:szCs w:val="21"/>
              </w:rPr>
            </w:pPr>
            <w:r w:rsidRPr="007D43C4">
              <w:rPr>
                <w:rFonts w:hint="eastAsia"/>
                <w:szCs w:val="21"/>
              </w:rPr>
              <w:t>授课时间</w:t>
            </w:r>
          </w:p>
          <w:p w:rsidR="00E01087" w:rsidRPr="007D43C4" w:rsidRDefault="00E01087" w:rsidP="00C128F5">
            <w:pPr>
              <w:spacing w:line="283" w:lineRule="exact"/>
              <w:jc w:val="center"/>
              <w:rPr>
                <w:szCs w:val="21"/>
              </w:rPr>
            </w:pPr>
            <w:r w:rsidRPr="007D43C4">
              <w:rPr>
                <w:rFonts w:hint="eastAsia"/>
                <w:szCs w:val="21"/>
              </w:rPr>
              <w:t>Lecture Schedule</w:t>
            </w:r>
          </w:p>
        </w:tc>
        <w:tc>
          <w:tcPr>
            <w:tcW w:w="1904" w:type="dxa"/>
            <w:gridSpan w:val="3"/>
            <w:vAlign w:val="center"/>
          </w:tcPr>
          <w:p w:rsidR="00E01087" w:rsidRPr="007D43C4" w:rsidRDefault="00E01087" w:rsidP="00C128F5">
            <w:pPr>
              <w:spacing w:line="283" w:lineRule="exact"/>
              <w:jc w:val="center"/>
              <w:rPr>
                <w:szCs w:val="21"/>
              </w:rPr>
            </w:pPr>
            <w:r>
              <w:rPr>
                <w:rFonts w:hint="eastAsia"/>
                <w:szCs w:val="21"/>
              </w:rPr>
              <w:t>7.12-7.16</w:t>
            </w:r>
          </w:p>
        </w:tc>
        <w:tc>
          <w:tcPr>
            <w:tcW w:w="1287" w:type="dxa"/>
            <w:vAlign w:val="center"/>
          </w:tcPr>
          <w:p w:rsidR="00E01087" w:rsidRPr="007D43C4" w:rsidRDefault="00E01087" w:rsidP="00C128F5">
            <w:pPr>
              <w:spacing w:line="283" w:lineRule="exact"/>
              <w:jc w:val="center"/>
              <w:rPr>
                <w:szCs w:val="21"/>
              </w:rPr>
            </w:pPr>
            <w:r w:rsidRPr="007D43C4">
              <w:rPr>
                <w:rFonts w:hint="eastAsia"/>
                <w:szCs w:val="21"/>
              </w:rPr>
              <w:t>考核</w:t>
            </w:r>
            <w:r w:rsidRPr="007D43C4">
              <w:rPr>
                <w:szCs w:val="21"/>
              </w:rPr>
              <w:t>方式</w:t>
            </w:r>
          </w:p>
          <w:p w:rsidR="00E01087" w:rsidRPr="007D43C4" w:rsidRDefault="00E01087" w:rsidP="00C128F5">
            <w:pPr>
              <w:spacing w:line="283" w:lineRule="exact"/>
              <w:jc w:val="center"/>
              <w:rPr>
                <w:szCs w:val="21"/>
              </w:rPr>
            </w:pPr>
            <w:r w:rsidRPr="007D43C4">
              <w:rPr>
                <w:szCs w:val="21"/>
              </w:rPr>
              <w:t>Assessment Method</w:t>
            </w:r>
          </w:p>
        </w:tc>
        <w:tc>
          <w:tcPr>
            <w:tcW w:w="2347" w:type="dxa"/>
            <w:gridSpan w:val="2"/>
            <w:shd w:val="clear" w:color="auto" w:fill="auto"/>
            <w:vAlign w:val="center"/>
          </w:tcPr>
          <w:p w:rsidR="00E01087" w:rsidRPr="007D43C4" w:rsidRDefault="00E01087" w:rsidP="00C128F5">
            <w:pPr>
              <w:spacing w:line="283" w:lineRule="exact"/>
              <w:jc w:val="center"/>
              <w:rPr>
                <w:szCs w:val="21"/>
              </w:rPr>
            </w:pPr>
            <w:r>
              <w:rPr>
                <w:rFonts w:hint="eastAsia"/>
                <w:szCs w:val="21"/>
              </w:rPr>
              <w:t>书面作业</w:t>
            </w:r>
            <w:r>
              <w:rPr>
                <w:rFonts w:hint="eastAsia"/>
                <w:szCs w:val="21"/>
              </w:rPr>
              <w:t>50%</w:t>
            </w:r>
            <w:r>
              <w:rPr>
                <w:rFonts w:hint="eastAsia"/>
                <w:szCs w:val="21"/>
              </w:rPr>
              <w:t>，演讲</w:t>
            </w:r>
            <w:r>
              <w:rPr>
                <w:rFonts w:hint="eastAsia"/>
                <w:szCs w:val="21"/>
              </w:rPr>
              <w:t>50%</w:t>
            </w:r>
          </w:p>
        </w:tc>
      </w:tr>
      <w:tr w:rsidR="00E01087"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3"/>
        </w:trPr>
        <w:tc>
          <w:tcPr>
            <w:tcW w:w="1440" w:type="dxa"/>
            <w:vAlign w:val="center"/>
          </w:tcPr>
          <w:p w:rsidR="00E01087" w:rsidRPr="007D43C4" w:rsidRDefault="00E01087" w:rsidP="00C128F5">
            <w:pPr>
              <w:jc w:val="center"/>
              <w:rPr>
                <w:szCs w:val="21"/>
              </w:rPr>
            </w:pPr>
            <w:r w:rsidRPr="007D43C4">
              <w:rPr>
                <w:szCs w:val="21"/>
              </w:rPr>
              <w:t>任课教师</w:t>
            </w:r>
          </w:p>
          <w:p w:rsidR="00E01087" w:rsidRPr="007D43C4" w:rsidRDefault="00E01087" w:rsidP="00C128F5">
            <w:pPr>
              <w:jc w:val="center"/>
              <w:rPr>
                <w:szCs w:val="21"/>
              </w:rPr>
            </w:pPr>
            <w:r w:rsidRPr="007D43C4">
              <w:rPr>
                <w:szCs w:val="21"/>
              </w:rPr>
              <w:t>简介</w:t>
            </w:r>
          </w:p>
          <w:p w:rsidR="00E01087" w:rsidRPr="007D43C4" w:rsidRDefault="00E01087" w:rsidP="00C128F5">
            <w:pPr>
              <w:jc w:val="center"/>
              <w:rPr>
                <w:szCs w:val="21"/>
              </w:rPr>
            </w:pPr>
            <w:r w:rsidRPr="007D43C4">
              <w:rPr>
                <w:rFonts w:hint="eastAsia"/>
                <w:szCs w:val="21"/>
              </w:rPr>
              <w:t>Resume</w:t>
            </w:r>
          </w:p>
          <w:p w:rsidR="00E01087" w:rsidRPr="007D43C4" w:rsidRDefault="00E01087" w:rsidP="00C128F5">
            <w:pPr>
              <w:jc w:val="center"/>
              <w:rPr>
                <w:szCs w:val="21"/>
              </w:rPr>
            </w:pPr>
            <w:r w:rsidRPr="007D43C4">
              <w:rPr>
                <w:szCs w:val="21"/>
              </w:rPr>
              <w:t>(Brief)</w:t>
            </w:r>
          </w:p>
        </w:tc>
        <w:tc>
          <w:tcPr>
            <w:tcW w:w="7495" w:type="dxa"/>
            <w:gridSpan w:val="8"/>
          </w:tcPr>
          <w:p w:rsidR="00E01087" w:rsidRPr="00D1773C" w:rsidRDefault="00E01087" w:rsidP="00C128F5">
            <w:pPr>
              <w:rPr>
                <w:sz w:val="20"/>
                <w:szCs w:val="20"/>
              </w:rPr>
            </w:pPr>
            <w:proofErr w:type="spellStart"/>
            <w:r w:rsidRPr="00D1773C">
              <w:rPr>
                <w:rFonts w:ascii="Times New Roman" w:hAnsi="Times New Roman"/>
                <w:sz w:val="20"/>
                <w:szCs w:val="20"/>
              </w:rPr>
              <w:t>Ikumi</w:t>
            </w:r>
            <w:proofErr w:type="spellEnd"/>
            <w:r w:rsidRPr="00D1773C">
              <w:rPr>
                <w:rFonts w:ascii="Times New Roman" w:hAnsi="Times New Roman"/>
                <w:sz w:val="20"/>
                <w:szCs w:val="20"/>
              </w:rPr>
              <w:t xml:space="preserve"> </w:t>
            </w:r>
            <w:proofErr w:type="spellStart"/>
            <w:r w:rsidRPr="00D1773C">
              <w:rPr>
                <w:rFonts w:ascii="Times New Roman" w:hAnsi="Times New Roman"/>
                <w:sz w:val="20"/>
                <w:szCs w:val="20"/>
              </w:rPr>
              <w:t>Tamai</w:t>
            </w:r>
            <w:proofErr w:type="spellEnd"/>
            <w:r w:rsidRPr="00D1773C">
              <w:rPr>
                <w:rFonts w:ascii="Times New Roman" w:hAnsi="Times New Roman"/>
                <w:sz w:val="20"/>
                <w:szCs w:val="20"/>
              </w:rPr>
              <w:t>教授</w:t>
            </w:r>
            <w:r w:rsidRPr="00D1773C">
              <w:rPr>
                <w:rFonts w:ascii="Times New Roman" w:hAnsi="Times New Roman" w:hint="eastAsia"/>
                <w:sz w:val="20"/>
                <w:szCs w:val="20"/>
              </w:rPr>
              <w:t>于</w:t>
            </w:r>
            <w:r w:rsidRPr="00D1773C">
              <w:rPr>
                <w:rFonts w:ascii="Times New Roman" w:hAnsi="Times New Roman" w:hint="eastAsia"/>
                <w:sz w:val="20"/>
                <w:szCs w:val="20"/>
              </w:rPr>
              <w:t>1988</w:t>
            </w:r>
            <w:r w:rsidRPr="00D1773C">
              <w:rPr>
                <w:rFonts w:ascii="Times New Roman" w:hAnsi="Times New Roman" w:hint="eastAsia"/>
                <w:sz w:val="20"/>
                <w:szCs w:val="20"/>
              </w:rPr>
              <w:t>年毕业于日本东京大学，获得药学博士学位，</w:t>
            </w:r>
            <w:r w:rsidRPr="00D1773C">
              <w:rPr>
                <w:rFonts w:ascii="Times New Roman" w:hAnsi="Times New Roman" w:hint="eastAsia"/>
                <w:sz w:val="20"/>
                <w:szCs w:val="20"/>
              </w:rPr>
              <w:t>1989</w:t>
            </w:r>
            <w:r w:rsidRPr="00D1773C">
              <w:rPr>
                <w:rFonts w:ascii="Times New Roman" w:hAnsi="Times New Roman" w:hint="eastAsia"/>
                <w:sz w:val="20"/>
                <w:szCs w:val="20"/>
              </w:rPr>
              <w:t>至</w:t>
            </w:r>
            <w:r w:rsidRPr="00D1773C">
              <w:rPr>
                <w:rFonts w:ascii="Times New Roman" w:hAnsi="Times New Roman" w:hint="eastAsia"/>
                <w:sz w:val="20"/>
                <w:szCs w:val="20"/>
              </w:rPr>
              <w:t>1991</w:t>
            </w:r>
            <w:r w:rsidRPr="00D1773C">
              <w:rPr>
                <w:rFonts w:ascii="Times New Roman" w:hAnsi="Times New Roman" w:hint="eastAsia"/>
                <w:sz w:val="20"/>
                <w:szCs w:val="20"/>
              </w:rPr>
              <w:t>年在美国芝加哥大学和</w:t>
            </w:r>
            <w:proofErr w:type="gramStart"/>
            <w:r w:rsidRPr="00D1773C">
              <w:rPr>
                <w:rFonts w:ascii="Times New Roman" w:hAnsi="Times New Roman" w:hint="eastAsia"/>
                <w:sz w:val="20"/>
                <w:szCs w:val="20"/>
              </w:rPr>
              <w:t>密西</w:t>
            </w:r>
            <w:proofErr w:type="gramEnd"/>
            <w:r w:rsidRPr="00D1773C">
              <w:rPr>
                <w:rFonts w:ascii="Times New Roman" w:hAnsi="Times New Roman" w:hint="eastAsia"/>
                <w:sz w:val="20"/>
                <w:szCs w:val="20"/>
              </w:rPr>
              <w:t>根大学从事博士后研究。</w:t>
            </w:r>
            <w:r w:rsidRPr="00D1773C">
              <w:rPr>
                <w:rFonts w:ascii="Times New Roman" w:hAnsi="Times New Roman" w:hint="eastAsia"/>
                <w:sz w:val="20"/>
                <w:szCs w:val="20"/>
              </w:rPr>
              <w:t>1992</w:t>
            </w:r>
            <w:r w:rsidRPr="00D1773C">
              <w:rPr>
                <w:rFonts w:ascii="Times New Roman" w:hAnsi="Times New Roman" w:hint="eastAsia"/>
                <w:sz w:val="20"/>
                <w:szCs w:val="20"/>
              </w:rPr>
              <w:t>年起工作于金泽大学、东京理工大学药学院，</w:t>
            </w:r>
            <w:r w:rsidRPr="00D1773C">
              <w:rPr>
                <w:rFonts w:ascii="Times New Roman" w:hAnsi="Times New Roman"/>
                <w:sz w:val="20"/>
                <w:szCs w:val="20"/>
              </w:rPr>
              <w:t>目前任</w:t>
            </w:r>
            <w:r w:rsidRPr="00D1773C">
              <w:rPr>
                <w:rFonts w:ascii="Times New Roman" w:hAnsi="Times New Roman" w:hint="eastAsia"/>
                <w:sz w:val="20"/>
                <w:szCs w:val="20"/>
              </w:rPr>
              <w:t>金泽大学</w:t>
            </w:r>
            <w:r w:rsidRPr="00D1773C">
              <w:rPr>
                <w:rFonts w:ascii="Times New Roman" w:hAnsi="Times New Roman"/>
                <w:sz w:val="20"/>
                <w:szCs w:val="20"/>
              </w:rPr>
              <w:t>药物跨膜转运及药物代谢研究室主任，主要研究方向为药物代谢动力学及</w:t>
            </w:r>
            <w:r w:rsidRPr="00D1773C">
              <w:rPr>
                <w:rFonts w:ascii="Times New Roman" w:hAnsi="Times New Roman" w:hint="eastAsia"/>
                <w:sz w:val="20"/>
                <w:szCs w:val="20"/>
              </w:rPr>
              <w:t>药物</w:t>
            </w:r>
            <w:r w:rsidRPr="00D1773C">
              <w:rPr>
                <w:rFonts w:ascii="Times New Roman" w:hAnsi="Times New Roman"/>
                <w:sz w:val="20"/>
                <w:szCs w:val="20"/>
              </w:rPr>
              <w:t>转运体。曾任日本药动学会《</w:t>
            </w:r>
            <w:r w:rsidRPr="00D1773C">
              <w:rPr>
                <w:rFonts w:ascii="Times New Roman" w:hAnsi="Times New Roman"/>
                <w:sz w:val="20"/>
                <w:szCs w:val="20"/>
              </w:rPr>
              <w:t>Drug Metabolism</w:t>
            </w:r>
            <w:r w:rsidRPr="00D1773C">
              <w:rPr>
                <w:rFonts w:ascii="Times New Roman" w:hAnsi="Times New Roman" w:hint="eastAsia"/>
                <w:sz w:val="20"/>
                <w:szCs w:val="20"/>
              </w:rPr>
              <w:t xml:space="preserve"> </w:t>
            </w:r>
            <w:r w:rsidRPr="00D1773C">
              <w:rPr>
                <w:rFonts w:ascii="Times New Roman" w:hAnsi="Times New Roman"/>
                <w:sz w:val="20"/>
                <w:szCs w:val="20"/>
              </w:rPr>
              <w:t>&amp;</w:t>
            </w:r>
            <w:r w:rsidRPr="00D1773C">
              <w:rPr>
                <w:rFonts w:ascii="Times New Roman" w:hAnsi="Times New Roman" w:hint="eastAsia"/>
                <w:sz w:val="20"/>
                <w:szCs w:val="20"/>
              </w:rPr>
              <w:t xml:space="preserve"> </w:t>
            </w:r>
            <w:r w:rsidRPr="00D1773C">
              <w:rPr>
                <w:rFonts w:ascii="Times New Roman" w:hAnsi="Times New Roman"/>
                <w:sz w:val="20"/>
                <w:szCs w:val="20"/>
              </w:rPr>
              <w:t>Pharmacokinetics</w:t>
            </w:r>
            <w:r w:rsidRPr="00D1773C">
              <w:rPr>
                <w:rFonts w:ascii="Times New Roman" w:hAnsi="Times New Roman"/>
                <w:sz w:val="20"/>
                <w:szCs w:val="20"/>
              </w:rPr>
              <w:t>》杂志主编，现任《</w:t>
            </w:r>
            <w:r w:rsidRPr="00D1773C">
              <w:rPr>
                <w:rFonts w:ascii="Times New Roman" w:hAnsi="Times New Roman"/>
                <w:sz w:val="20"/>
                <w:szCs w:val="20"/>
              </w:rPr>
              <w:t>Biopharmaceutics &amp; Drug Disposition</w:t>
            </w:r>
            <w:r w:rsidRPr="00D1773C">
              <w:rPr>
                <w:rFonts w:ascii="Times New Roman" w:hAnsi="Times New Roman"/>
                <w:sz w:val="20"/>
                <w:szCs w:val="20"/>
              </w:rPr>
              <w:t>》副主编，同时为《</w:t>
            </w:r>
            <w:r w:rsidRPr="00D1773C">
              <w:rPr>
                <w:rFonts w:ascii="Times New Roman" w:hAnsi="Times New Roman"/>
                <w:sz w:val="20"/>
                <w:szCs w:val="20"/>
              </w:rPr>
              <w:t>Drug Metabolism &amp; Disposition</w:t>
            </w:r>
            <w:r w:rsidRPr="00D1773C">
              <w:rPr>
                <w:rFonts w:ascii="Times New Roman" w:hAnsi="Times New Roman"/>
                <w:sz w:val="20"/>
                <w:szCs w:val="20"/>
              </w:rPr>
              <w:t>》</w:t>
            </w:r>
            <w:r w:rsidRPr="00D1773C">
              <w:rPr>
                <w:rFonts w:ascii="Times New Roman" w:hAnsi="Times New Roman" w:hint="eastAsia"/>
                <w:sz w:val="20"/>
                <w:szCs w:val="20"/>
              </w:rPr>
              <w:t>、《</w:t>
            </w:r>
            <w:r w:rsidRPr="00D1773C">
              <w:rPr>
                <w:rFonts w:ascii="Times New Roman" w:hAnsi="Times New Roman" w:hint="eastAsia"/>
                <w:sz w:val="20"/>
                <w:szCs w:val="20"/>
              </w:rPr>
              <w:t>Molecular Pharmaceutics</w:t>
            </w:r>
            <w:r w:rsidRPr="00D1773C">
              <w:rPr>
                <w:rFonts w:ascii="Times New Roman" w:hAnsi="Times New Roman" w:hint="eastAsia"/>
                <w:sz w:val="20"/>
                <w:szCs w:val="20"/>
              </w:rPr>
              <w:t>》</w:t>
            </w:r>
            <w:r w:rsidRPr="00D1773C">
              <w:rPr>
                <w:rFonts w:ascii="Times New Roman" w:hAnsi="Times New Roman"/>
                <w:sz w:val="20"/>
                <w:szCs w:val="20"/>
              </w:rPr>
              <w:t>等</w:t>
            </w:r>
            <w:r w:rsidRPr="00D1773C">
              <w:rPr>
                <w:rFonts w:hint="eastAsia"/>
                <w:sz w:val="20"/>
                <w:szCs w:val="20"/>
              </w:rPr>
              <w:t>四个国际知名杂志的编委。</w:t>
            </w:r>
          </w:p>
        </w:tc>
      </w:tr>
      <w:tr w:rsidR="00E01087"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440" w:type="dxa"/>
            <w:vAlign w:val="center"/>
          </w:tcPr>
          <w:p w:rsidR="00E01087" w:rsidRPr="007D43C4" w:rsidRDefault="00E01087" w:rsidP="00C128F5">
            <w:pPr>
              <w:jc w:val="center"/>
              <w:rPr>
                <w:szCs w:val="21"/>
              </w:rPr>
            </w:pPr>
            <w:r w:rsidRPr="007D43C4">
              <w:rPr>
                <w:szCs w:val="21"/>
              </w:rPr>
              <w:t>课程简介</w:t>
            </w:r>
          </w:p>
          <w:p w:rsidR="00E01087" w:rsidRPr="007D43C4" w:rsidRDefault="00E01087" w:rsidP="00C128F5">
            <w:pPr>
              <w:jc w:val="center"/>
              <w:rPr>
                <w:rFonts w:ascii="Times New Roman" w:hAnsi="Times New Roman"/>
                <w:sz w:val="18"/>
                <w:szCs w:val="18"/>
              </w:rPr>
            </w:pPr>
            <w:r w:rsidRPr="007D43C4">
              <w:rPr>
                <w:rFonts w:ascii="Times New Roman" w:hAnsi="Times New Roman"/>
                <w:sz w:val="18"/>
                <w:szCs w:val="18"/>
              </w:rPr>
              <w:t>（中英文）</w:t>
            </w:r>
          </w:p>
          <w:p w:rsidR="00E01087" w:rsidRPr="007D43C4" w:rsidRDefault="00E01087" w:rsidP="00C128F5">
            <w:pPr>
              <w:jc w:val="center"/>
              <w:rPr>
                <w:szCs w:val="21"/>
              </w:rPr>
            </w:pPr>
            <w:r w:rsidRPr="007D43C4">
              <w:rPr>
                <w:szCs w:val="21"/>
              </w:rPr>
              <w:t xml:space="preserve">Course </w:t>
            </w:r>
            <w:r w:rsidRPr="007D43C4">
              <w:t>Description</w:t>
            </w:r>
          </w:p>
          <w:p w:rsidR="00E01087" w:rsidRPr="007D43C4" w:rsidRDefault="00E01087" w:rsidP="00C128F5">
            <w:pPr>
              <w:jc w:val="center"/>
              <w:rPr>
                <w:szCs w:val="21"/>
              </w:rPr>
            </w:pPr>
          </w:p>
        </w:tc>
        <w:tc>
          <w:tcPr>
            <w:tcW w:w="7495" w:type="dxa"/>
            <w:gridSpan w:val="8"/>
          </w:tcPr>
          <w:p w:rsidR="00E01087" w:rsidRPr="00C20D5E" w:rsidRDefault="00E01087" w:rsidP="00C128F5">
            <w:pPr>
              <w:spacing w:line="280" w:lineRule="exact"/>
              <w:rPr>
                <w:color w:val="2C2C2C"/>
                <w:sz w:val="20"/>
                <w:szCs w:val="20"/>
              </w:rPr>
            </w:pPr>
            <w:r w:rsidRPr="00C20D5E">
              <w:rPr>
                <w:rFonts w:hint="eastAsia"/>
                <w:color w:val="2C2C2C"/>
                <w:sz w:val="20"/>
                <w:szCs w:val="20"/>
              </w:rPr>
              <w:t>本课程主要将介绍药物代谢动力学以及膜转运体在生理上、药物代谢、药物治疗以及新药开发中的重要作用。课程将围绕药物代谢动力学和膜转运体的基本概念，利用各种案例阐明</w:t>
            </w:r>
            <w:r w:rsidRPr="00C20D5E">
              <w:rPr>
                <w:color w:val="2C2C2C"/>
                <w:sz w:val="20"/>
                <w:szCs w:val="20"/>
              </w:rPr>
              <w:t xml:space="preserve">OATP, </w:t>
            </w:r>
            <w:r>
              <w:rPr>
                <w:rFonts w:hint="eastAsia"/>
                <w:color w:val="2C2C2C"/>
                <w:sz w:val="20"/>
                <w:szCs w:val="20"/>
              </w:rPr>
              <w:t>URAT</w:t>
            </w:r>
            <w:r w:rsidRPr="00C20D5E">
              <w:rPr>
                <w:rFonts w:hint="eastAsia"/>
                <w:color w:val="2C2C2C"/>
                <w:sz w:val="20"/>
                <w:szCs w:val="20"/>
              </w:rPr>
              <w:t>等转运体的在药物相互作用、食物与药物相互作用、以及内源性物质转运中重要性。通过课程的学习，学生可掌握药物代谢动力学的基础知识，同时对药物转运体的作用有基本的了解。</w:t>
            </w:r>
          </w:p>
          <w:p w:rsidR="00E01087" w:rsidRPr="00C20D5E" w:rsidRDefault="00E01087" w:rsidP="00C128F5">
            <w:pPr>
              <w:spacing w:line="280" w:lineRule="exact"/>
              <w:rPr>
                <w:color w:val="2C2C2C"/>
                <w:sz w:val="20"/>
                <w:szCs w:val="20"/>
              </w:rPr>
            </w:pPr>
            <w:r w:rsidRPr="00C20D5E">
              <w:rPr>
                <w:rFonts w:ascii="Times New Roman" w:hAnsi="Times New Roman"/>
                <w:color w:val="2C2C2C"/>
                <w:sz w:val="20"/>
                <w:szCs w:val="20"/>
              </w:rPr>
              <w:t xml:space="preserve">This class mainly deals with the bases of pharmacokinetics, membrane transport and importance of membrane transporters in drug absorption and disposition to understand pharmacokinetic properties of drugs, which should be important in drug development and pharmacotherapy. In addition, importance of membrane transporters for nutrients and physiological compounds are described, including urate and carnitine. More practically, classification of membrane transport process and transporter molecules are explained. Pharmacokinetic relevance of transporters </w:t>
            </w:r>
            <w:proofErr w:type="gramStart"/>
            <w:r w:rsidRPr="00C20D5E">
              <w:rPr>
                <w:rFonts w:ascii="Times New Roman" w:hAnsi="Times New Roman"/>
                <w:color w:val="2C2C2C"/>
                <w:sz w:val="20"/>
                <w:szCs w:val="20"/>
              </w:rPr>
              <w:t>are</w:t>
            </w:r>
            <w:proofErr w:type="gramEnd"/>
            <w:r w:rsidRPr="00C20D5E">
              <w:rPr>
                <w:rFonts w:ascii="Times New Roman" w:hAnsi="Times New Roman"/>
                <w:color w:val="2C2C2C"/>
                <w:sz w:val="20"/>
                <w:szCs w:val="20"/>
              </w:rPr>
              <w:t xml:space="preserve"> described. Transporter-based regulations of physiological compounds such as uric acid mainly and carnitine optionally are described. In addition, the mechanisms for altered serum uric acid levels by clinically used drugs are </w:t>
            </w:r>
            <w:r w:rsidRPr="00C20D5E">
              <w:rPr>
                <w:rFonts w:ascii="Times New Roman" w:hAnsi="Times New Roman"/>
                <w:color w:val="2C2C2C"/>
                <w:sz w:val="20"/>
                <w:szCs w:val="20"/>
              </w:rPr>
              <w:lastRenderedPageBreak/>
              <w:t xml:space="preserve">explained that are important to maintain normal serum uric acid level. Through this course, students learn current understanding of </w:t>
            </w:r>
            <w:r w:rsidRPr="00C20D5E">
              <w:rPr>
                <w:rFonts w:ascii="Times New Roman" w:hAnsi="Times New Roman" w:hint="eastAsia"/>
                <w:color w:val="2C2C2C"/>
                <w:sz w:val="20"/>
                <w:szCs w:val="20"/>
              </w:rPr>
              <w:t xml:space="preserve">pharmacokinetics, </w:t>
            </w:r>
            <w:r w:rsidRPr="00C20D5E">
              <w:rPr>
                <w:rFonts w:ascii="Times New Roman" w:hAnsi="Times New Roman"/>
                <w:color w:val="2C2C2C"/>
                <w:sz w:val="20"/>
                <w:szCs w:val="20"/>
              </w:rPr>
              <w:t>membrane transport and transporters that are especially important for students who learn pharmaceutical sciences</w:t>
            </w:r>
            <w:r w:rsidRPr="00C20D5E">
              <w:rPr>
                <w:color w:val="2C2C2C"/>
                <w:sz w:val="20"/>
                <w:szCs w:val="20"/>
              </w:rPr>
              <w:t>.</w:t>
            </w:r>
          </w:p>
          <w:p w:rsidR="00E01087" w:rsidRPr="007D43C4" w:rsidRDefault="00E01087" w:rsidP="00C128F5">
            <w:pPr>
              <w:rPr>
                <w:sz w:val="32"/>
                <w:szCs w:val="32"/>
              </w:rPr>
            </w:pPr>
          </w:p>
        </w:tc>
      </w:tr>
      <w:tr w:rsidR="00E01087"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4"/>
        </w:trPr>
        <w:tc>
          <w:tcPr>
            <w:tcW w:w="1440" w:type="dxa"/>
            <w:vAlign w:val="center"/>
          </w:tcPr>
          <w:p w:rsidR="00E01087" w:rsidRPr="007D43C4" w:rsidRDefault="00E01087" w:rsidP="00C128F5">
            <w:pPr>
              <w:jc w:val="center"/>
              <w:rPr>
                <w:szCs w:val="21"/>
              </w:rPr>
            </w:pPr>
            <w:r w:rsidRPr="007D43C4">
              <w:rPr>
                <w:rFonts w:hint="eastAsia"/>
                <w:szCs w:val="21"/>
              </w:rPr>
              <w:lastRenderedPageBreak/>
              <w:t>教学</w:t>
            </w:r>
            <w:r w:rsidRPr="007D43C4">
              <w:rPr>
                <w:szCs w:val="21"/>
              </w:rPr>
              <w:t>日历</w:t>
            </w:r>
          </w:p>
          <w:p w:rsidR="00E01087" w:rsidRPr="007D43C4" w:rsidRDefault="00E01087" w:rsidP="00C128F5">
            <w:pPr>
              <w:jc w:val="center"/>
              <w:rPr>
                <w:szCs w:val="21"/>
              </w:rPr>
            </w:pPr>
            <w:r w:rsidRPr="007D43C4">
              <w:rPr>
                <w:szCs w:val="21"/>
              </w:rPr>
              <w:t>Syllabus</w:t>
            </w:r>
          </w:p>
        </w:tc>
        <w:tc>
          <w:tcPr>
            <w:tcW w:w="7495" w:type="dxa"/>
            <w:gridSpan w:val="8"/>
          </w:tcPr>
          <w:p w:rsidR="00E01087" w:rsidRPr="003818BB" w:rsidRDefault="00E01087" w:rsidP="00C128F5">
            <w:pPr>
              <w:spacing w:line="360" w:lineRule="auto"/>
              <w:rPr>
                <w:rFonts w:ascii="Times New Roman" w:hAnsi="Times New Roman"/>
                <w:sz w:val="26"/>
                <w:szCs w:val="26"/>
              </w:rPr>
            </w:pPr>
            <w:r w:rsidRPr="003818BB">
              <w:rPr>
                <w:rFonts w:ascii="Times New Roman" w:hAnsi="Times New Roman"/>
                <w:sz w:val="26"/>
                <w:szCs w:val="26"/>
              </w:rPr>
              <w:t>1: Introduction to ADME PK</w:t>
            </w:r>
          </w:p>
          <w:p w:rsidR="00E01087" w:rsidRDefault="00E01087" w:rsidP="00C128F5">
            <w:pPr>
              <w:spacing w:line="360" w:lineRule="auto"/>
              <w:rPr>
                <w:rFonts w:ascii="Times New Roman" w:hAnsi="Times New Roman"/>
                <w:sz w:val="26"/>
                <w:szCs w:val="26"/>
              </w:rPr>
            </w:pPr>
            <w:r w:rsidRPr="003818BB">
              <w:rPr>
                <w:rFonts w:ascii="Times New Roman" w:hAnsi="Times New Roman"/>
                <w:sz w:val="26"/>
                <w:szCs w:val="26"/>
              </w:rPr>
              <w:t>2: Basis of membrane transport and transporters</w:t>
            </w:r>
          </w:p>
          <w:p w:rsidR="00E01087" w:rsidRPr="003818BB" w:rsidRDefault="00E01087" w:rsidP="00C128F5">
            <w:pPr>
              <w:spacing w:line="360" w:lineRule="auto"/>
              <w:rPr>
                <w:rFonts w:ascii="Times New Roman" w:hAnsi="Times New Roman"/>
                <w:sz w:val="26"/>
                <w:szCs w:val="26"/>
              </w:rPr>
            </w:pPr>
            <w:r w:rsidRPr="003818BB">
              <w:rPr>
                <w:rFonts w:ascii="Times New Roman" w:hAnsi="Times New Roman"/>
                <w:sz w:val="26"/>
                <w:szCs w:val="26"/>
              </w:rPr>
              <w:t>3: Characteristics of drug transporters; MDR1, BCRP, MRPs, OATPs, OATs, OCTs</w:t>
            </w:r>
          </w:p>
          <w:p w:rsidR="00E01087" w:rsidRPr="003818BB" w:rsidRDefault="00E01087" w:rsidP="00C128F5">
            <w:pPr>
              <w:spacing w:line="360" w:lineRule="auto"/>
              <w:rPr>
                <w:rFonts w:ascii="Times New Roman" w:hAnsi="Times New Roman"/>
                <w:sz w:val="26"/>
                <w:szCs w:val="26"/>
              </w:rPr>
            </w:pPr>
            <w:r w:rsidRPr="003818BB">
              <w:rPr>
                <w:rFonts w:ascii="Times New Roman" w:hAnsi="Times New Roman"/>
                <w:sz w:val="26"/>
                <w:szCs w:val="26"/>
              </w:rPr>
              <w:t xml:space="preserve">4: Effect of food and </w:t>
            </w:r>
            <w:proofErr w:type="spellStart"/>
            <w:r w:rsidRPr="003818BB">
              <w:rPr>
                <w:rFonts w:ascii="Times New Roman" w:hAnsi="Times New Roman"/>
                <w:sz w:val="26"/>
                <w:szCs w:val="26"/>
              </w:rPr>
              <w:t>PGx</w:t>
            </w:r>
            <w:proofErr w:type="spellEnd"/>
            <w:r w:rsidRPr="003818BB">
              <w:rPr>
                <w:rFonts w:ascii="Times New Roman" w:hAnsi="Times New Roman"/>
                <w:sz w:val="26"/>
                <w:szCs w:val="26"/>
              </w:rPr>
              <w:t xml:space="preserve"> on transporters, OATP2B1</w:t>
            </w:r>
          </w:p>
          <w:p w:rsidR="00E01087" w:rsidRPr="007D43C4" w:rsidRDefault="00E01087" w:rsidP="00C128F5">
            <w:pPr>
              <w:spacing w:line="360" w:lineRule="auto"/>
              <w:rPr>
                <w:sz w:val="32"/>
                <w:szCs w:val="32"/>
              </w:rPr>
            </w:pPr>
            <w:r w:rsidRPr="003818BB">
              <w:rPr>
                <w:rFonts w:ascii="Times New Roman" w:hAnsi="Times New Roman"/>
                <w:sz w:val="26"/>
                <w:szCs w:val="26"/>
              </w:rPr>
              <w:t>5: Mechanisms regulating SUA mainly by transporters including food effect and uric acid related diseases.</w:t>
            </w:r>
          </w:p>
        </w:tc>
      </w:tr>
      <w:tr w:rsidR="00E01087"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E01087" w:rsidRPr="007D43C4" w:rsidRDefault="00E01087" w:rsidP="00C128F5">
            <w:pPr>
              <w:jc w:val="center"/>
              <w:rPr>
                <w:szCs w:val="21"/>
              </w:rPr>
            </w:pPr>
            <w:r w:rsidRPr="007D43C4">
              <w:rPr>
                <w:rFonts w:hint="eastAsia"/>
                <w:szCs w:val="21"/>
              </w:rPr>
              <w:t>排课要求</w:t>
            </w:r>
          </w:p>
          <w:p w:rsidR="00E01087" w:rsidRPr="007D43C4" w:rsidRDefault="00E01087" w:rsidP="00C128F5">
            <w:pPr>
              <w:jc w:val="center"/>
              <w:rPr>
                <w:szCs w:val="21"/>
              </w:rPr>
            </w:pPr>
            <w:r w:rsidRPr="007D43C4">
              <w:rPr>
                <w:rFonts w:hint="eastAsia"/>
                <w:szCs w:val="21"/>
              </w:rPr>
              <w:t>R</w:t>
            </w:r>
            <w:r w:rsidRPr="007D43C4">
              <w:rPr>
                <w:szCs w:val="21"/>
              </w:rPr>
              <w:t>equirement for Course Arrangement</w:t>
            </w:r>
          </w:p>
        </w:tc>
        <w:tc>
          <w:tcPr>
            <w:tcW w:w="7495" w:type="dxa"/>
            <w:gridSpan w:val="8"/>
            <w:vAlign w:val="center"/>
          </w:tcPr>
          <w:p w:rsidR="00E01087" w:rsidRPr="00081B32" w:rsidRDefault="00E01087" w:rsidP="00C128F5">
            <w:pPr>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月</w:t>
            </w:r>
            <w:r>
              <w:rPr>
                <w:rFonts w:ascii="Times New Roman" w:hAnsi="Times New Roman" w:hint="eastAsia"/>
                <w:sz w:val="24"/>
                <w:szCs w:val="24"/>
              </w:rPr>
              <w:t>12</w:t>
            </w:r>
            <w:r>
              <w:rPr>
                <w:rFonts w:ascii="Times New Roman" w:hAnsi="Times New Roman" w:hint="eastAsia"/>
                <w:sz w:val="24"/>
                <w:szCs w:val="24"/>
              </w:rPr>
              <w:t>日</w:t>
            </w:r>
            <w:r>
              <w:rPr>
                <w:rFonts w:ascii="Times New Roman" w:hAnsi="Times New Roman"/>
                <w:sz w:val="24"/>
                <w:szCs w:val="24"/>
              </w:rPr>
              <w:t>开始，</w:t>
            </w:r>
            <w:r>
              <w:rPr>
                <w:rFonts w:ascii="Times New Roman" w:hAnsi="Times New Roman" w:hint="eastAsia"/>
                <w:sz w:val="24"/>
                <w:szCs w:val="24"/>
              </w:rPr>
              <w:t>上午</w:t>
            </w:r>
            <w:r>
              <w:rPr>
                <w:rFonts w:ascii="Times New Roman" w:hAnsi="Times New Roman" w:hint="eastAsia"/>
                <w:sz w:val="24"/>
                <w:szCs w:val="24"/>
              </w:rPr>
              <w:t>3</w:t>
            </w:r>
            <w:r>
              <w:rPr>
                <w:rFonts w:ascii="Times New Roman" w:hAnsi="Times New Roman" w:hint="eastAsia"/>
                <w:sz w:val="24"/>
                <w:szCs w:val="24"/>
              </w:rPr>
              <w:t>学时</w:t>
            </w:r>
            <w:r>
              <w:rPr>
                <w:rFonts w:ascii="Times New Roman" w:hAnsi="Times New Roman" w:hint="eastAsia"/>
                <w:sz w:val="24"/>
                <w:szCs w:val="24"/>
              </w:rPr>
              <w:t>/</w:t>
            </w:r>
            <w:r>
              <w:rPr>
                <w:rFonts w:ascii="Times New Roman" w:hAnsi="Times New Roman" w:hint="eastAsia"/>
                <w:sz w:val="24"/>
                <w:szCs w:val="24"/>
              </w:rPr>
              <w:t>天，</w:t>
            </w:r>
            <w:r>
              <w:rPr>
                <w:rFonts w:ascii="Times New Roman" w:hAnsi="Times New Roman"/>
                <w:sz w:val="24"/>
                <w:szCs w:val="24"/>
              </w:rPr>
              <w:t>共</w:t>
            </w:r>
            <w:r>
              <w:rPr>
                <w:rFonts w:ascii="Times New Roman" w:hAnsi="Times New Roman" w:hint="eastAsia"/>
                <w:sz w:val="24"/>
                <w:szCs w:val="24"/>
              </w:rPr>
              <w:t>5</w:t>
            </w:r>
            <w:r>
              <w:rPr>
                <w:rFonts w:ascii="Times New Roman" w:hAnsi="Times New Roman" w:hint="eastAsia"/>
                <w:sz w:val="24"/>
                <w:szCs w:val="24"/>
              </w:rPr>
              <w:t>天</w:t>
            </w:r>
          </w:p>
        </w:tc>
      </w:tr>
      <w:tr w:rsidR="00E01087"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440" w:type="dxa"/>
            <w:vAlign w:val="center"/>
          </w:tcPr>
          <w:p w:rsidR="00E01087" w:rsidRPr="007D43C4" w:rsidRDefault="00E01087" w:rsidP="00C128F5">
            <w:pPr>
              <w:jc w:val="center"/>
              <w:rPr>
                <w:szCs w:val="21"/>
              </w:rPr>
            </w:pPr>
            <w:r w:rsidRPr="007D43C4">
              <w:rPr>
                <w:rFonts w:hint="eastAsia"/>
                <w:szCs w:val="21"/>
              </w:rPr>
              <w:t>选修要求</w:t>
            </w:r>
          </w:p>
          <w:p w:rsidR="00E01087" w:rsidRPr="007D43C4" w:rsidRDefault="00E01087" w:rsidP="00C128F5">
            <w:pPr>
              <w:jc w:val="center"/>
              <w:rPr>
                <w:szCs w:val="21"/>
              </w:rPr>
            </w:pPr>
            <w:r w:rsidRPr="007D43C4">
              <w:rPr>
                <w:rFonts w:hint="eastAsia"/>
                <w:szCs w:val="21"/>
              </w:rPr>
              <w:t>R</w:t>
            </w:r>
            <w:r w:rsidRPr="007D43C4">
              <w:rPr>
                <w:szCs w:val="21"/>
              </w:rPr>
              <w:t xml:space="preserve">equirement for Enrolled Students </w:t>
            </w:r>
          </w:p>
        </w:tc>
        <w:tc>
          <w:tcPr>
            <w:tcW w:w="7495" w:type="dxa"/>
            <w:gridSpan w:val="8"/>
          </w:tcPr>
          <w:p w:rsidR="00E01087" w:rsidRDefault="00E01087" w:rsidP="00C128F5">
            <w:pPr>
              <w:rPr>
                <w:szCs w:val="21"/>
              </w:rPr>
            </w:pPr>
            <w:r w:rsidRPr="007D43C4">
              <w:rPr>
                <w:szCs w:val="21"/>
              </w:rPr>
              <w:t>(Grade,</w:t>
            </w:r>
            <w:r w:rsidRPr="007D43C4">
              <w:rPr>
                <w:rFonts w:hint="eastAsia"/>
                <w:szCs w:val="21"/>
              </w:rPr>
              <w:t xml:space="preserve"> </w:t>
            </w:r>
            <w:r w:rsidRPr="007D43C4">
              <w:rPr>
                <w:szCs w:val="21"/>
              </w:rPr>
              <w:t>Major, GPA, Language, and Prerequisite Requirement)</w:t>
            </w:r>
          </w:p>
          <w:p w:rsidR="00E01087" w:rsidRPr="007D43C4" w:rsidRDefault="002752F1" w:rsidP="00C128F5">
            <w:pPr>
              <w:rPr>
                <w:szCs w:val="21"/>
              </w:rPr>
            </w:pPr>
            <w:r>
              <w:rPr>
                <w:rFonts w:hint="eastAsia"/>
                <w:szCs w:val="21"/>
              </w:rPr>
              <w:t>大</w:t>
            </w:r>
            <w:proofErr w:type="gramStart"/>
            <w:r>
              <w:rPr>
                <w:rFonts w:hint="eastAsia"/>
                <w:szCs w:val="21"/>
              </w:rPr>
              <w:t>一</w:t>
            </w:r>
            <w:proofErr w:type="gramEnd"/>
            <w:r>
              <w:rPr>
                <w:rFonts w:hint="eastAsia"/>
                <w:szCs w:val="21"/>
              </w:rPr>
              <w:t>至大三学生，专业不限，英语四</w:t>
            </w:r>
            <w:r w:rsidR="00E01087">
              <w:rPr>
                <w:rFonts w:hint="eastAsia"/>
                <w:szCs w:val="21"/>
              </w:rPr>
              <w:t>级建议</w:t>
            </w:r>
            <w:r w:rsidR="00E01087">
              <w:rPr>
                <w:rFonts w:hint="eastAsia"/>
                <w:szCs w:val="21"/>
              </w:rPr>
              <w:t>550</w:t>
            </w:r>
            <w:r w:rsidR="00E01087">
              <w:rPr>
                <w:rFonts w:hint="eastAsia"/>
                <w:szCs w:val="21"/>
              </w:rPr>
              <w:t>分以上</w:t>
            </w:r>
          </w:p>
        </w:tc>
      </w:tr>
      <w:bookmarkEnd w:id="3"/>
      <w:bookmarkEnd w:id="4"/>
      <w:bookmarkEnd w:id="5"/>
      <w:bookmarkEnd w:id="6"/>
      <w:bookmarkEnd w:id="7"/>
    </w:tbl>
    <w:p w:rsidR="009A662F" w:rsidRDefault="009A662F" w:rsidP="00E01087"/>
    <w:p w:rsidR="009A662F" w:rsidRDefault="009A662F">
      <w:pPr>
        <w:widowControl/>
        <w:jc w:val="left"/>
      </w:pPr>
      <w:r>
        <w:br w:type="page"/>
      </w:r>
    </w:p>
    <w:p w:rsidR="009A662F" w:rsidRPr="009A662F" w:rsidRDefault="009A662F" w:rsidP="002E4EC0">
      <w:pPr>
        <w:pStyle w:val="1"/>
      </w:pPr>
      <w:bookmarkStart w:id="9" w:name="_Toc482261664"/>
      <w:r w:rsidRPr="009A662F">
        <w:lastRenderedPageBreak/>
        <w:t>Biologics and biopharmaceuticals</w:t>
      </w:r>
      <w:r w:rsidR="00DD36A5">
        <w:t xml:space="preserve"> </w:t>
      </w:r>
      <w:proofErr w:type="spellStart"/>
      <w:r w:rsidR="00DD36A5" w:rsidRPr="00DD36A5">
        <w:rPr>
          <w:rFonts w:hint="eastAsia"/>
        </w:rPr>
        <w:t>生物制剂和生物制药</w:t>
      </w:r>
      <w:bookmarkEnd w:id="9"/>
      <w:proofErr w:type="spellEnd"/>
    </w:p>
    <w:tbl>
      <w:tblPr>
        <w:tblpPr w:leftFromText="180" w:rightFromText="180" w:vertAnchor="page" w:horzAnchor="margin" w:tblpX="-252" w:tblpY="2845"/>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1403"/>
        <w:gridCol w:w="553"/>
        <w:gridCol w:w="617"/>
        <w:gridCol w:w="930"/>
        <w:gridCol w:w="357"/>
        <w:gridCol w:w="1287"/>
        <w:gridCol w:w="324"/>
        <w:gridCol w:w="2015"/>
      </w:tblGrid>
      <w:tr w:rsidR="009A662F" w:rsidTr="00C128F5">
        <w:trPr>
          <w:cantSplit/>
          <w:trHeight w:val="567"/>
        </w:trPr>
        <w:tc>
          <w:tcPr>
            <w:tcW w:w="1439" w:type="dxa"/>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rFonts w:hAnsi="宋体" w:hint="eastAsia"/>
                <w:szCs w:val="21"/>
              </w:rPr>
              <w:t>开课学院</w:t>
            </w:r>
          </w:p>
          <w:p w:rsidR="009A662F" w:rsidRDefault="009A662F" w:rsidP="00C128F5">
            <w:pPr>
              <w:spacing w:line="283" w:lineRule="exact"/>
              <w:jc w:val="center"/>
              <w:rPr>
                <w:szCs w:val="21"/>
              </w:rPr>
            </w:pPr>
            <w:r>
              <w:rPr>
                <w:szCs w:val="21"/>
              </w:rPr>
              <w:t>College</w:t>
            </w:r>
          </w:p>
        </w:tc>
        <w:tc>
          <w:tcPr>
            <w:tcW w:w="7486" w:type="dxa"/>
            <w:gridSpan w:val="8"/>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rPr>
                <w:szCs w:val="21"/>
                <w:lang w:val="en-GB"/>
              </w:rPr>
            </w:pPr>
            <w:r>
              <w:rPr>
                <w:lang w:val="en-GB"/>
              </w:rPr>
              <w:t>School of Life Science and Technology</w:t>
            </w:r>
            <w:r>
              <w:rPr>
                <w:szCs w:val="21"/>
                <w:lang w:val="en-GB"/>
              </w:rPr>
              <w:t xml:space="preserve"> </w:t>
            </w:r>
          </w:p>
        </w:tc>
      </w:tr>
      <w:tr w:rsidR="009A662F" w:rsidTr="00C128F5">
        <w:trPr>
          <w:cantSplit/>
          <w:trHeight w:val="567"/>
        </w:trPr>
        <w:tc>
          <w:tcPr>
            <w:tcW w:w="1439" w:type="dxa"/>
            <w:vMerge w:val="restart"/>
            <w:tcBorders>
              <w:top w:val="single" w:sz="4" w:space="0" w:color="000000"/>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zCs w:val="21"/>
              </w:rPr>
              <w:t>任课教师</w:t>
            </w:r>
          </w:p>
          <w:p w:rsidR="009A662F" w:rsidRDefault="009A662F" w:rsidP="00C128F5">
            <w:pPr>
              <w:spacing w:line="283" w:lineRule="exact"/>
              <w:jc w:val="center"/>
              <w:rPr>
                <w:szCs w:val="21"/>
              </w:rPr>
            </w:pPr>
            <w:r>
              <w:rPr>
                <w:szCs w:val="21"/>
              </w:rPr>
              <w:t>Instructor’s</w:t>
            </w:r>
          </w:p>
          <w:p w:rsidR="009A662F" w:rsidRDefault="009A662F" w:rsidP="00C128F5">
            <w:pPr>
              <w:spacing w:line="283" w:lineRule="exact"/>
              <w:jc w:val="center"/>
              <w:rPr>
                <w:szCs w:val="21"/>
              </w:rPr>
            </w:pPr>
            <w:r>
              <w:rPr>
                <w:szCs w:val="21"/>
              </w:rPr>
              <w:t>Information</w:t>
            </w:r>
          </w:p>
        </w:tc>
        <w:tc>
          <w:tcPr>
            <w:tcW w:w="1403" w:type="dxa"/>
            <w:tcBorders>
              <w:top w:val="single" w:sz="4" w:space="0" w:color="000000"/>
              <w:left w:val="single" w:sz="4" w:space="0" w:color="000000"/>
              <w:bottom w:val="single" w:sz="4" w:space="0" w:color="auto"/>
              <w:right w:val="single" w:sz="4" w:space="0" w:color="auto"/>
            </w:tcBorders>
            <w:vAlign w:val="center"/>
          </w:tcPr>
          <w:p w:rsidR="009A662F" w:rsidRDefault="009A662F" w:rsidP="00C128F5">
            <w:pPr>
              <w:spacing w:line="283" w:lineRule="exact"/>
              <w:jc w:val="center"/>
              <w:rPr>
                <w:szCs w:val="21"/>
              </w:rPr>
            </w:pPr>
            <w:r>
              <w:rPr>
                <w:rFonts w:hAnsi="宋体" w:hint="eastAsia"/>
                <w:szCs w:val="21"/>
              </w:rPr>
              <w:t>姓名</w:t>
            </w:r>
          </w:p>
          <w:p w:rsidR="009A662F" w:rsidRDefault="009A662F" w:rsidP="00C128F5">
            <w:pPr>
              <w:spacing w:line="283" w:lineRule="exact"/>
              <w:jc w:val="center"/>
              <w:rPr>
                <w:szCs w:val="21"/>
              </w:rPr>
            </w:pPr>
            <w:r>
              <w:rPr>
                <w:szCs w:val="21"/>
              </w:rPr>
              <w:t>Name</w:t>
            </w:r>
          </w:p>
        </w:tc>
        <w:tc>
          <w:tcPr>
            <w:tcW w:w="4068" w:type="dxa"/>
            <w:gridSpan w:val="6"/>
            <w:tcBorders>
              <w:top w:val="single" w:sz="4" w:space="0" w:color="000000"/>
              <w:left w:val="single" w:sz="4" w:space="0" w:color="000000"/>
              <w:bottom w:val="single" w:sz="4" w:space="0" w:color="auto"/>
              <w:right w:val="single" w:sz="4" w:space="0" w:color="auto"/>
            </w:tcBorders>
            <w:vAlign w:val="center"/>
          </w:tcPr>
          <w:p w:rsidR="009A662F" w:rsidRDefault="009A662F" w:rsidP="00C128F5">
            <w:pPr>
              <w:spacing w:line="283" w:lineRule="exact"/>
              <w:jc w:val="center"/>
              <w:rPr>
                <w:szCs w:val="21"/>
              </w:rPr>
            </w:pPr>
            <w:r>
              <w:rPr>
                <w:lang w:val="en-GB"/>
              </w:rPr>
              <w:t xml:space="preserve">Barbara </w:t>
            </w:r>
            <w:proofErr w:type="spellStart"/>
            <w:r>
              <w:rPr>
                <w:lang w:val="en-GB"/>
              </w:rPr>
              <w:t>Gatto</w:t>
            </w:r>
            <w:proofErr w:type="spellEnd"/>
          </w:p>
        </w:tc>
        <w:tc>
          <w:tcPr>
            <w:tcW w:w="2015" w:type="dxa"/>
            <w:vMerge w:val="restart"/>
            <w:tcBorders>
              <w:top w:val="single" w:sz="4" w:space="0" w:color="auto"/>
              <w:left w:val="single" w:sz="4" w:space="0" w:color="auto"/>
              <w:bottom w:val="single" w:sz="4" w:space="0" w:color="000000"/>
              <w:right w:val="single" w:sz="4" w:space="0" w:color="000000"/>
            </w:tcBorders>
            <w:vAlign w:val="center"/>
          </w:tcPr>
          <w:p w:rsidR="009A662F" w:rsidRDefault="009A662F" w:rsidP="00C128F5">
            <w:pPr>
              <w:jc w:val="center"/>
              <w:rPr>
                <w:szCs w:val="21"/>
              </w:rPr>
            </w:pPr>
            <w:r>
              <w:rPr>
                <w:rFonts w:hint="eastAsia"/>
                <w:noProof/>
                <w:szCs w:val="21"/>
              </w:rPr>
              <w:drawing>
                <wp:inline distT="0" distB="0" distL="114300" distR="114300" wp14:anchorId="72B5163C" wp14:editId="2822EBAB">
                  <wp:extent cx="1136650" cy="1097280"/>
                  <wp:effectExtent l="0" t="0" r="6350" b="7620"/>
                  <wp:docPr id="3" name="图片 3" descr="photo_Gatto_april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hoto_Gatto_april2017"/>
                          <pic:cNvPicPr>
                            <a:picLocks noChangeAspect="1"/>
                          </pic:cNvPicPr>
                        </pic:nvPicPr>
                        <pic:blipFill>
                          <a:blip r:embed="rId10"/>
                          <a:stretch>
                            <a:fillRect/>
                          </a:stretch>
                        </pic:blipFill>
                        <pic:spPr>
                          <a:xfrm>
                            <a:off x="0" y="0"/>
                            <a:ext cx="1136650" cy="1097280"/>
                          </a:xfrm>
                          <a:prstGeom prst="rect">
                            <a:avLst/>
                          </a:prstGeom>
                        </pic:spPr>
                      </pic:pic>
                    </a:graphicData>
                  </a:graphic>
                </wp:inline>
              </w:drawing>
            </w:r>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auto"/>
            </w:tcBorders>
            <w:vAlign w:val="center"/>
          </w:tcPr>
          <w:p w:rsidR="009A662F" w:rsidRDefault="009A662F" w:rsidP="00C128F5">
            <w:pPr>
              <w:widowControl/>
              <w:jc w:val="left"/>
              <w:rPr>
                <w:szCs w:val="21"/>
              </w:rPr>
            </w:pPr>
          </w:p>
        </w:tc>
        <w:tc>
          <w:tcPr>
            <w:tcW w:w="1403" w:type="dxa"/>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zCs w:val="21"/>
              </w:rPr>
              <w:t>性别</w:t>
            </w:r>
          </w:p>
          <w:p w:rsidR="009A662F" w:rsidRDefault="009A662F" w:rsidP="00C128F5">
            <w:pPr>
              <w:spacing w:line="283" w:lineRule="exact"/>
              <w:jc w:val="center"/>
              <w:rPr>
                <w:szCs w:val="21"/>
              </w:rPr>
            </w:pPr>
            <w:r>
              <w:rPr>
                <w:szCs w:val="21"/>
              </w:rPr>
              <w:t>Gender</w:t>
            </w:r>
          </w:p>
        </w:tc>
        <w:tc>
          <w:tcPr>
            <w:tcW w:w="4068" w:type="dxa"/>
            <w:gridSpan w:val="6"/>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szCs w:val="21"/>
              </w:rPr>
              <w:t>Female</w:t>
            </w:r>
          </w:p>
        </w:tc>
        <w:tc>
          <w:tcPr>
            <w:tcW w:w="2015" w:type="dxa"/>
            <w:vMerge/>
            <w:tcBorders>
              <w:top w:val="single" w:sz="4" w:space="0" w:color="auto"/>
              <w:left w:val="single" w:sz="4" w:space="0" w:color="auto"/>
              <w:bottom w:val="single" w:sz="4" w:space="0" w:color="000000"/>
              <w:right w:val="single" w:sz="4" w:space="0" w:color="000000"/>
            </w:tcBorders>
            <w:vAlign w:val="center"/>
          </w:tcPr>
          <w:p w:rsidR="009A662F" w:rsidRDefault="009A662F" w:rsidP="00C128F5">
            <w:pPr>
              <w:widowControl/>
              <w:jc w:val="left"/>
              <w:rPr>
                <w:szCs w:val="21"/>
              </w:rPr>
            </w:pPr>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auto"/>
            </w:tcBorders>
            <w:vAlign w:val="center"/>
          </w:tcPr>
          <w:p w:rsidR="009A662F" w:rsidRDefault="009A662F" w:rsidP="00C128F5">
            <w:pPr>
              <w:widowControl/>
              <w:jc w:val="left"/>
              <w:rPr>
                <w:szCs w:val="21"/>
              </w:rPr>
            </w:pPr>
          </w:p>
        </w:tc>
        <w:tc>
          <w:tcPr>
            <w:tcW w:w="1403" w:type="dxa"/>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zCs w:val="21"/>
              </w:rPr>
              <w:t>国籍</w:t>
            </w:r>
          </w:p>
          <w:p w:rsidR="009A662F" w:rsidRDefault="009A662F" w:rsidP="00C128F5">
            <w:pPr>
              <w:spacing w:line="283" w:lineRule="exact"/>
              <w:jc w:val="center"/>
              <w:rPr>
                <w:spacing w:val="14"/>
                <w:szCs w:val="21"/>
              </w:rPr>
            </w:pPr>
            <w:r>
              <w:rPr>
                <w:szCs w:val="21"/>
              </w:rPr>
              <w:t>Nationality</w:t>
            </w:r>
          </w:p>
        </w:tc>
        <w:tc>
          <w:tcPr>
            <w:tcW w:w="4068" w:type="dxa"/>
            <w:gridSpan w:val="6"/>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szCs w:val="21"/>
              </w:rPr>
              <w:t>Italian</w:t>
            </w:r>
          </w:p>
        </w:tc>
        <w:tc>
          <w:tcPr>
            <w:tcW w:w="2015" w:type="dxa"/>
            <w:vMerge/>
            <w:tcBorders>
              <w:top w:val="single" w:sz="4" w:space="0" w:color="auto"/>
              <w:left w:val="single" w:sz="4" w:space="0" w:color="auto"/>
              <w:bottom w:val="single" w:sz="4" w:space="0" w:color="000000"/>
              <w:right w:val="single" w:sz="4" w:space="0" w:color="000000"/>
            </w:tcBorders>
            <w:vAlign w:val="center"/>
          </w:tcPr>
          <w:p w:rsidR="009A662F" w:rsidRDefault="009A662F" w:rsidP="00C128F5">
            <w:pPr>
              <w:widowControl/>
              <w:jc w:val="left"/>
              <w:rPr>
                <w:szCs w:val="21"/>
              </w:rPr>
            </w:pPr>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auto"/>
            </w:tcBorders>
            <w:vAlign w:val="center"/>
          </w:tcPr>
          <w:p w:rsidR="009A662F" w:rsidRDefault="009A662F" w:rsidP="00C128F5">
            <w:pPr>
              <w:widowControl/>
              <w:jc w:val="left"/>
              <w:rPr>
                <w:szCs w:val="21"/>
              </w:rPr>
            </w:pPr>
          </w:p>
        </w:tc>
        <w:tc>
          <w:tcPr>
            <w:tcW w:w="1403" w:type="dxa"/>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pacing w:val="14"/>
                <w:szCs w:val="21"/>
              </w:rPr>
              <w:t>职称</w:t>
            </w:r>
            <w:r>
              <w:rPr>
                <w:spacing w:val="14"/>
                <w:szCs w:val="21"/>
              </w:rPr>
              <w:t>/</w:t>
            </w:r>
            <w:r>
              <w:rPr>
                <w:rFonts w:hAnsi="宋体" w:hint="eastAsia"/>
                <w:szCs w:val="21"/>
              </w:rPr>
              <w:t>职务</w:t>
            </w:r>
          </w:p>
          <w:p w:rsidR="009A662F" w:rsidRDefault="009A662F" w:rsidP="00C128F5">
            <w:pPr>
              <w:spacing w:line="283" w:lineRule="exact"/>
              <w:jc w:val="center"/>
              <w:rPr>
                <w:spacing w:val="14"/>
                <w:szCs w:val="21"/>
              </w:rPr>
            </w:pPr>
            <w:r>
              <w:rPr>
                <w:szCs w:val="21"/>
              </w:rPr>
              <w:t>Title</w:t>
            </w:r>
          </w:p>
        </w:tc>
        <w:tc>
          <w:tcPr>
            <w:tcW w:w="2100" w:type="dxa"/>
            <w:gridSpan w:val="3"/>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szCs w:val="21"/>
              </w:rPr>
              <w:t>Prof.</w:t>
            </w:r>
          </w:p>
        </w:tc>
        <w:tc>
          <w:tcPr>
            <w:tcW w:w="1968" w:type="dxa"/>
            <w:gridSpan w:val="3"/>
            <w:tcBorders>
              <w:top w:val="single" w:sz="4" w:space="0" w:color="auto"/>
              <w:left w:val="single" w:sz="4" w:space="0" w:color="auto"/>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zCs w:val="21"/>
              </w:rPr>
              <w:t>邮箱地址</w:t>
            </w:r>
          </w:p>
          <w:p w:rsidR="009A662F" w:rsidRDefault="009A662F" w:rsidP="00C128F5">
            <w:pPr>
              <w:spacing w:line="283" w:lineRule="exact"/>
              <w:jc w:val="center"/>
              <w:rPr>
                <w:szCs w:val="21"/>
              </w:rPr>
            </w:pPr>
            <w:r>
              <w:rPr>
                <w:szCs w:val="21"/>
              </w:rPr>
              <w:t>Email</w:t>
            </w:r>
          </w:p>
        </w:tc>
        <w:tc>
          <w:tcPr>
            <w:tcW w:w="2015" w:type="dxa"/>
            <w:tcBorders>
              <w:top w:val="single" w:sz="4" w:space="0" w:color="auto"/>
              <w:left w:val="single" w:sz="4" w:space="0" w:color="auto"/>
              <w:bottom w:val="single" w:sz="4" w:space="0" w:color="000000"/>
              <w:right w:val="single" w:sz="4" w:space="0" w:color="000000"/>
            </w:tcBorders>
            <w:vAlign w:val="center"/>
          </w:tcPr>
          <w:p w:rsidR="009A662F" w:rsidRDefault="00857496" w:rsidP="00C128F5">
            <w:pPr>
              <w:spacing w:line="283" w:lineRule="exact"/>
              <w:jc w:val="center"/>
              <w:rPr>
                <w:szCs w:val="21"/>
              </w:rPr>
            </w:pPr>
            <w:hyperlink r:id="rId11" w:history="1">
              <w:r w:rsidR="009A662F">
                <w:rPr>
                  <w:rStyle w:val="a4"/>
                  <w:lang w:val="en-GB"/>
                </w:rPr>
                <w:t>barbara.gatto@unipd.it</w:t>
              </w:r>
            </w:hyperlink>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auto"/>
            </w:tcBorders>
            <w:vAlign w:val="center"/>
          </w:tcPr>
          <w:p w:rsidR="009A662F" w:rsidRDefault="009A662F" w:rsidP="00C128F5">
            <w:pPr>
              <w:widowControl/>
              <w:jc w:val="left"/>
              <w:rPr>
                <w:szCs w:val="21"/>
              </w:rPr>
            </w:pPr>
          </w:p>
        </w:tc>
        <w:tc>
          <w:tcPr>
            <w:tcW w:w="1403" w:type="dxa"/>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rFonts w:hAnsi="宋体" w:hint="eastAsia"/>
                <w:szCs w:val="21"/>
              </w:rPr>
              <w:t>最终学位</w:t>
            </w:r>
          </w:p>
          <w:p w:rsidR="009A662F" w:rsidRDefault="009A662F" w:rsidP="00C128F5">
            <w:pPr>
              <w:spacing w:line="283" w:lineRule="exact"/>
              <w:jc w:val="center"/>
              <w:rPr>
                <w:rFonts w:hAnsi="宋体"/>
                <w:spacing w:val="14"/>
                <w:szCs w:val="21"/>
              </w:rPr>
            </w:pPr>
            <w:r>
              <w:rPr>
                <w:szCs w:val="21"/>
              </w:rPr>
              <w:t>Degree</w:t>
            </w:r>
          </w:p>
        </w:tc>
        <w:tc>
          <w:tcPr>
            <w:tcW w:w="2100" w:type="dxa"/>
            <w:gridSpan w:val="3"/>
            <w:tcBorders>
              <w:top w:val="single" w:sz="4" w:space="0" w:color="auto"/>
              <w:left w:val="single" w:sz="4" w:space="0" w:color="000000"/>
              <w:bottom w:val="single" w:sz="4" w:space="0" w:color="000000"/>
              <w:right w:val="single" w:sz="4" w:space="0" w:color="auto"/>
            </w:tcBorders>
            <w:vAlign w:val="center"/>
          </w:tcPr>
          <w:p w:rsidR="009A662F" w:rsidRDefault="009A662F" w:rsidP="00C128F5">
            <w:pPr>
              <w:spacing w:line="283" w:lineRule="exact"/>
              <w:jc w:val="center"/>
              <w:rPr>
                <w:szCs w:val="21"/>
              </w:rPr>
            </w:pPr>
            <w:r>
              <w:rPr>
                <w:szCs w:val="21"/>
              </w:rPr>
              <w:t>PhD</w:t>
            </w:r>
          </w:p>
        </w:tc>
        <w:tc>
          <w:tcPr>
            <w:tcW w:w="1968" w:type="dxa"/>
            <w:gridSpan w:val="3"/>
            <w:tcBorders>
              <w:top w:val="single" w:sz="4" w:space="0" w:color="auto"/>
              <w:left w:val="single" w:sz="4" w:space="0" w:color="auto"/>
              <w:bottom w:val="single" w:sz="4" w:space="0" w:color="000000"/>
              <w:right w:val="single" w:sz="4" w:space="0" w:color="auto"/>
            </w:tcBorders>
            <w:vAlign w:val="center"/>
          </w:tcPr>
          <w:p w:rsidR="009A662F" w:rsidRDefault="009A662F" w:rsidP="00C128F5">
            <w:pPr>
              <w:spacing w:line="283" w:lineRule="exact"/>
              <w:jc w:val="center"/>
              <w:rPr>
                <w:spacing w:val="14"/>
                <w:szCs w:val="21"/>
              </w:rPr>
            </w:pPr>
            <w:r>
              <w:rPr>
                <w:rFonts w:hAnsi="宋体" w:hint="eastAsia"/>
                <w:spacing w:val="14"/>
                <w:szCs w:val="21"/>
              </w:rPr>
              <w:t>任职单位</w:t>
            </w:r>
          </w:p>
          <w:p w:rsidR="009A662F" w:rsidRDefault="009A662F" w:rsidP="00C128F5">
            <w:pPr>
              <w:spacing w:line="283" w:lineRule="exact"/>
              <w:jc w:val="center"/>
              <w:rPr>
                <w:szCs w:val="21"/>
              </w:rPr>
            </w:pPr>
            <w:r>
              <w:rPr>
                <w:spacing w:val="14"/>
                <w:szCs w:val="21"/>
              </w:rPr>
              <w:t>Work Place</w:t>
            </w:r>
          </w:p>
        </w:tc>
        <w:tc>
          <w:tcPr>
            <w:tcW w:w="2015" w:type="dxa"/>
            <w:tcBorders>
              <w:top w:val="single" w:sz="4" w:space="0" w:color="auto"/>
              <w:left w:val="single" w:sz="4" w:space="0" w:color="auto"/>
              <w:bottom w:val="single" w:sz="4" w:space="0" w:color="000000"/>
              <w:right w:val="single" w:sz="4" w:space="0" w:color="000000"/>
            </w:tcBorders>
            <w:vAlign w:val="center"/>
          </w:tcPr>
          <w:p w:rsidR="009A662F" w:rsidRDefault="009A662F" w:rsidP="00C128F5">
            <w:pPr>
              <w:spacing w:line="283" w:lineRule="exact"/>
              <w:rPr>
                <w:szCs w:val="21"/>
                <w:lang w:val="en-GB"/>
              </w:rPr>
            </w:pPr>
            <w:r>
              <w:rPr>
                <w:szCs w:val="21"/>
                <w:lang w:val="en-GB"/>
              </w:rPr>
              <w:t>Department of Pharmaceutical and Pharmacological Sciences</w:t>
            </w:r>
            <w:r>
              <w:rPr>
                <w:rFonts w:hint="eastAsia"/>
                <w:szCs w:val="21"/>
                <w:lang w:val="en-GB"/>
              </w:rPr>
              <w:t>,</w:t>
            </w:r>
            <w:r>
              <w:rPr>
                <w:szCs w:val="21"/>
                <w:lang w:val="en-GB"/>
              </w:rPr>
              <w:t xml:space="preserve"> University of </w:t>
            </w:r>
            <w:proofErr w:type="spellStart"/>
            <w:r>
              <w:rPr>
                <w:szCs w:val="21"/>
                <w:lang w:val="en-GB"/>
              </w:rPr>
              <w:t>Padova</w:t>
            </w:r>
            <w:proofErr w:type="spellEnd"/>
            <w:r>
              <w:rPr>
                <w:szCs w:val="21"/>
                <w:lang w:val="en-GB"/>
              </w:rPr>
              <w:t xml:space="preserve">, </w:t>
            </w:r>
            <w:proofErr w:type="spellStart"/>
            <w:r>
              <w:rPr>
                <w:szCs w:val="21"/>
                <w:lang w:val="en-GB"/>
              </w:rPr>
              <w:t>Padova</w:t>
            </w:r>
            <w:proofErr w:type="spellEnd"/>
            <w:r>
              <w:rPr>
                <w:szCs w:val="21"/>
                <w:lang w:val="en-GB"/>
              </w:rPr>
              <w:t>, Italy</w:t>
            </w:r>
          </w:p>
          <w:p w:rsidR="009A662F" w:rsidRDefault="009A662F" w:rsidP="00C128F5">
            <w:pPr>
              <w:spacing w:line="283" w:lineRule="exact"/>
              <w:rPr>
                <w:szCs w:val="21"/>
              </w:rPr>
            </w:pPr>
          </w:p>
        </w:tc>
      </w:tr>
      <w:tr w:rsidR="009A662F" w:rsidTr="00C128F5">
        <w:trPr>
          <w:cantSplit/>
          <w:trHeight w:val="567"/>
        </w:trPr>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20" w:lineRule="exact"/>
              <w:jc w:val="center"/>
              <w:rPr>
                <w:szCs w:val="21"/>
              </w:rPr>
            </w:pPr>
            <w:r>
              <w:rPr>
                <w:rFonts w:hAnsi="宋体" w:hint="eastAsia"/>
                <w:szCs w:val="21"/>
              </w:rPr>
              <w:t>课程信息</w:t>
            </w:r>
          </w:p>
          <w:p w:rsidR="009A662F" w:rsidRDefault="009A662F" w:rsidP="00C128F5">
            <w:pPr>
              <w:spacing w:line="220" w:lineRule="exact"/>
              <w:jc w:val="center"/>
              <w:rPr>
                <w:szCs w:val="21"/>
              </w:rPr>
            </w:pPr>
            <w:r>
              <w:rPr>
                <w:szCs w:val="21"/>
              </w:rPr>
              <w:t>Course</w:t>
            </w:r>
          </w:p>
          <w:p w:rsidR="009A662F" w:rsidRDefault="009A662F" w:rsidP="00C128F5">
            <w:pPr>
              <w:spacing w:line="220" w:lineRule="exact"/>
              <w:jc w:val="center"/>
              <w:rPr>
                <w:szCs w:val="21"/>
              </w:rPr>
            </w:pPr>
            <w:r>
              <w:rPr>
                <w:szCs w:val="21"/>
              </w:rPr>
              <w:t>Information</w:t>
            </w:r>
          </w:p>
        </w:tc>
        <w:tc>
          <w:tcPr>
            <w:tcW w:w="2573" w:type="dxa"/>
            <w:gridSpan w:val="3"/>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rFonts w:hAnsi="宋体" w:hint="eastAsia"/>
                <w:szCs w:val="21"/>
              </w:rPr>
              <w:t>课程名称</w:t>
            </w:r>
            <w:r>
              <w:rPr>
                <w:szCs w:val="21"/>
              </w:rPr>
              <w:t>(</w:t>
            </w:r>
            <w:r>
              <w:rPr>
                <w:rFonts w:hAnsi="宋体" w:hint="eastAsia"/>
                <w:szCs w:val="21"/>
              </w:rPr>
              <w:t>中英文对照</w:t>
            </w:r>
            <w:r>
              <w:rPr>
                <w:szCs w:val="21"/>
              </w:rPr>
              <w:t>)</w:t>
            </w:r>
          </w:p>
          <w:p w:rsidR="009A662F" w:rsidRDefault="009A662F" w:rsidP="00C128F5">
            <w:pPr>
              <w:spacing w:line="283" w:lineRule="exact"/>
              <w:jc w:val="center"/>
              <w:rPr>
                <w:szCs w:val="21"/>
              </w:rPr>
            </w:pPr>
            <w:r>
              <w:rPr>
                <w:szCs w:val="21"/>
              </w:rPr>
              <w:t>Course Name</w:t>
            </w:r>
          </w:p>
        </w:tc>
        <w:tc>
          <w:tcPr>
            <w:tcW w:w="4913" w:type="dxa"/>
            <w:gridSpan w:val="5"/>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360" w:lineRule="auto"/>
              <w:jc w:val="center"/>
              <w:outlineLvl w:val="0"/>
              <w:rPr>
                <w:b/>
                <w:szCs w:val="24"/>
              </w:rPr>
            </w:pPr>
            <w:bookmarkStart w:id="10" w:name="_Toc482261665"/>
            <w:r>
              <w:rPr>
                <w:b/>
                <w:szCs w:val="24"/>
              </w:rPr>
              <w:t>Biologics and biopharmaceuticals</w:t>
            </w:r>
            <w:bookmarkEnd w:id="10"/>
          </w:p>
          <w:p w:rsidR="009A662F" w:rsidRDefault="009A662F" w:rsidP="00C128F5">
            <w:pPr>
              <w:spacing w:line="283" w:lineRule="exact"/>
              <w:jc w:val="center"/>
              <w:rPr>
                <w:szCs w:val="21"/>
              </w:rPr>
            </w:pPr>
            <w:r>
              <w:rPr>
                <w:rFonts w:hint="eastAsia"/>
                <w:szCs w:val="21"/>
              </w:rPr>
              <w:t>生物制剂</w:t>
            </w:r>
            <w:r>
              <w:rPr>
                <w:szCs w:val="21"/>
              </w:rPr>
              <w:t>和生物制药</w:t>
            </w:r>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widowControl/>
              <w:jc w:val="left"/>
              <w:rPr>
                <w:szCs w:val="21"/>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rFonts w:hAnsi="宋体" w:hint="eastAsia"/>
                <w:szCs w:val="21"/>
              </w:rPr>
              <w:t>授课对象</w:t>
            </w:r>
          </w:p>
          <w:p w:rsidR="009A662F" w:rsidRDefault="009A662F" w:rsidP="00C128F5">
            <w:pPr>
              <w:spacing w:line="283" w:lineRule="exact"/>
              <w:jc w:val="center"/>
              <w:rPr>
                <w:szCs w:val="21"/>
              </w:rPr>
            </w:pPr>
            <w:r>
              <w:rPr>
                <w:szCs w:val="21"/>
              </w:rPr>
              <w:t>Open to</w:t>
            </w:r>
          </w:p>
        </w:tc>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9A662F"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rFonts w:hAnsi="宋体"/>
                <w:szCs w:val="21"/>
              </w:rPr>
            </w:pPr>
            <w:r>
              <w:rPr>
                <w:rFonts w:hAnsi="宋体" w:hint="eastAsia"/>
                <w:szCs w:val="21"/>
              </w:rPr>
              <w:t>学时</w:t>
            </w:r>
          </w:p>
          <w:p w:rsidR="009A662F" w:rsidRDefault="009A662F" w:rsidP="00C128F5">
            <w:pPr>
              <w:spacing w:line="283" w:lineRule="exact"/>
              <w:jc w:val="center"/>
              <w:rPr>
                <w:szCs w:val="21"/>
              </w:rPr>
            </w:pPr>
            <w:r>
              <w:rPr>
                <w:szCs w:val="21"/>
              </w:rPr>
              <w:t>Class Hour</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szCs w:val="21"/>
              </w:rPr>
              <w:t>24</w:t>
            </w:r>
          </w:p>
        </w:tc>
      </w:tr>
      <w:tr w:rsidR="009A662F" w:rsidTr="00C128F5">
        <w:trPr>
          <w:cantSplit/>
          <w:trHeight w:val="567"/>
        </w:trPr>
        <w:tc>
          <w:tcPr>
            <w:tcW w:w="1439" w:type="dxa"/>
            <w:vMerge/>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widowControl/>
              <w:jc w:val="left"/>
              <w:rPr>
                <w:szCs w:val="21"/>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rFonts w:hint="eastAsia"/>
                <w:szCs w:val="21"/>
              </w:rPr>
              <w:t>授课时间</w:t>
            </w:r>
          </w:p>
          <w:p w:rsidR="009A662F" w:rsidRDefault="009A662F" w:rsidP="00C128F5">
            <w:pPr>
              <w:spacing w:line="283" w:lineRule="exact"/>
              <w:jc w:val="center"/>
              <w:rPr>
                <w:szCs w:val="21"/>
              </w:rPr>
            </w:pPr>
            <w:r>
              <w:rPr>
                <w:szCs w:val="21"/>
              </w:rPr>
              <w:t>Lecture Schedule</w:t>
            </w:r>
          </w:p>
        </w:tc>
        <w:tc>
          <w:tcPr>
            <w:tcW w:w="1904" w:type="dxa"/>
            <w:gridSpan w:val="3"/>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szCs w:val="21"/>
              </w:rPr>
              <w:t>July 9-16, 2017</w:t>
            </w:r>
          </w:p>
        </w:tc>
        <w:tc>
          <w:tcPr>
            <w:tcW w:w="1287" w:type="dxa"/>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rFonts w:hint="eastAsia"/>
                <w:szCs w:val="21"/>
              </w:rPr>
              <w:t>考核方式</w:t>
            </w:r>
          </w:p>
          <w:p w:rsidR="009A662F" w:rsidRDefault="009A662F" w:rsidP="00C128F5">
            <w:pPr>
              <w:spacing w:line="283" w:lineRule="exact"/>
              <w:jc w:val="center"/>
              <w:rPr>
                <w:szCs w:val="21"/>
              </w:rPr>
            </w:pPr>
            <w:r>
              <w:rPr>
                <w:szCs w:val="21"/>
              </w:rPr>
              <w:t>Assessment Method</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9A662F" w:rsidRDefault="009A662F" w:rsidP="00C128F5">
            <w:pPr>
              <w:spacing w:line="283" w:lineRule="exact"/>
              <w:jc w:val="center"/>
              <w:rPr>
                <w:szCs w:val="21"/>
              </w:rPr>
            </w:pPr>
            <w:r>
              <w:rPr>
                <w:szCs w:val="21"/>
              </w:rPr>
              <w:t>Multiple choice test</w:t>
            </w:r>
          </w:p>
        </w:tc>
      </w:tr>
      <w:tr w:rsidR="009A662F" w:rsidTr="00C128F5">
        <w:trPr>
          <w:trHeight w:val="2811"/>
        </w:trPr>
        <w:tc>
          <w:tcPr>
            <w:tcW w:w="1439" w:type="dxa"/>
            <w:tcBorders>
              <w:top w:val="single" w:sz="4" w:space="0" w:color="auto"/>
              <w:left w:val="single" w:sz="4" w:space="0" w:color="auto"/>
              <w:bottom w:val="single" w:sz="4" w:space="0" w:color="auto"/>
              <w:right w:val="single" w:sz="4" w:space="0" w:color="auto"/>
            </w:tcBorders>
            <w:vAlign w:val="center"/>
          </w:tcPr>
          <w:p w:rsidR="009A662F" w:rsidRDefault="009A662F" w:rsidP="00C128F5">
            <w:pPr>
              <w:jc w:val="center"/>
              <w:rPr>
                <w:szCs w:val="21"/>
              </w:rPr>
            </w:pPr>
            <w:r>
              <w:rPr>
                <w:rFonts w:hint="eastAsia"/>
                <w:szCs w:val="21"/>
              </w:rPr>
              <w:t>任课教师</w:t>
            </w:r>
          </w:p>
          <w:p w:rsidR="009A662F" w:rsidRDefault="009A662F" w:rsidP="00C128F5">
            <w:pPr>
              <w:jc w:val="center"/>
              <w:rPr>
                <w:szCs w:val="21"/>
              </w:rPr>
            </w:pPr>
            <w:r>
              <w:rPr>
                <w:rFonts w:hint="eastAsia"/>
                <w:szCs w:val="21"/>
              </w:rPr>
              <w:t>简介</w:t>
            </w:r>
          </w:p>
          <w:p w:rsidR="009A662F" w:rsidRDefault="009A662F" w:rsidP="00C128F5">
            <w:pPr>
              <w:jc w:val="center"/>
              <w:rPr>
                <w:szCs w:val="21"/>
              </w:rPr>
            </w:pPr>
            <w:r>
              <w:rPr>
                <w:szCs w:val="21"/>
              </w:rPr>
              <w:t>Resume</w:t>
            </w:r>
          </w:p>
          <w:p w:rsidR="009A662F" w:rsidRDefault="009A662F" w:rsidP="00C128F5">
            <w:pPr>
              <w:jc w:val="center"/>
              <w:rPr>
                <w:szCs w:val="21"/>
              </w:rPr>
            </w:pPr>
            <w:r>
              <w:rPr>
                <w:szCs w:val="21"/>
              </w:rPr>
              <w:t>(Brief)</w:t>
            </w:r>
          </w:p>
        </w:tc>
        <w:tc>
          <w:tcPr>
            <w:tcW w:w="7486" w:type="dxa"/>
            <w:gridSpan w:val="8"/>
            <w:tcBorders>
              <w:top w:val="single" w:sz="4" w:space="0" w:color="auto"/>
              <w:left w:val="single" w:sz="4" w:space="0" w:color="auto"/>
              <w:bottom w:val="single" w:sz="4" w:space="0" w:color="auto"/>
              <w:right w:val="single" w:sz="4" w:space="0" w:color="auto"/>
            </w:tcBorders>
          </w:tcPr>
          <w:p w:rsidR="009A662F" w:rsidRDefault="009A662F" w:rsidP="00C128F5">
            <w:pPr>
              <w:rPr>
                <w:szCs w:val="21"/>
              </w:rPr>
            </w:pPr>
            <w:r>
              <w:rPr>
                <w:szCs w:val="21"/>
              </w:rPr>
              <w:t xml:space="preserve">Barbara </w:t>
            </w:r>
            <w:proofErr w:type="spellStart"/>
            <w:r>
              <w:rPr>
                <w:szCs w:val="21"/>
              </w:rPr>
              <w:t>Gatto</w:t>
            </w:r>
            <w:proofErr w:type="spellEnd"/>
            <w:r>
              <w:rPr>
                <w:szCs w:val="21"/>
              </w:rPr>
              <w:t xml:space="preserve"> is Associate Professor of Medicinal Chemistry at the School of Medicine, University of </w:t>
            </w:r>
            <w:proofErr w:type="spellStart"/>
            <w:r>
              <w:rPr>
                <w:szCs w:val="21"/>
              </w:rPr>
              <w:t>Padova</w:t>
            </w:r>
            <w:proofErr w:type="spellEnd"/>
            <w:r>
              <w:rPr>
                <w:szCs w:val="21"/>
              </w:rPr>
              <w:t xml:space="preserve">, where she teaches medicinal chemistry and pharmaceutical biotechnologies, and has served President of the Master Degree in Pharmaceutical Biotechnologies from 2009 till 2015. BG graduated magna cum laude in </w:t>
            </w:r>
            <w:proofErr w:type="spellStart"/>
            <w:r>
              <w:rPr>
                <w:szCs w:val="21"/>
              </w:rPr>
              <w:t>Chimica</w:t>
            </w:r>
            <w:proofErr w:type="spellEnd"/>
            <w:r>
              <w:rPr>
                <w:szCs w:val="21"/>
              </w:rPr>
              <w:t xml:space="preserve"> e </w:t>
            </w:r>
            <w:proofErr w:type="spellStart"/>
            <w:r>
              <w:rPr>
                <w:szCs w:val="21"/>
              </w:rPr>
              <w:t>Tecnologie</w:t>
            </w:r>
            <w:proofErr w:type="spellEnd"/>
            <w:r>
              <w:rPr>
                <w:szCs w:val="21"/>
              </w:rPr>
              <w:t xml:space="preserve"> </w:t>
            </w:r>
            <w:proofErr w:type="spellStart"/>
            <w:r>
              <w:rPr>
                <w:szCs w:val="21"/>
              </w:rPr>
              <w:t>Farmaceutiche</w:t>
            </w:r>
            <w:proofErr w:type="spellEnd"/>
            <w:r>
              <w:rPr>
                <w:szCs w:val="21"/>
              </w:rPr>
              <w:t xml:space="preserve"> and earned a Ph.D. Degree in Pharmaceutical Sciences at the University of </w:t>
            </w:r>
            <w:proofErr w:type="spellStart"/>
            <w:r>
              <w:rPr>
                <w:szCs w:val="21"/>
              </w:rPr>
              <w:t>Padova</w:t>
            </w:r>
            <w:proofErr w:type="spellEnd"/>
            <w:r>
              <w:rPr>
                <w:szCs w:val="21"/>
              </w:rPr>
              <w:t>. She worked as a post-doctoral fellow in the group of Prof. Dr. Leroy F. Liu at the Departments of Biological Chemistry, Johns Hopkins University Medical School, Baltimore, MD, USA and at the Dept. of Pharmacology, Robert Wood Johnson Medical School, UMDNJ, NJ, USA.</w:t>
            </w:r>
          </w:p>
          <w:p w:rsidR="009A662F" w:rsidRDefault="009A662F" w:rsidP="00C128F5">
            <w:pPr>
              <w:rPr>
                <w:szCs w:val="21"/>
              </w:rPr>
            </w:pPr>
            <w:r>
              <w:rPr>
                <w:szCs w:val="21"/>
              </w:rPr>
              <w:t xml:space="preserve">The research developed in her laboratory relates to the discovery and development of aptamers and to the elucidation of the molecular mechanism of action of drugs interacting with nucleic acids and nucleic acid-protein complexes. She has been invited as speaker to national and international meeting, is author of several original research articles, reviews and book chapters and holds international patents. She was awarded </w:t>
            </w:r>
            <w:r>
              <w:rPr>
                <w:szCs w:val="21"/>
              </w:rPr>
              <w:lastRenderedPageBreak/>
              <w:t>the Special Mention at the "Biotech Award 1998 for Outstanding Italian Research in Molecular Biology applied to Biomedicine" (Amgen-</w:t>
            </w:r>
            <w:proofErr w:type="spellStart"/>
            <w:r>
              <w:rPr>
                <w:szCs w:val="21"/>
              </w:rPr>
              <w:t>Dompè</w:t>
            </w:r>
            <w:proofErr w:type="spellEnd"/>
            <w:r>
              <w:rPr>
                <w:szCs w:val="21"/>
              </w:rPr>
              <w:t>).</w:t>
            </w:r>
          </w:p>
          <w:p w:rsidR="009A662F" w:rsidRDefault="009A662F" w:rsidP="00C128F5">
            <w:pPr>
              <w:rPr>
                <w:szCs w:val="21"/>
              </w:rPr>
            </w:pPr>
            <w:r>
              <w:rPr>
                <w:szCs w:val="21"/>
              </w:rPr>
              <w:t xml:space="preserve">For an updated list of publication please refer to: </w:t>
            </w:r>
            <w:hyperlink r:id="rId12" w:tooltip="SCOPUS list of publication" w:history="1">
              <w:r>
                <w:rPr>
                  <w:szCs w:val="21"/>
                </w:rPr>
                <w:t>Barbara Gatto#SCOPUS</w:t>
              </w:r>
            </w:hyperlink>
          </w:p>
        </w:tc>
      </w:tr>
      <w:tr w:rsidR="009A662F" w:rsidTr="00C128F5">
        <w:trPr>
          <w:trHeight w:val="4459"/>
        </w:trPr>
        <w:tc>
          <w:tcPr>
            <w:tcW w:w="1439" w:type="dxa"/>
            <w:tcBorders>
              <w:top w:val="single" w:sz="4" w:space="0" w:color="auto"/>
              <w:left w:val="single" w:sz="4" w:space="0" w:color="auto"/>
              <w:bottom w:val="single" w:sz="4" w:space="0" w:color="auto"/>
              <w:right w:val="single" w:sz="4" w:space="0" w:color="auto"/>
            </w:tcBorders>
            <w:vAlign w:val="center"/>
          </w:tcPr>
          <w:p w:rsidR="009A662F" w:rsidRDefault="009A662F" w:rsidP="00C128F5">
            <w:pPr>
              <w:jc w:val="center"/>
              <w:rPr>
                <w:szCs w:val="21"/>
              </w:rPr>
            </w:pPr>
            <w:r>
              <w:rPr>
                <w:rFonts w:hint="eastAsia"/>
                <w:szCs w:val="21"/>
              </w:rPr>
              <w:lastRenderedPageBreak/>
              <w:t>课程简介</w:t>
            </w:r>
          </w:p>
          <w:p w:rsidR="009A662F" w:rsidRDefault="009A662F" w:rsidP="00C128F5">
            <w:pPr>
              <w:jc w:val="center"/>
              <w:rPr>
                <w:rFonts w:ascii="Times New Roman" w:hAnsi="Times New Roman"/>
                <w:sz w:val="18"/>
                <w:szCs w:val="18"/>
              </w:rPr>
            </w:pPr>
            <w:r>
              <w:rPr>
                <w:rFonts w:ascii="Times New Roman" w:hAnsi="Times New Roman" w:hint="eastAsia"/>
                <w:sz w:val="18"/>
                <w:szCs w:val="18"/>
              </w:rPr>
              <w:t>（中英文）</w:t>
            </w:r>
          </w:p>
          <w:p w:rsidR="009A662F" w:rsidRDefault="009A662F" w:rsidP="00C128F5">
            <w:pPr>
              <w:jc w:val="center"/>
              <w:rPr>
                <w:szCs w:val="21"/>
              </w:rPr>
            </w:pPr>
            <w:r>
              <w:rPr>
                <w:szCs w:val="21"/>
              </w:rPr>
              <w:t xml:space="preserve">Course </w:t>
            </w:r>
            <w:r>
              <w:t>Description</w:t>
            </w:r>
          </w:p>
          <w:p w:rsidR="009A662F" w:rsidRDefault="009A662F" w:rsidP="00C128F5">
            <w:pPr>
              <w:jc w:val="center"/>
              <w:rPr>
                <w:szCs w:val="21"/>
              </w:rPr>
            </w:pPr>
          </w:p>
        </w:tc>
        <w:tc>
          <w:tcPr>
            <w:tcW w:w="7486" w:type="dxa"/>
            <w:gridSpan w:val="8"/>
            <w:tcBorders>
              <w:top w:val="single" w:sz="4" w:space="0" w:color="auto"/>
              <w:left w:val="single" w:sz="4" w:space="0" w:color="auto"/>
              <w:bottom w:val="single" w:sz="4" w:space="0" w:color="auto"/>
              <w:right w:val="single" w:sz="4" w:space="0" w:color="auto"/>
            </w:tcBorders>
          </w:tcPr>
          <w:p w:rsidR="009A662F" w:rsidRDefault="009A662F" w:rsidP="00C128F5">
            <w:pPr>
              <w:autoSpaceDE w:val="0"/>
              <w:autoSpaceDN w:val="0"/>
              <w:adjustRightInd w:val="0"/>
              <w:spacing w:after="240"/>
              <w:rPr>
                <w:rFonts w:cs="Verdana"/>
                <w:szCs w:val="24"/>
              </w:rPr>
            </w:pPr>
            <w:r>
              <w:rPr>
                <w:rFonts w:cs="Verdana" w:hint="eastAsia"/>
                <w:szCs w:val="24"/>
              </w:rPr>
              <w:t>生物技术</w:t>
            </w:r>
            <w:r>
              <w:rPr>
                <w:rFonts w:cs="Verdana"/>
                <w:szCs w:val="24"/>
              </w:rPr>
              <w:t>药物</w:t>
            </w:r>
            <w:r>
              <w:rPr>
                <w:rFonts w:cs="Verdana" w:hint="eastAsia"/>
                <w:szCs w:val="24"/>
              </w:rPr>
              <w:t>来源于</w:t>
            </w:r>
            <w:r>
              <w:rPr>
                <w:rFonts w:cs="Verdana"/>
                <w:szCs w:val="24"/>
              </w:rPr>
              <w:t>生物体，因此</w:t>
            </w:r>
            <w:r>
              <w:rPr>
                <w:rFonts w:cs="Verdana" w:hint="eastAsia"/>
                <w:szCs w:val="24"/>
              </w:rPr>
              <w:t>比</w:t>
            </w:r>
            <w:r>
              <w:rPr>
                <w:rFonts w:cs="Verdana"/>
                <w:szCs w:val="24"/>
              </w:rPr>
              <w:t>化学合成药物</w:t>
            </w:r>
            <w:r>
              <w:rPr>
                <w:rFonts w:cs="Verdana" w:hint="eastAsia"/>
                <w:szCs w:val="24"/>
              </w:rPr>
              <w:t>复杂</w:t>
            </w:r>
            <w:r>
              <w:rPr>
                <w:rFonts w:cs="Verdana"/>
                <w:szCs w:val="24"/>
              </w:rPr>
              <w:t>很多</w:t>
            </w:r>
            <w:r>
              <w:rPr>
                <w:rFonts w:cs="Verdana" w:hint="eastAsia"/>
                <w:szCs w:val="24"/>
              </w:rPr>
              <w:t>。其</w:t>
            </w:r>
            <w:r>
              <w:rPr>
                <w:rFonts w:cs="Verdana"/>
                <w:szCs w:val="24"/>
              </w:rPr>
              <w:t>生产和制作工艺对生物制剂的效价和免疫原性</w:t>
            </w:r>
            <w:r>
              <w:rPr>
                <w:rFonts w:cs="Verdana" w:hint="eastAsia"/>
                <w:szCs w:val="24"/>
              </w:rPr>
              <w:t>都有</w:t>
            </w:r>
            <w:r>
              <w:rPr>
                <w:rFonts w:cs="Verdana"/>
                <w:szCs w:val="24"/>
              </w:rPr>
              <w:t>影响。</w:t>
            </w:r>
            <w:r>
              <w:rPr>
                <w:rFonts w:cs="Verdana" w:hint="eastAsia"/>
                <w:szCs w:val="24"/>
              </w:rPr>
              <w:t>而且生物技术</w:t>
            </w:r>
            <w:r>
              <w:rPr>
                <w:rFonts w:cs="Verdana"/>
                <w:szCs w:val="24"/>
              </w:rPr>
              <w:t>药物的调控机制在很多方面都和小分子药物</w:t>
            </w:r>
            <w:r>
              <w:rPr>
                <w:rFonts w:cs="Verdana" w:hint="eastAsia"/>
                <w:szCs w:val="24"/>
              </w:rPr>
              <w:t>有</w:t>
            </w:r>
            <w:r>
              <w:rPr>
                <w:rFonts w:cs="Verdana"/>
                <w:szCs w:val="24"/>
              </w:rPr>
              <w:t>差异。</w:t>
            </w:r>
          </w:p>
          <w:p w:rsidR="009A662F" w:rsidRDefault="009A662F" w:rsidP="00C128F5">
            <w:pPr>
              <w:autoSpaceDE w:val="0"/>
              <w:autoSpaceDN w:val="0"/>
              <w:adjustRightInd w:val="0"/>
              <w:spacing w:after="240"/>
              <w:rPr>
                <w:rFonts w:cs="Verdana"/>
                <w:szCs w:val="24"/>
              </w:rPr>
            </w:pPr>
            <w:r>
              <w:rPr>
                <w:rFonts w:cs="Verdana" w:hint="eastAsia"/>
                <w:szCs w:val="24"/>
              </w:rPr>
              <w:t>本课程</w:t>
            </w:r>
            <w:r>
              <w:rPr>
                <w:rFonts w:cs="Verdana"/>
                <w:szCs w:val="24"/>
              </w:rPr>
              <w:t>涵盖了生物制药</w:t>
            </w:r>
            <w:r>
              <w:rPr>
                <w:rFonts w:cs="Verdana" w:hint="eastAsia"/>
                <w:szCs w:val="24"/>
              </w:rPr>
              <w:t>的</w:t>
            </w:r>
            <w:r>
              <w:rPr>
                <w:rFonts w:cs="Verdana"/>
                <w:szCs w:val="24"/>
              </w:rPr>
              <w:t>生产和</w:t>
            </w:r>
            <w:r>
              <w:rPr>
                <w:rFonts w:cs="Verdana" w:hint="eastAsia"/>
                <w:szCs w:val="24"/>
              </w:rPr>
              <w:t>应用等</w:t>
            </w:r>
            <w:r>
              <w:rPr>
                <w:rFonts w:cs="Verdana"/>
                <w:szCs w:val="24"/>
              </w:rPr>
              <w:t>多个方面，</w:t>
            </w:r>
            <w:r>
              <w:rPr>
                <w:rFonts w:cs="Verdana" w:hint="eastAsia"/>
                <w:szCs w:val="24"/>
              </w:rPr>
              <w:t>重点介绍</w:t>
            </w:r>
            <w:r>
              <w:rPr>
                <w:rFonts w:cs="Verdana"/>
                <w:szCs w:val="24"/>
              </w:rPr>
              <w:t>重组蛋白和单克隆抗体</w:t>
            </w:r>
            <w:r>
              <w:rPr>
                <w:rFonts w:cs="Verdana" w:hint="eastAsia"/>
                <w:szCs w:val="24"/>
              </w:rPr>
              <w:t>。本课程分为以下</w:t>
            </w:r>
            <w:r>
              <w:rPr>
                <w:rFonts w:cs="Verdana"/>
                <w:szCs w:val="24"/>
              </w:rPr>
              <w:t>章节：</w:t>
            </w:r>
            <w:r>
              <w:rPr>
                <w:rFonts w:cs="Verdana" w:hint="eastAsia"/>
                <w:szCs w:val="24"/>
              </w:rPr>
              <w:t>生物制剂</w:t>
            </w:r>
            <w:r>
              <w:rPr>
                <w:rFonts w:cs="Verdana"/>
                <w:szCs w:val="24"/>
              </w:rPr>
              <w:t>的</w:t>
            </w:r>
            <w:r>
              <w:rPr>
                <w:rFonts w:cs="Verdana" w:hint="eastAsia"/>
                <w:szCs w:val="24"/>
              </w:rPr>
              <w:t>定义</w:t>
            </w:r>
            <w:r>
              <w:rPr>
                <w:rFonts w:cs="Verdana"/>
                <w:szCs w:val="24"/>
              </w:rPr>
              <w:t>、</w:t>
            </w:r>
            <w:r>
              <w:rPr>
                <w:rFonts w:cs="Verdana" w:hint="eastAsia"/>
                <w:szCs w:val="24"/>
              </w:rPr>
              <w:t>发展</w:t>
            </w:r>
            <w:r>
              <w:rPr>
                <w:rFonts w:cs="Verdana"/>
                <w:szCs w:val="24"/>
              </w:rPr>
              <w:t>历史和最新进展</w:t>
            </w:r>
            <w:r>
              <w:rPr>
                <w:rFonts w:cs="Verdana" w:hint="eastAsia"/>
                <w:szCs w:val="24"/>
              </w:rPr>
              <w:t>、</w:t>
            </w:r>
            <w:r>
              <w:rPr>
                <w:rFonts w:cs="Verdana"/>
                <w:szCs w:val="24"/>
              </w:rPr>
              <w:t>分类</w:t>
            </w:r>
            <w:r>
              <w:rPr>
                <w:rFonts w:cs="Verdana" w:hint="eastAsia"/>
                <w:szCs w:val="24"/>
              </w:rPr>
              <w:t>；上游</w:t>
            </w:r>
            <w:r>
              <w:rPr>
                <w:rFonts w:cs="Verdana"/>
                <w:szCs w:val="24"/>
              </w:rPr>
              <w:t>和下游的加工生产过程</w:t>
            </w:r>
            <w:r>
              <w:rPr>
                <w:rFonts w:cs="Verdana" w:hint="eastAsia"/>
                <w:szCs w:val="24"/>
              </w:rPr>
              <w:t>、</w:t>
            </w:r>
            <w:r>
              <w:rPr>
                <w:rFonts w:cs="Verdana"/>
                <w:szCs w:val="24"/>
              </w:rPr>
              <w:t>污染物和免疫原性；</w:t>
            </w:r>
            <w:r>
              <w:rPr>
                <w:rFonts w:cs="Verdana" w:hint="eastAsia"/>
                <w:szCs w:val="24"/>
              </w:rPr>
              <w:t>监督管理</w:t>
            </w:r>
            <w:r>
              <w:rPr>
                <w:rFonts w:cs="Verdana"/>
                <w:szCs w:val="24"/>
              </w:rPr>
              <w:t>的注意事项、罕见病用药和生物仿制药；</w:t>
            </w:r>
            <w:r>
              <w:rPr>
                <w:rFonts w:cs="Verdana" w:hint="eastAsia"/>
                <w:szCs w:val="24"/>
              </w:rPr>
              <w:t>单克隆抗体</w:t>
            </w:r>
            <w:r>
              <w:rPr>
                <w:rFonts w:cs="Verdana"/>
                <w:szCs w:val="24"/>
              </w:rPr>
              <w:t>。</w:t>
            </w:r>
          </w:p>
          <w:p w:rsidR="009A662F" w:rsidRDefault="009A662F" w:rsidP="00C128F5">
            <w:pPr>
              <w:autoSpaceDE w:val="0"/>
              <w:autoSpaceDN w:val="0"/>
              <w:adjustRightInd w:val="0"/>
              <w:spacing w:after="240"/>
              <w:rPr>
                <w:rFonts w:cs="Verdana"/>
                <w:szCs w:val="24"/>
              </w:rPr>
            </w:pPr>
            <w:r>
              <w:rPr>
                <w:rFonts w:cs="Verdana"/>
                <w:szCs w:val="24"/>
              </w:rPr>
              <w:t>Biotechnology-based drug products are more complex than chemically synthesized drugs, since they derive from living sources.  The production and bioprocessing of biotech drugs therefore could impact both the potency and the immunogenicity of biologics. Furthermore, their regulation is different in many aspects from that of small molecule drugs.</w:t>
            </w:r>
          </w:p>
          <w:p w:rsidR="009A662F" w:rsidRDefault="009A662F" w:rsidP="00C128F5">
            <w:pPr>
              <w:autoSpaceDE w:val="0"/>
              <w:autoSpaceDN w:val="0"/>
              <w:adjustRightInd w:val="0"/>
              <w:spacing w:after="240"/>
              <w:rPr>
                <w:rFonts w:cs="Verdana"/>
                <w:szCs w:val="24"/>
              </w:rPr>
            </w:pPr>
            <w:r>
              <w:rPr>
                <w:szCs w:val="24"/>
              </w:rPr>
              <w:t xml:space="preserve">The course covers several aspects relative to the production and use of biopharmaceuticals, with emphasis on recombinant proteins and monoclonal antibodies. The course will analyze in details the following topics: </w:t>
            </w:r>
            <w:r>
              <w:rPr>
                <w:rFonts w:cs="Verdana"/>
              </w:rPr>
              <w:t>definitions, discovery and development, classes of biologics; production (upstream and downstream processing), contaminants, immunogenicity; regulatory considerations, orphan drugs, biosimilars; monoclonal antibodies.</w:t>
            </w:r>
          </w:p>
        </w:tc>
      </w:tr>
      <w:tr w:rsidR="009A662F" w:rsidTr="00C128F5">
        <w:trPr>
          <w:trHeight w:val="2878"/>
        </w:trPr>
        <w:tc>
          <w:tcPr>
            <w:tcW w:w="1439" w:type="dxa"/>
            <w:tcBorders>
              <w:top w:val="single" w:sz="4" w:space="0" w:color="auto"/>
              <w:left w:val="single" w:sz="4" w:space="0" w:color="auto"/>
              <w:bottom w:val="single" w:sz="4" w:space="0" w:color="auto"/>
              <w:right w:val="single" w:sz="4" w:space="0" w:color="auto"/>
            </w:tcBorders>
            <w:vAlign w:val="center"/>
          </w:tcPr>
          <w:p w:rsidR="009A662F" w:rsidRDefault="009A662F" w:rsidP="00C128F5">
            <w:pPr>
              <w:jc w:val="center"/>
              <w:rPr>
                <w:szCs w:val="21"/>
              </w:rPr>
            </w:pPr>
            <w:r>
              <w:rPr>
                <w:rFonts w:hint="eastAsia"/>
                <w:szCs w:val="21"/>
              </w:rPr>
              <w:t>教学日历</w:t>
            </w:r>
          </w:p>
          <w:p w:rsidR="009A662F" w:rsidRDefault="009A662F" w:rsidP="00C128F5">
            <w:pPr>
              <w:jc w:val="center"/>
              <w:rPr>
                <w:szCs w:val="21"/>
              </w:rPr>
            </w:pPr>
            <w:r>
              <w:rPr>
                <w:szCs w:val="21"/>
              </w:rPr>
              <w:t>Syllabus</w:t>
            </w:r>
          </w:p>
        </w:tc>
        <w:tc>
          <w:tcPr>
            <w:tcW w:w="7486" w:type="dxa"/>
            <w:gridSpan w:val="8"/>
            <w:tcBorders>
              <w:top w:val="single" w:sz="4" w:space="0" w:color="auto"/>
              <w:left w:val="single" w:sz="4" w:space="0" w:color="auto"/>
              <w:bottom w:val="single" w:sz="4" w:space="0" w:color="auto"/>
              <w:right w:val="single" w:sz="4" w:space="0" w:color="auto"/>
            </w:tcBorders>
          </w:tcPr>
          <w:p w:rsidR="009A662F" w:rsidRDefault="009A662F" w:rsidP="00C128F5">
            <w:pPr>
              <w:rPr>
                <w:szCs w:val="24"/>
              </w:rPr>
            </w:pPr>
            <w:r>
              <w:rPr>
                <w:b/>
                <w:szCs w:val="24"/>
              </w:rPr>
              <w:t xml:space="preserve">Objectives. </w:t>
            </w:r>
            <w:r>
              <w:rPr>
                <w:szCs w:val="24"/>
              </w:rPr>
              <w:t>The course aims to enable students to develop a sound knowledge relative to the production, characterization, manipulation and development of biologics, i.e. biotech-derived agents) as human therapeutic agents.</w:t>
            </w:r>
          </w:p>
          <w:p w:rsidR="009A662F" w:rsidRDefault="009A662F" w:rsidP="00C128F5">
            <w:pPr>
              <w:rPr>
                <w:b/>
                <w:szCs w:val="24"/>
              </w:rPr>
            </w:pPr>
          </w:p>
          <w:p w:rsidR="009A662F" w:rsidRDefault="009A662F" w:rsidP="00C128F5">
            <w:pPr>
              <w:rPr>
                <w:szCs w:val="24"/>
                <w:lang w:val="it-IT"/>
              </w:rPr>
            </w:pPr>
            <w:r>
              <w:rPr>
                <w:b/>
                <w:szCs w:val="24"/>
                <w:lang w:val="it-IT"/>
              </w:rPr>
              <w:t>Units Contents</w:t>
            </w:r>
            <w:r>
              <w:rPr>
                <w:szCs w:val="24"/>
                <w:lang w:val="it-IT"/>
              </w:rPr>
              <w:t xml:space="preserve">: </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Introduction to the course. Pharmaceutical Biotechnology: market and development of red biotech. General principles of biotech processes applied to the production of proteins for therapeutic use.  Molecular Biotechnology.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Legal requirements and normative for biotechnological drugs (EMA, FDA). Biosimilars, biobetters and orphan drugs.  (2,5 hours) Students discussion on biosilars’ related issues (30 minutes)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Expression methods and criteria for the expression system choice.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lastRenderedPageBreak/>
              <w:t>Production and downstream processing of Biotech Therapeutics (2 hours). Students’ discussion on “Innovation in production”. (1 hour)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Immunogenicity, aggregation and glycosylation. (2 hours) Students’ discussion on EPO and on methods of recombinant EPO detection (1 hour).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Monoclonal Antibodies in clinical use.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Students’ presentations on selected biologics in therapeutic use (</w:t>
            </w:r>
            <w:r>
              <w:rPr>
                <w:rFonts w:ascii="Calibri" w:hAnsi="Calibri"/>
                <w:i/>
                <w:szCs w:val="24"/>
                <w:lang w:val="it-IT"/>
              </w:rPr>
              <w:t>total day time: 3 hours</w:t>
            </w:r>
            <w:r>
              <w:rPr>
                <w:rFonts w:ascii="Calibri" w:hAnsi="Calibri"/>
                <w:szCs w:val="24"/>
                <w:lang w:val="it-IT"/>
              </w:rPr>
              <w:t>)</w:t>
            </w:r>
          </w:p>
          <w:p w:rsidR="009A662F" w:rsidRDefault="009A662F" w:rsidP="009A662F">
            <w:pPr>
              <w:pStyle w:val="11"/>
              <w:numPr>
                <w:ilvl w:val="0"/>
                <w:numId w:val="6"/>
              </w:numPr>
              <w:rPr>
                <w:rFonts w:ascii="Calibri" w:hAnsi="Calibri"/>
                <w:szCs w:val="24"/>
                <w:lang w:val="it-IT"/>
              </w:rPr>
            </w:pPr>
            <w:r>
              <w:rPr>
                <w:rFonts w:ascii="Calibri" w:hAnsi="Calibri"/>
                <w:szCs w:val="24"/>
                <w:lang w:val="it-IT"/>
              </w:rPr>
              <w:t>Students’ presentations on selected biologics in therapeutic use (2 hours) + Final test (1 hour). (</w:t>
            </w:r>
            <w:r>
              <w:rPr>
                <w:rFonts w:ascii="Calibri" w:hAnsi="Calibri"/>
                <w:i/>
                <w:szCs w:val="24"/>
                <w:lang w:val="it-IT"/>
              </w:rPr>
              <w:t>total day time: 3 hours</w:t>
            </w:r>
            <w:r>
              <w:rPr>
                <w:rFonts w:ascii="Calibri" w:hAnsi="Calibri"/>
                <w:szCs w:val="24"/>
                <w:lang w:val="it-IT"/>
              </w:rPr>
              <w:t>)</w:t>
            </w:r>
          </w:p>
          <w:p w:rsidR="009A662F" w:rsidRDefault="009A662F" w:rsidP="00C128F5">
            <w:pPr>
              <w:pStyle w:val="11"/>
              <w:rPr>
                <w:rFonts w:ascii="Calibri" w:hAnsi="Calibri"/>
                <w:szCs w:val="24"/>
                <w:lang w:val="it-IT"/>
              </w:rPr>
            </w:pPr>
          </w:p>
          <w:p w:rsidR="009A662F" w:rsidRDefault="009A662F" w:rsidP="00C128F5">
            <w:pPr>
              <w:rPr>
                <w:szCs w:val="24"/>
                <w:lang w:val="it-IT"/>
              </w:rPr>
            </w:pPr>
          </w:p>
          <w:p w:rsidR="009A662F" w:rsidRDefault="009A662F" w:rsidP="00C128F5">
            <w:pPr>
              <w:rPr>
                <w:szCs w:val="24"/>
                <w:lang w:val="it-IT"/>
              </w:rPr>
            </w:pPr>
            <w:r>
              <w:rPr>
                <w:b/>
                <w:szCs w:val="24"/>
                <w:lang w:val="it-IT"/>
              </w:rPr>
              <w:t>Evaluation</w:t>
            </w:r>
            <w:r>
              <w:rPr>
                <w:szCs w:val="24"/>
                <w:lang w:val="it-IT"/>
              </w:rPr>
              <w:t>. The examination at the end of the course aims to test the student's ability to understan important aspects related to the discovery, development and use of biotech-derived protein drugs.</w:t>
            </w:r>
          </w:p>
          <w:p w:rsidR="009A662F" w:rsidRDefault="009A662F" w:rsidP="00C128F5">
            <w:pPr>
              <w:rPr>
                <w:szCs w:val="24"/>
                <w:lang w:val="it-IT"/>
              </w:rPr>
            </w:pPr>
          </w:p>
          <w:p w:rsidR="009A662F" w:rsidRDefault="009A662F" w:rsidP="00C128F5">
            <w:pPr>
              <w:rPr>
                <w:szCs w:val="24"/>
              </w:rPr>
            </w:pPr>
            <w:r>
              <w:rPr>
                <w:b/>
                <w:szCs w:val="24"/>
              </w:rPr>
              <w:t>Final exam</w:t>
            </w:r>
            <w:r>
              <w:rPr>
                <w:szCs w:val="24"/>
              </w:rPr>
              <w:t>: multiple choice test</w:t>
            </w:r>
          </w:p>
        </w:tc>
      </w:tr>
      <w:tr w:rsidR="009A662F" w:rsidTr="00C128F5">
        <w:trPr>
          <w:trHeight w:val="630"/>
        </w:trPr>
        <w:tc>
          <w:tcPr>
            <w:tcW w:w="1439" w:type="dxa"/>
            <w:tcBorders>
              <w:top w:val="single" w:sz="4" w:space="0" w:color="auto"/>
              <w:left w:val="single" w:sz="4" w:space="0" w:color="auto"/>
              <w:bottom w:val="single" w:sz="4" w:space="0" w:color="auto"/>
              <w:right w:val="single" w:sz="4" w:space="0" w:color="auto"/>
            </w:tcBorders>
            <w:vAlign w:val="center"/>
          </w:tcPr>
          <w:p w:rsidR="009A662F" w:rsidRDefault="009A662F" w:rsidP="00C128F5">
            <w:pPr>
              <w:jc w:val="center"/>
              <w:rPr>
                <w:szCs w:val="21"/>
              </w:rPr>
            </w:pPr>
            <w:r>
              <w:rPr>
                <w:rFonts w:hint="eastAsia"/>
                <w:szCs w:val="21"/>
              </w:rPr>
              <w:lastRenderedPageBreak/>
              <w:t>选修要求</w:t>
            </w:r>
          </w:p>
          <w:p w:rsidR="009A662F" w:rsidRDefault="009A662F" w:rsidP="00C128F5">
            <w:pPr>
              <w:jc w:val="center"/>
              <w:rPr>
                <w:szCs w:val="21"/>
              </w:rPr>
            </w:pPr>
            <w:r>
              <w:rPr>
                <w:szCs w:val="21"/>
              </w:rPr>
              <w:t xml:space="preserve">Requirement for Enrolled Students </w:t>
            </w:r>
          </w:p>
        </w:tc>
        <w:tc>
          <w:tcPr>
            <w:tcW w:w="7486" w:type="dxa"/>
            <w:gridSpan w:val="8"/>
            <w:tcBorders>
              <w:top w:val="single" w:sz="4" w:space="0" w:color="auto"/>
              <w:left w:val="single" w:sz="4" w:space="0" w:color="auto"/>
              <w:bottom w:val="single" w:sz="4" w:space="0" w:color="auto"/>
              <w:right w:val="single" w:sz="4" w:space="0" w:color="auto"/>
            </w:tcBorders>
          </w:tcPr>
          <w:p w:rsidR="009A662F" w:rsidRDefault="009A662F" w:rsidP="00C128F5">
            <w:pPr>
              <w:rPr>
                <w:szCs w:val="21"/>
              </w:rPr>
            </w:pPr>
            <w:r>
              <w:rPr>
                <w:szCs w:val="21"/>
              </w:rPr>
              <w:t>(Grade, Major, GPA)</w:t>
            </w:r>
          </w:p>
          <w:p w:rsidR="009A662F" w:rsidRDefault="009A662F" w:rsidP="00C128F5">
            <w:pPr>
              <w:rPr>
                <w:szCs w:val="24"/>
                <w:lang w:val="it-IT"/>
              </w:rPr>
            </w:pPr>
            <w:r>
              <w:rPr>
                <w:szCs w:val="24"/>
                <w:lang w:val="it-IT"/>
              </w:rPr>
              <w:t>Knowledge of the English language is mandatory since the course will be in English, as well as the study material, which will consist for the most part of articles of up-to-date literature. </w:t>
            </w:r>
          </w:p>
          <w:p w:rsidR="009A662F" w:rsidRDefault="009A662F" w:rsidP="00C128F5">
            <w:pPr>
              <w:rPr>
                <w:szCs w:val="24"/>
                <w:lang w:val="it-IT"/>
              </w:rPr>
            </w:pPr>
            <w:r>
              <w:rPr>
                <w:szCs w:val="24"/>
                <w:lang w:val="it-IT"/>
              </w:rPr>
              <w:t>The student should possess a sound knowledge of molecular biology, cell biology, immunology and pharmacology useful in understanding the development, use and the critical issues related to the use of recombinant proteins. </w:t>
            </w:r>
          </w:p>
          <w:p w:rsidR="009A662F" w:rsidRDefault="009A662F" w:rsidP="00C128F5">
            <w:pPr>
              <w:rPr>
                <w:szCs w:val="21"/>
              </w:rPr>
            </w:pPr>
          </w:p>
        </w:tc>
      </w:tr>
    </w:tbl>
    <w:p w:rsidR="009A662F" w:rsidRDefault="009A662F" w:rsidP="009A662F">
      <w:pPr>
        <w:framePr w:hSpace="180" w:wrap="around" w:vAnchor="page" w:hAnchor="margin" w:x="-252" w:y="2845"/>
        <w:rPr>
          <w:sz w:val="24"/>
          <w:szCs w:val="24"/>
        </w:rPr>
      </w:pPr>
    </w:p>
    <w:p w:rsidR="009A662F" w:rsidRDefault="009A662F" w:rsidP="009A662F"/>
    <w:p w:rsidR="009A662F" w:rsidRPr="009A662F" w:rsidRDefault="009A662F" w:rsidP="009A662F"/>
    <w:p w:rsidR="00C128F5" w:rsidRDefault="00C128F5">
      <w:pPr>
        <w:widowControl/>
        <w:jc w:val="left"/>
      </w:pPr>
      <w:r>
        <w:br w:type="page"/>
      </w:r>
    </w:p>
    <w:p w:rsidR="00C128F5" w:rsidRPr="00C128F5" w:rsidRDefault="00C128F5" w:rsidP="002E4EC0">
      <w:pPr>
        <w:pStyle w:val="1"/>
        <w:rPr>
          <w:sz w:val="32"/>
          <w:szCs w:val="32"/>
        </w:rPr>
      </w:pPr>
      <w:bookmarkStart w:id="11" w:name="_Toc482261666"/>
      <w:r w:rsidRPr="00896CE2">
        <w:lastRenderedPageBreak/>
        <w:t>Marketing</w:t>
      </w:r>
      <w:r w:rsidR="002C79D4">
        <w:t xml:space="preserve"> </w:t>
      </w:r>
      <w:r w:rsidR="002C79D4">
        <w:rPr>
          <w:rFonts w:hint="eastAsia"/>
          <w:lang w:eastAsia="zh-CN"/>
        </w:rPr>
        <w:t>市场</w:t>
      </w:r>
      <w:r w:rsidR="007A424A">
        <w:rPr>
          <w:rFonts w:hint="eastAsia"/>
          <w:lang w:eastAsia="zh-CN"/>
        </w:rPr>
        <w:t>营销</w:t>
      </w:r>
      <w:bookmarkEnd w:id="11"/>
      <w:r w:rsidR="007B0FA4">
        <w:rPr>
          <w:rFonts w:hint="eastAsia"/>
          <w:lang w:eastAsia="zh-CN"/>
        </w:rPr>
        <w:t>学</w:t>
      </w:r>
      <w:bookmarkStart w:id="12" w:name="_GoBack"/>
      <w:bookmarkEnd w:id="12"/>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247"/>
        <w:gridCol w:w="2093"/>
      </w:tblGrid>
      <w:tr w:rsidR="00C128F5" w:rsidRPr="007D43C4" w:rsidTr="00C128F5">
        <w:trPr>
          <w:cantSplit/>
          <w:trHeight w:val="567"/>
        </w:trPr>
        <w:tc>
          <w:tcPr>
            <w:tcW w:w="1440" w:type="dxa"/>
            <w:vAlign w:val="center"/>
          </w:tcPr>
          <w:p w:rsidR="00C128F5" w:rsidRPr="007D43C4" w:rsidRDefault="00C128F5" w:rsidP="00C128F5">
            <w:pPr>
              <w:spacing w:line="283" w:lineRule="exact"/>
              <w:jc w:val="center"/>
              <w:rPr>
                <w:szCs w:val="21"/>
              </w:rPr>
            </w:pPr>
            <w:r w:rsidRPr="007D43C4">
              <w:rPr>
                <w:rFonts w:hAnsi="宋体"/>
                <w:szCs w:val="21"/>
              </w:rPr>
              <w:t>开课学院</w:t>
            </w:r>
          </w:p>
          <w:p w:rsidR="00C128F5" w:rsidRPr="007D43C4" w:rsidRDefault="00C128F5" w:rsidP="00C128F5">
            <w:pPr>
              <w:spacing w:line="283" w:lineRule="exact"/>
              <w:jc w:val="center"/>
              <w:rPr>
                <w:szCs w:val="21"/>
              </w:rPr>
            </w:pPr>
            <w:r w:rsidRPr="007D43C4">
              <w:rPr>
                <w:szCs w:val="21"/>
              </w:rPr>
              <w:t>College</w:t>
            </w:r>
          </w:p>
        </w:tc>
        <w:tc>
          <w:tcPr>
            <w:tcW w:w="7488" w:type="dxa"/>
            <w:gridSpan w:val="8"/>
            <w:vAlign w:val="center"/>
          </w:tcPr>
          <w:p w:rsidR="00C128F5" w:rsidRPr="007D43C4" w:rsidRDefault="00C128F5" w:rsidP="00C128F5">
            <w:pPr>
              <w:spacing w:line="283" w:lineRule="exact"/>
              <w:rPr>
                <w:szCs w:val="21"/>
              </w:rPr>
            </w:pPr>
            <w:r>
              <w:rPr>
                <w:rFonts w:hint="eastAsia"/>
                <w:szCs w:val="21"/>
              </w:rPr>
              <w:t>School of International Pharmaceutical Business</w:t>
            </w:r>
            <w:r>
              <w:rPr>
                <w:rFonts w:hint="eastAsia"/>
                <w:szCs w:val="21"/>
              </w:rPr>
              <w:t>国际医药商学院</w:t>
            </w:r>
          </w:p>
        </w:tc>
      </w:tr>
      <w:tr w:rsidR="00C128F5" w:rsidRPr="00896CE2" w:rsidTr="00C128F5">
        <w:trPr>
          <w:cantSplit/>
          <w:trHeight w:val="567"/>
        </w:trPr>
        <w:tc>
          <w:tcPr>
            <w:tcW w:w="1440" w:type="dxa"/>
            <w:vMerge w:val="restart"/>
            <w:tcBorders>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任课教师</w:t>
            </w:r>
          </w:p>
          <w:p w:rsidR="00C128F5" w:rsidRPr="00896CE2" w:rsidRDefault="00C128F5" w:rsidP="00C128F5">
            <w:pPr>
              <w:spacing w:line="283" w:lineRule="exact"/>
              <w:jc w:val="center"/>
              <w:rPr>
                <w:szCs w:val="21"/>
              </w:rPr>
            </w:pPr>
            <w:r w:rsidRPr="00896CE2">
              <w:rPr>
                <w:szCs w:val="21"/>
              </w:rPr>
              <w:t>Instructor’s</w:t>
            </w:r>
          </w:p>
          <w:p w:rsidR="00C128F5" w:rsidRPr="00896CE2" w:rsidRDefault="00C128F5" w:rsidP="00C128F5">
            <w:pPr>
              <w:spacing w:line="283" w:lineRule="exact"/>
              <w:jc w:val="center"/>
              <w:rPr>
                <w:szCs w:val="21"/>
              </w:rPr>
            </w:pPr>
            <w:r w:rsidRPr="00896CE2">
              <w:rPr>
                <w:szCs w:val="21"/>
              </w:rPr>
              <w:t>Information</w:t>
            </w:r>
          </w:p>
        </w:tc>
        <w:tc>
          <w:tcPr>
            <w:tcW w:w="1404" w:type="dxa"/>
            <w:tcBorders>
              <w:bottom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姓</w:t>
            </w:r>
            <w:r w:rsidRPr="00896CE2">
              <w:rPr>
                <w:szCs w:val="21"/>
              </w:rPr>
              <w:t xml:space="preserve">    </w:t>
            </w:r>
            <w:r w:rsidRPr="00896CE2">
              <w:rPr>
                <w:rFonts w:hAnsi="宋体"/>
                <w:szCs w:val="21"/>
              </w:rPr>
              <w:t>名</w:t>
            </w:r>
          </w:p>
          <w:p w:rsidR="00C128F5" w:rsidRPr="00896CE2" w:rsidRDefault="00C128F5" w:rsidP="00C128F5">
            <w:pPr>
              <w:spacing w:line="283" w:lineRule="exact"/>
              <w:jc w:val="center"/>
              <w:rPr>
                <w:szCs w:val="21"/>
              </w:rPr>
            </w:pPr>
            <w:r w:rsidRPr="00896CE2">
              <w:rPr>
                <w:szCs w:val="21"/>
              </w:rPr>
              <w:t>Name</w:t>
            </w:r>
          </w:p>
        </w:tc>
        <w:tc>
          <w:tcPr>
            <w:tcW w:w="3991" w:type="dxa"/>
            <w:gridSpan w:val="6"/>
            <w:tcBorders>
              <w:bottom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Gregory M BROEKEMIER</w:t>
            </w:r>
          </w:p>
        </w:tc>
        <w:tc>
          <w:tcPr>
            <w:tcW w:w="2093" w:type="dxa"/>
            <w:vMerge w:val="restart"/>
            <w:tcBorders>
              <w:top w:val="single" w:sz="4" w:space="0" w:color="auto"/>
              <w:left w:val="single" w:sz="4" w:space="0" w:color="auto"/>
            </w:tcBorders>
            <w:shd w:val="clear" w:color="auto" w:fill="auto"/>
            <w:vAlign w:val="bottom"/>
          </w:tcPr>
          <w:p w:rsidR="00C128F5" w:rsidRPr="00896CE2" w:rsidRDefault="00C128F5" w:rsidP="00C128F5">
            <w:pPr>
              <w:spacing w:line="283" w:lineRule="exact"/>
              <w:jc w:val="center"/>
              <w:rPr>
                <w:szCs w:val="21"/>
              </w:rPr>
            </w:pPr>
            <w:r w:rsidRPr="00896CE2">
              <w:rPr>
                <w:noProof/>
              </w:rPr>
              <w:drawing>
                <wp:anchor distT="0" distB="0" distL="114300" distR="114300" simplePos="0" relativeHeight="251659264" behindDoc="0" locked="0" layoutInCell="1" allowOverlap="1" wp14:anchorId="2AB19867" wp14:editId="7A307AF6">
                  <wp:simplePos x="0" y="0"/>
                  <wp:positionH relativeFrom="column">
                    <wp:posOffset>1540</wp:posOffset>
                  </wp:positionH>
                  <wp:positionV relativeFrom="paragraph">
                    <wp:posOffset>214</wp:posOffset>
                  </wp:positionV>
                  <wp:extent cx="1191895" cy="1607820"/>
                  <wp:effectExtent l="0" t="0" r="825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1895" cy="1607820"/>
                          </a:xfrm>
                          <a:prstGeom prst="rect">
                            <a:avLst/>
                          </a:prstGeom>
                        </pic:spPr>
                      </pic:pic>
                    </a:graphicData>
                  </a:graphic>
                </wp:anchor>
              </w:drawing>
            </w:r>
          </w:p>
        </w:tc>
      </w:tr>
      <w:tr w:rsidR="00C128F5" w:rsidRPr="00896CE2" w:rsidTr="00C128F5">
        <w:trPr>
          <w:cantSplit/>
          <w:trHeight w:val="567"/>
        </w:trPr>
        <w:tc>
          <w:tcPr>
            <w:tcW w:w="1440" w:type="dxa"/>
            <w:vMerge/>
            <w:tcBorders>
              <w:right w:val="single" w:sz="4" w:space="0" w:color="auto"/>
            </w:tcBorders>
            <w:shd w:val="clear" w:color="auto" w:fill="auto"/>
            <w:vAlign w:val="center"/>
          </w:tcPr>
          <w:p w:rsidR="00C128F5" w:rsidRPr="00896CE2"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性</w:t>
            </w:r>
            <w:r w:rsidRPr="00896CE2">
              <w:rPr>
                <w:szCs w:val="21"/>
              </w:rPr>
              <w:t xml:space="preserve">    </w:t>
            </w:r>
            <w:r w:rsidRPr="00896CE2">
              <w:rPr>
                <w:rFonts w:hAnsi="宋体"/>
                <w:szCs w:val="21"/>
              </w:rPr>
              <w:t>别</w:t>
            </w:r>
          </w:p>
          <w:p w:rsidR="00C128F5" w:rsidRPr="00896CE2" w:rsidRDefault="00C128F5" w:rsidP="00C128F5">
            <w:pPr>
              <w:spacing w:line="283" w:lineRule="exact"/>
              <w:jc w:val="center"/>
              <w:rPr>
                <w:szCs w:val="21"/>
              </w:rPr>
            </w:pPr>
            <w:r w:rsidRPr="00896CE2">
              <w:rPr>
                <w:szCs w:val="21"/>
              </w:rPr>
              <w:t>Gender</w:t>
            </w:r>
          </w:p>
        </w:tc>
        <w:tc>
          <w:tcPr>
            <w:tcW w:w="3991" w:type="dxa"/>
            <w:gridSpan w:val="6"/>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Male</w:t>
            </w:r>
          </w:p>
        </w:tc>
        <w:tc>
          <w:tcPr>
            <w:tcW w:w="2093" w:type="dxa"/>
            <w:vMerge/>
            <w:tcBorders>
              <w:left w:val="single" w:sz="4" w:space="0" w:color="auto"/>
            </w:tcBorders>
            <w:shd w:val="clear" w:color="auto" w:fill="auto"/>
            <w:vAlign w:val="center"/>
          </w:tcPr>
          <w:p w:rsidR="00C128F5" w:rsidRPr="00896CE2" w:rsidRDefault="00C128F5" w:rsidP="00C128F5">
            <w:pPr>
              <w:spacing w:line="283" w:lineRule="exact"/>
              <w:jc w:val="center"/>
              <w:rPr>
                <w:szCs w:val="21"/>
              </w:rPr>
            </w:pPr>
          </w:p>
        </w:tc>
      </w:tr>
      <w:tr w:rsidR="00C128F5" w:rsidRPr="00896CE2" w:rsidTr="00C128F5">
        <w:trPr>
          <w:cantSplit/>
          <w:trHeight w:val="567"/>
        </w:trPr>
        <w:tc>
          <w:tcPr>
            <w:tcW w:w="1440" w:type="dxa"/>
            <w:vMerge/>
            <w:tcBorders>
              <w:right w:val="single" w:sz="4" w:space="0" w:color="auto"/>
            </w:tcBorders>
            <w:shd w:val="clear" w:color="auto" w:fill="auto"/>
            <w:vAlign w:val="center"/>
          </w:tcPr>
          <w:p w:rsidR="00C128F5" w:rsidRPr="00896CE2"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国</w:t>
            </w:r>
            <w:r w:rsidRPr="00896CE2">
              <w:rPr>
                <w:szCs w:val="21"/>
              </w:rPr>
              <w:t xml:space="preserve">    </w:t>
            </w:r>
            <w:r w:rsidRPr="00896CE2">
              <w:rPr>
                <w:rFonts w:hAnsi="宋体"/>
                <w:szCs w:val="21"/>
              </w:rPr>
              <w:t>籍</w:t>
            </w:r>
          </w:p>
          <w:p w:rsidR="00C128F5" w:rsidRPr="00896CE2" w:rsidRDefault="00C128F5" w:rsidP="00C128F5">
            <w:pPr>
              <w:spacing w:line="283" w:lineRule="exact"/>
              <w:jc w:val="center"/>
              <w:rPr>
                <w:spacing w:val="14"/>
                <w:szCs w:val="21"/>
              </w:rPr>
            </w:pPr>
            <w:r w:rsidRPr="00896CE2">
              <w:rPr>
                <w:szCs w:val="21"/>
              </w:rPr>
              <w:t>Nationality</w:t>
            </w:r>
          </w:p>
        </w:tc>
        <w:tc>
          <w:tcPr>
            <w:tcW w:w="3991" w:type="dxa"/>
            <w:gridSpan w:val="6"/>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United States</w:t>
            </w:r>
          </w:p>
        </w:tc>
        <w:tc>
          <w:tcPr>
            <w:tcW w:w="2093" w:type="dxa"/>
            <w:vMerge/>
            <w:tcBorders>
              <w:left w:val="single" w:sz="4" w:space="0" w:color="auto"/>
            </w:tcBorders>
            <w:shd w:val="clear" w:color="auto" w:fill="auto"/>
            <w:vAlign w:val="center"/>
          </w:tcPr>
          <w:p w:rsidR="00C128F5" w:rsidRPr="00896CE2" w:rsidRDefault="00C128F5" w:rsidP="00C128F5">
            <w:pPr>
              <w:spacing w:line="283" w:lineRule="exact"/>
              <w:jc w:val="center"/>
              <w:rPr>
                <w:szCs w:val="21"/>
              </w:rPr>
            </w:pPr>
          </w:p>
        </w:tc>
      </w:tr>
      <w:tr w:rsidR="00C128F5" w:rsidRPr="00896CE2" w:rsidTr="00C128F5">
        <w:trPr>
          <w:cantSplit/>
          <w:trHeight w:val="567"/>
        </w:trPr>
        <w:tc>
          <w:tcPr>
            <w:tcW w:w="1440" w:type="dxa"/>
            <w:vMerge/>
            <w:tcBorders>
              <w:right w:val="single" w:sz="4" w:space="0" w:color="auto"/>
            </w:tcBorders>
            <w:shd w:val="clear" w:color="auto" w:fill="auto"/>
            <w:vAlign w:val="center"/>
          </w:tcPr>
          <w:p w:rsidR="00C128F5" w:rsidRPr="00896CE2"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pacing w:val="14"/>
                <w:szCs w:val="21"/>
              </w:rPr>
              <w:t>职称</w:t>
            </w:r>
            <w:r w:rsidRPr="00896CE2">
              <w:rPr>
                <w:spacing w:val="14"/>
                <w:szCs w:val="21"/>
              </w:rPr>
              <w:t>/</w:t>
            </w:r>
            <w:r w:rsidRPr="00896CE2">
              <w:rPr>
                <w:rFonts w:hAnsi="宋体"/>
                <w:szCs w:val="21"/>
              </w:rPr>
              <w:t>职务</w:t>
            </w:r>
          </w:p>
          <w:p w:rsidR="00C128F5" w:rsidRPr="00896CE2" w:rsidRDefault="00C128F5" w:rsidP="00C128F5">
            <w:pPr>
              <w:spacing w:line="283" w:lineRule="exact"/>
              <w:jc w:val="center"/>
              <w:rPr>
                <w:spacing w:val="14"/>
                <w:szCs w:val="21"/>
              </w:rPr>
            </w:pPr>
            <w:r w:rsidRPr="00896CE2">
              <w:rPr>
                <w:szCs w:val="21"/>
              </w:rPr>
              <w:t>Title</w:t>
            </w:r>
          </w:p>
        </w:tc>
        <w:tc>
          <w:tcPr>
            <w:tcW w:w="2100" w:type="dxa"/>
            <w:gridSpan w:val="3"/>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Professor</w:t>
            </w:r>
          </w:p>
        </w:tc>
        <w:tc>
          <w:tcPr>
            <w:tcW w:w="1891" w:type="dxa"/>
            <w:gridSpan w:val="3"/>
            <w:tcBorders>
              <w:top w:val="single" w:sz="4" w:space="0" w:color="auto"/>
              <w:left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邮箱地址</w:t>
            </w:r>
          </w:p>
          <w:p w:rsidR="00C128F5" w:rsidRPr="00896CE2" w:rsidRDefault="00C128F5" w:rsidP="00C128F5">
            <w:pPr>
              <w:spacing w:line="283" w:lineRule="exact"/>
              <w:jc w:val="center"/>
              <w:rPr>
                <w:szCs w:val="21"/>
              </w:rPr>
            </w:pPr>
            <w:r w:rsidRPr="00896CE2">
              <w:rPr>
                <w:szCs w:val="21"/>
              </w:rPr>
              <w:t>Email</w:t>
            </w:r>
          </w:p>
        </w:tc>
        <w:tc>
          <w:tcPr>
            <w:tcW w:w="2093" w:type="dxa"/>
            <w:tcBorders>
              <w:top w:val="single" w:sz="4" w:space="0" w:color="auto"/>
              <w:left w:val="single" w:sz="4" w:space="0" w:color="auto"/>
            </w:tcBorders>
            <w:shd w:val="clear" w:color="auto" w:fill="auto"/>
            <w:vAlign w:val="center"/>
          </w:tcPr>
          <w:p w:rsidR="00C128F5" w:rsidRPr="00896CE2" w:rsidRDefault="00C128F5" w:rsidP="00C128F5">
            <w:pPr>
              <w:spacing w:line="283" w:lineRule="exact"/>
              <w:jc w:val="center"/>
              <w:rPr>
                <w:sz w:val="20"/>
                <w:szCs w:val="20"/>
              </w:rPr>
            </w:pPr>
            <w:r w:rsidRPr="00896CE2">
              <w:rPr>
                <w:sz w:val="20"/>
                <w:szCs w:val="20"/>
              </w:rPr>
              <w:t>broekemierg@unk.edu</w:t>
            </w:r>
          </w:p>
        </w:tc>
      </w:tr>
      <w:tr w:rsidR="00C128F5" w:rsidRPr="00896CE2" w:rsidTr="00C128F5">
        <w:trPr>
          <w:cantSplit/>
          <w:trHeight w:val="567"/>
        </w:trPr>
        <w:tc>
          <w:tcPr>
            <w:tcW w:w="1440" w:type="dxa"/>
            <w:vMerge/>
            <w:tcBorders>
              <w:right w:val="single" w:sz="4" w:space="0" w:color="auto"/>
            </w:tcBorders>
            <w:shd w:val="clear" w:color="auto" w:fill="auto"/>
            <w:vAlign w:val="center"/>
          </w:tcPr>
          <w:p w:rsidR="00C128F5" w:rsidRPr="00896CE2"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最终学位</w:t>
            </w:r>
          </w:p>
          <w:p w:rsidR="00C128F5" w:rsidRPr="00896CE2" w:rsidRDefault="00C128F5" w:rsidP="00C128F5">
            <w:pPr>
              <w:spacing w:line="283" w:lineRule="exact"/>
              <w:jc w:val="center"/>
              <w:rPr>
                <w:rFonts w:hAnsi="宋体"/>
                <w:spacing w:val="14"/>
                <w:szCs w:val="21"/>
              </w:rPr>
            </w:pPr>
            <w:r w:rsidRPr="00896CE2">
              <w:rPr>
                <w:szCs w:val="21"/>
              </w:rPr>
              <w:t>Degree</w:t>
            </w:r>
          </w:p>
        </w:tc>
        <w:tc>
          <w:tcPr>
            <w:tcW w:w="2100" w:type="dxa"/>
            <w:gridSpan w:val="3"/>
            <w:tcBorders>
              <w:top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Ph.D. (Business)</w:t>
            </w:r>
          </w:p>
        </w:tc>
        <w:tc>
          <w:tcPr>
            <w:tcW w:w="1891" w:type="dxa"/>
            <w:gridSpan w:val="3"/>
            <w:tcBorders>
              <w:top w:val="single" w:sz="4" w:space="0" w:color="auto"/>
              <w:left w:val="single" w:sz="4" w:space="0" w:color="auto"/>
              <w:right w:val="single" w:sz="4" w:space="0" w:color="auto"/>
            </w:tcBorders>
            <w:shd w:val="clear" w:color="auto" w:fill="auto"/>
            <w:vAlign w:val="center"/>
          </w:tcPr>
          <w:p w:rsidR="00C128F5" w:rsidRPr="00896CE2" w:rsidRDefault="00C128F5" w:rsidP="00C128F5">
            <w:pPr>
              <w:spacing w:line="283" w:lineRule="exact"/>
              <w:jc w:val="center"/>
              <w:rPr>
                <w:spacing w:val="14"/>
                <w:szCs w:val="21"/>
              </w:rPr>
            </w:pPr>
            <w:r w:rsidRPr="00896CE2">
              <w:rPr>
                <w:rFonts w:hAnsi="宋体"/>
                <w:spacing w:val="14"/>
                <w:szCs w:val="21"/>
              </w:rPr>
              <w:t>任职单位</w:t>
            </w:r>
          </w:p>
          <w:p w:rsidR="00C128F5" w:rsidRPr="00896CE2" w:rsidRDefault="00C128F5" w:rsidP="00C128F5">
            <w:pPr>
              <w:spacing w:line="283" w:lineRule="exact"/>
              <w:jc w:val="center"/>
              <w:rPr>
                <w:szCs w:val="21"/>
              </w:rPr>
            </w:pPr>
            <w:r w:rsidRPr="00896CE2">
              <w:rPr>
                <w:spacing w:val="14"/>
                <w:szCs w:val="21"/>
              </w:rPr>
              <w:t>Work Place</w:t>
            </w:r>
          </w:p>
        </w:tc>
        <w:tc>
          <w:tcPr>
            <w:tcW w:w="2093" w:type="dxa"/>
            <w:tcBorders>
              <w:top w:val="single" w:sz="4" w:space="0" w:color="auto"/>
              <w:left w:val="single" w:sz="4" w:space="0" w:color="auto"/>
            </w:tcBorders>
            <w:shd w:val="clear" w:color="auto" w:fill="auto"/>
            <w:vAlign w:val="center"/>
          </w:tcPr>
          <w:p w:rsidR="00C128F5" w:rsidRPr="00896CE2" w:rsidRDefault="00C128F5" w:rsidP="00C128F5">
            <w:pPr>
              <w:spacing w:line="283" w:lineRule="exact"/>
              <w:jc w:val="center"/>
              <w:rPr>
                <w:szCs w:val="21"/>
              </w:rPr>
            </w:pPr>
            <w:r w:rsidRPr="00896CE2">
              <w:rPr>
                <w:szCs w:val="21"/>
              </w:rPr>
              <w:t>University of Nebraska at Kearney</w:t>
            </w:r>
          </w:p>
        </w:tc>
      </w:tr>
      <w:tr w:rsidR="00C128F5" w:rsidRPr="00896CE2" w:rsidTr="00C128F5">
        <w:trPr>
          <w:cantSplit/>
          <w:trHeight w:val="567"/>
        </w:trPr>
        <w:tc>
          <w:tcPr>
            <w:tcW w:w="1440" w:type="dxa"/>
            <w:vMerge w:val="restart"/>
            <w:shd w:val="clear" w:color="auto" w:fill="auto"/>
            <w:vAlign w:val="center"/>
          </w:tcPr>
          <w:p w:rsidR="00C128F5" w:rsidRPr="00896CE2" w:rsidRDefault="00C128F5" w:rsidP="00C128F5">
            <w:pPr>
              <w:spacing w:line="220" w:lineRule="exact"/>
              <w:jc w:val="center"/>
              <w:rPr>
                <w:szCs w:val="21"/>
              </w:rPr>
            </w:pPr>
            <w:r w:rsidRPr="00896CE2">
              <w:rPr>
                <w:rFonts w:hAnsi="宋体"/>
                <w:szCs w:val="21"/>
              </w:rPr>
              <w:t>课程</w:t>
            </w:r>
            <w:r w:rsidRPr="00896CE2">
              <w:rPr>
                <w:rFonts w:hAnsi="宋体" w:hint="eastAsia"/>
                <w:szCs w:val="21"/>
              </w:rPr>
              <w:t>信息</w:t>
            </w:r>
          </w:p>
          <w:p w:rsidR="00C128F5" w:rsidRPr="00896CE2" w:rsidRDefault="00C128F5" w:rsidP="00C128F5">
            <w:pPr>
              <w:spacing w:line="220" w:lineRule="exact"/>
              <w:jc w:val="center"/>
              <w:rPr>
                <w:szCs w:val="21"/>
              </w:rPr>
            </w:pPr>
            <w:r w:rsidRPr="00896CE2">
              <w:rPr>
                <w:szCs w:val="21"/>
              </w:rPr>
              <w:t>Course</w:t>
            </w:r>
          </w:p>
          <w:p w:rsidR="00C128F5" w:rsidRPr="00896CE2" w:rsidRDefault="00C128F5" w:rsidP="00C128F5">
            <w:pPr>
              <w:spacing w:line="220" w:lineRule="exact"/>
              <w:jc w:val="center"/>
              <w:rPr>
                <w:szCs w:val="21"/>
              </w:rPr>
            </w:pPr>
            <w:r w:rsidRPr="00896CE2">
              <w:rPr>
                <w:szCs w:val="21"/>
              </w:rPr>
              <w:t>Information</w:t>
            </w:r>
          </w:p>
        </w:tc>
        <w:tc>
          <w:tcPr>
            <w:tcW w:w="2574" w:type="dxa"/>
            <w:gridSpan w:val="3"/>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课程名称</w:t>
            </w:r>
            <w:r w:rsidRPr="00896CE2">
              <w:rPr>
                <w:szCs w:val="21"/>
              </w:rPr>
              <w:t>(</w:t>
            </w:r>
            <w:r w:rsidRPr="00896CE2">
              <w:rPr>
                <w:rFonts w:hAnsi="宋体"/>
                <w:szCs w:val="21"/>
              </w:rPr>
              <w:t>中英文对照</w:t>
            </w:r>
            <w:r w:rsidRPr="00896CE2">
              <w:rPr>
                <w:szCs w:val="21"/>
              </w:rPr>
              <w:t>)</w:t>
            </w:r>
          </w:p>
          <w:p w:rsidR="00C128F5" w:rsidRPr="00896CE2" w:rsidRDefault="00C128F5" w:rsidP="00C128F5">
            <w:pPr>
              <w:spacing w:line="283" w:lineRule="exact"/>
              <w:jc w:val="center"/>
              <w:rPr>
                <w:szCs w:val="21"/>
              </w:rPr>
            </w:pPr>
            <w:r w:rsidRPr="00896CE2">
              <w:rPr>
                <w:szCs w:val="21"/>
              </w:rPr>
              <w:t>Course Name</w:t>
            </w:r>
          </w:p>
        </w:tc>
        <w:tc>
          <w:tcPr>
            <w:tcW w:w="4914" w:type="dxa"/>
            <w:gridSpan w:val="5"/>
            <w:shd w:val="clear" w:color="auto" w:fill="auto"/>
            <w:vAlign w:val="center"/>
          </w:tcPr>
          <w:p w:rsidR="00C128F5" w:rsidRPr="00896CE2" w:rsidRDefault="00C128F5" w:rsidP="00C128F5">
            <w:pPr>
              <w:spacing w:line="283" w:lineRule="exact"/>
              <w:jc w:val="center"/>
              <w:rPr>
                <w:szCs w:val="21"/>
              </w:rPr>
            </w:pPr>
            <w:r w:rsidRPr="00896CE2">
              <w:rPr>
                <w:szCs w:val="21"/>
              </w:rPr>
              <w:t>Marketing</w:t>
            </w:r>
            <w:r>
              <w:rPr>
                <w:rFonts w:hint="eastAsia"/>
                <w:szCs w:val="21"/>
              </w:rPr>
              <w:t xml:space="preserve"> </w:t>
            </w:r>
            <w:r>
              <w:rPr>
                <w:rFonts w:hint="eastAsia"/>
                <w:szCs w:val="21"/>
              </w:rPr>
              <w:t>市场学</w:t>
            </w:r>
          </w:p>
        </w:tc>
      </w:tr>
      <w:tr w:rsidR="00C128F5" w:rsidRPr="00896CE2" w:rsidTr="00C128F5">
        <w:trPr>
          <w:cantSplit/>
          <w:trHeight w:val="567"/>
        </w:trPr>
        <w:tc>
          <w:tcPr>
            <w:tcW w:w="1440" w:type="dxa"/>
            <w:vMerge/>
            <w:shd w:val="clear" w:color="auto" w:fill="auto"/>
            <w:vAlign w:val="center"/>
          </w:tcPr>
          <w:p w:rsidR="00C128F5" w:rsidRPr="00896CE2" w:rsidRDefault="00C128F5" w:rsidP="00C128F5">
            <w:pPr>
              <w:rPr>
                <w:szCs w:val="21"/>
              </w:rPr>
            </w:pPr>
          </w:p>
        </w:tc>
        <w:tc>
          <w:tcPr>
            <w:tcW w:w="1957" w:type="dxa"/>
            <w:gridSpan w:val="2"/>
            <w:shd w:val="clear" w:color="auto" w:fill="auto"/>
            <w:vAlign w:val="center"/>
          </w:tcPr>
          <w:p w:rsidR="00C128F5" w:rsidRPr="00896CE2" w:rsidRDefault="00C128F5" w:rsidP="00C128F5">
            <w:pPr>
              <w:spacing w:line="283" w:lineRule="exact"/>
              <w:jc w:val="center"/>
              <w:rPr>
                <w:szCs w:val="21"/>
              </w:rPr>
            </w:pPr>
            <w:r w:rsidRPr="00896CE2">
              <w:rPr>
                <w:rFonts w:hAnsi="宋体"/>
                <w:szCs w:val="21"/>
              </w:rPr>
              <w:t>授课对象</w:t>
            </w:r>
          </w:p>
          <w:p w:rsidR="00C128F5" w:rsidRPr="00896CE2" w:rsidRDefault="00C128F5" w:rsidP="00C128F5">
            <w:pPr>
              <w:spacing w:line="283" w:lineRule="exact"/>
              <w:jc w:val="center"/>
              <w:rPr>
                <w:szCs w:val="21"/>
              </w:rPr>
            </w:pPr>
            <w:r w:rsidRPr="00896CE2">
              <w:rPr>
                <w:szCs w:val="21"/>
              </w:rPr>
              <w:t>Open to</w:t>
            </w:r>
          </w:p>
        </w:tc>
        <w:tc>
          <w:tcPr>
            <w:tcW w:w="1904" w:type="dxa"/>
            <w:gridSpan w:val="3"/>
            <w:shd w:val="clear" w:color="auto" w:fill="auto"/>
            <w:vAlign w:val="center"/>
          </w:tcPr>
          <w:p w:rsidR="00C128F5" w:rsidRPr="00896CE2" w:rsidRDefault="00B84E87" w:rsidP="00D84E10">
            <w:pPr>
              <w:spacing w:line="283" w:lineRule="exact"/>
              <w:jc w:val="left"/>
              <w:rPr>
                <w:szCs w:val="21"/>
              </w:rPr>
            </w:pPr>
            <w:r>
              <w:rPr>
                <w:szCs w:val="21"/>
              </w:rPr>
              <w:t>2014</w:t>
            </w:r>
            <w:r>
              <w:rPr>
                <w:rFonts w:hint="eastAsia"/>
                <w:szCs w:val="21"/>
              </w:rPr>
              <w:t>、</w:t>
            </w:r>
            <w:r w:rsidR="00D84E10" w:rsidRPr="00D84E10">
              <w:rPr>
                <w:rFonts w:hint="eastAsia"/>
                <w:szCs w:val="21"/>
              </w:rPr>
              <w:t>2015</w:t>
            </w:r>
            <w:r w:rsidR="001543E3">
              <w:rPr>
                <w:rFonts w:hint="eastAsia"/>
                <w:szCs w:val="21"/>
              </w:rPr>
              <w:t>、</w:t>
            </w:r>
            <w:r w:rsidR="001543E3">
              <w:rPr>
                <w:rFonts w:hint="eastAsia"/>
                <w:szCs w:val="21"/>
              </w:rPr>
              <w:t>2016</w:t>
            </w:r>
            <w:r w:rsidR="00D84E10" w:rsidRPr="00D84E10">
              <w:rPr>
                <w:rFonts w:hint="eastAsia"/>
                <w:szCs w:val="21"/>
              </w:rPr>
              <w:t>所有专业本科生以及</w:t>
            </w:r>
            <w:r w:rsidR="00D84E10" w:rsidRPr="00D84E10">
              <w:rPr>
                <w:rFonts w:hint="eastAsia"/>
                <w:szCs w:val="21"/>
              </w:rPr>
              <w:t>2013</w:t>
            </w:r>
            <w:r w:rsidR="00D84E10" w:rsidRPr="00D84E10">
              <w:rPr>
                <w:rFonts w:hint="eastAsia"/>
                <w:szCs w:val="21"/>
              </w:rPr>
              <w:t>级临床药学专业本科生</w:t>
            </w:r>
          </w:p>
        </w:tc>
        <w:tc>
          <w:tcPr>
            <w:tcW w:w="1287" w:type="dxa"/>
            <w:shd w:val="clear" w:color="auto" w:fill="auto"/>
            <w:vAlign w:val="center"/>
          </w:tcPr>
          <w:p w:rsidR="00C128F5" w:rsidRPr="00896CE2" w:rsidRDefault="00C128F5" w:rsidP="00C128F5">
            <w:pPr>
              <w:spacing w:line="283" w:lineRule="exact"/>
              <w:jc w:val="center"/>
              <w:rPr>
                <w:rFonts w:hAnsi="宋体"/>
                <w:szCs w:val="21"/>
              </w:rPr>
            </w:pPr>
            <w:r w:rsidRPr="00896CE2">
              <w:rPr>
                <w:rFonts w:hAnsi="宋体"/>
                <w:szCs w:val="21"/>
              </w:rPr>
              <w:t>学</w:t>
            </w:r>
            <w:r w:rsidRPr="00896CE2">
              <w:rPr>
                <w:rFonts w:hAnsi="宋体" w:hint="eastAsia"/>
                <w:szCs w:val="21"/>
              </w:rPr>
              <w:t xml:space="preserve"> </w:t>
            </w:r>
            <w:r w:rsidRPr="00896CE2">
              <w:rPr>
                <w:rFonts w:hAnsi="宋体"/>
                <w:szCs w:val="21"/>
              </w:rPr>
              <w:t>时</w:t>
            </w:r>
          </w:p>
          <w:p w:rsidR="00C128F5" w:rsidRPr="00896CE2" w:rsidRDefault="00C128F5" w:rsidP="00C128F5">
            <w:pPr>
              <w:spacing w:line="283" w:lineRule="exact"/>
              <w:jc w:val="center"/>
              <w:rPr>
                <w:szCs w:val="21"/>
              </w:rPr>
            </w:pPr>
            <w:r w:rsidRPr="00896CE2">
              <w:rPr>
                <w:szCs w:val="21"/>
              </w:rPr>
              <w:t>Class Hour</w:t>
            </w:r>
          </w:p>
        </w:tc>
        <w:tc>
          <w:tcPr>
            <w:tcW w:w="2340" w:type="dxa"/>
            <w:gridSpan w:val="2"/>
            <w:shd w:val="clear" w:color="auto" w:fill="auto"/>
            <w:vAlign w:val="center"/>
          </w:tcPr>
          <w:p w:rsidR="00C128F5" w:rsidRPr="00896CE2" w:rsidRDefault="0007585B" w:rsidP="00C128F5">
            <w:pPr>
              <w:spacing w:line="283" w:lineRule="exact"/>
              <w:jc w:val="center"/>
              <w:rPr>
                <w:szCs w:val="21"/>
              </w:rPr>
            </w:pPr>
            <w:r>
              <w:rPr>
                <w:szCs w:val="21"/>
              </w:rPr>
              <w:t>24</w:t>
            </w:r>
          </w:p>
        </w:tc>
      </w:tr>
      <w:tr w:rsidR="00C128F5" w:rsidRPr="00896CE2" w:rsidTr="00C128F5">
        <w:trPr>
          <w:cantSplit/>
          <w:trHeight w:val="567"/>
        </w:trPr>
        <w:tc>
          <w:tcPr>
            <w:tcW w:w="1440" w:type="dxa"/>
            <w:vMerge/>
            <w:shd w:val="clear" w:color="auto" w:fill="auto"/>
            <w:vAlign w:val="center"/>
          </w:tcPr>
          <w:p w:rsidR="00C128F5" w:rsidRPr="00896CE2" w:rsidRDefault="00C128F5" w:rsidP="00C128F5">
            <w:pPr>
              <w:rPr>
                <w:szCs w:val="21"/>
              </w:rPr>
            </w:pPr>
          </w:p>
        </w:tc>
        <w:tc>
          <w:tcPr>
            <w:tcW w:w="1957" w:type="dxa"/>
            <w:gridSpan w:val="2"/>
            <w:shd w:val="clear" w:color="auto" w:fill="auto"/>
            <w:vAlign w:val="center"/>
          </w:tcPr>
          <w:p w:rsidR="00C128F5" w:rsidRPr="00896CE2" w:rsidRDefault="00C128F5" w:rsidP="00C128F5">
            <w:pPr>
              <w:spacing w:line="283" w:lineRule="exact"/>
              <w:jc w:val="center"/>
              <w:rPr>
                <w:szCs w:val="21"/>
              </w:rPr>
            </w:pPr>
            <w:r w:rsidRPr="00896CE2">
              <w:rPr>
                <w:rFonts w:hint="eastAsia"/>
                <w:szCs w:val="21"/>
              </w:rPr>
              <w:t>授课时间</w:t>
            </w:r>
          </w:p>
          <w:p w:rsidR="00C128F5" w:rsidRPr="00896CE2" w:rsidRDefault="00C128F5" w:rsidP="00C128F5">
            <w:pPr>
              <w:spacing w:line="283" w:lineRule="exact"/>
              <w:jc w:val="center"/>
              <w:rPr>
                <w:szCs w:val="21"/>
              </w:rPr>
            </w:pPr>
            <w:r w:rsidRPr="00896CE2">
              <w:rPr>
                <w:rFonts w:hint="eastAsia"/>
                <w:szCs w:val="21"/>
              </w:rPr>
              <w:t>Lecture Schedule</w:t>
            </w:r>
          </w:p>
        </w:tc>
        <w:tc>
          <w:tcPr>
            <w:tcW w:w="1904" w:type="dxa"/>
            <w:gridSpan w:val="3"/>
            <w:shd w:val="clear" w:color="auto" w:fill="auto"/>
            <w:vAlign w:val="center"/>
          </w:tcPr>
          <w:p w:rsidR="00C128F5" w:rsidRPr="00896CE2" w:rsidRDefault="00C128F5" w:rsidP="00C128F5">
            <w:pPr>
              <w:spacing w:line="283" w:lineRule="exact"/>
              <w:rPr>
                <w:szCs w:val="21"/>
              </w:rPr>
            </w:pPr>
            <w:r w:rsidRPr="00896CE2">
              <w:rPr>
                <w:szCs w:val="21"/>
              </w:rPr>
              <w:t>4.5 hours per day, July 10 to July 15 (6 days) in two-hour &amp; 15 minute periods</w:t>
            </w:r>
          </w:p>
        </w:tc>
        <w:tc>
          <w:tcPr>
            <w:tcW w:w="1287" w:type="dxa"/>
            <w:shd w:val="clear" w:color="auto" w:fill="auto"/>
            <w:vAlign w:val="center"/>
          </w:tcPr>
          <w:p w:rsidR="00C128F5" w:rsidRPr="00896CE2" w:rsidRDefault="00C128F5" w:rsidP="00C128F5">
            <w:pPr>
              <w:spacing w:line="283" w:lineRule="exact"/>
              <w:jc w:val="center"/>
              <w:rPr>
                <w:szCs w:val="21"/>
              </w:rPr>
            </w:pPr>
            <w:r w:rsidRPr="00896CE2">
              <w:rPr>
                <w:rFonts w:hint="eastAsia"/>
                <w:szCs w:val="21"/>
              </w:rPr>
              <w:t>考核</w:t>
            </w:r>
            <w:r w:rsidRPr="00896CE2">
              <w:rPr>
                <w:szCs w:val="21"/>
              </w:rPr>
              <w:t>方式</w:t>
            </w:r>
          </w:p>
          <w:p w:rsidR="00C128F5" w:rsidRPr="00896CE2" w:rsidRDefault="00C128F5" w:rsidP="00C128F5">
            <w:pPr>
              <w:spacing w:line="283" w:lineRule="exact"/>
              <w:jc w:val="center"/>
              <w:rPr>
                <w:szCs w:val="21"/>
              </w:rPr>
            </w:pPr>
            <w:r w:rsidRPr="00896CE2">
              <w:rPr>
                <w:szCs w:val="21"/>
              </w:rPr>
              <w:t>Assessment Method</w:t>
            </w:r>
          </w:p>
        </w:tc>
        <w:tc>
          <w:tcPr>
            <w:tcW w:w="2340" w:type="dxa"/>
            <w:gridSpan w:val="2"/>
            <w:shd w:val="clear" w:color="auto" w:fill="auto"/>
            <w:vAlign w:val="center"/>
          </w:tcPr>
          <w:p w:rsidR="00C128F5" w:rsidRPr="00896CE2" w:rsidRDefault="00C128F5" w:rsidP="00C128F5">
            <w:pPr>
              <w:spacing w:line="283" w:lineRule="exact"/>
              <w:jc w:val="center"/>
              <w:rPr>
                <w:szCs w:val="21"/>
              </w:rPr>
            </w:pPr>
            <w:r w:rsidRPr="00896CE2">
              <w:rPr>
                <w:szCs w:val="21"/>
              </w:rPr>
              <w:t xml:space="preserve">4 Multiple-Choice Exams (July 11, 12, 13, 14); and a short project (July 15) </w:t>
            </w:r>
          </w:p>
        </w:tc>
      </w:tr>
      <w:tr w:rsidR="00C128F5"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tcBorders>
              <w:bottom w:val="single" w:sz="4" w:space="0" w:color="auto"/>
            </w:tcBorders>
            <w:vAlign w:val="center"/>
          </w:tcPr>
          <w:p w:rsidR="00C128F5" w:rsidRPr="007D43C4" w:rsidRDefault="00C128F5" w:rsidP="00C128F5">
            <w:pPr>
              <w:jc w:val="center"/>
              <w:rPr>
                <w:szCs w:val="21"/>
              </w:rPr>
            </w:pPr>
            <w:r w:rsidRPr="007D43C4">
              <w:rPr>
                <w:szCs w:val="21"/>
              </w:rPr>
              <w:t>任课教师</w:t>
            </w:r>
          </w:p>
          <w:p w:rsidR="00C128F5" w:rsidRPr="007D43C4" w:rsidRDefault="00C128F5" w:rsidP="00C128F5">
            <w:pPr>
              <w:jc w:val="center"/>
              <w:rPr>
                <w:szCs w:val="21"/>
              </w:rPr>
            </w:pPr>
            <w:r w:rsidRPr="007D43C4">
              <w:rPr>
                <w:szCs w:val="21"/>
              </w:rPr>
              <w:t>简介</w:t>
            </w:r>
          </w:p>
          <w:p w:rsidR="00C128F5" w:rsidRPr="007D43C4" w:rsidRDefault="00C128F5" w:rsidP="00C128F5">
            <w:pPr>
              <w:jc w:val="center"/>
              <w:rPr>
                <w:szCs w:val="21"/>
              </w:rPr>
            </w:pPr>
            <w:r w:rsidRPr="007D43C4">
              <w:rPr>
                <w:rFonts w:hint="eastAsia"/>
                <w:szCs w:val="21"/>
              </w:rPr>
              <w:t>Resume</w:t>
            </w:r>
          </w:p>
          <w:p w:rsidR="00C128F5" w:rsidRPr="007D43C4" w:rsidRDefault="00C128F5" w:rsidP="00C128F5">
            <w:pPr>
              <w:jc w:val="center"/>
              <w:rPr>
                <w:szCs w:val="21"/>
              </w:rPr>
            </w:pPr>
            <w:r w:rsidRPr="007D43C4">
              <w:rPr>
                <w:szCs w:val="21"/>
              </w:rPr>
              <w:t>(Brief)</w:t>
            </w:r>
          </w:p>
        </w:tc>
        <w:tc>
          <w:tcPr>
            <w:tcW w:w="7488" w:type="dxa"/>
            <w:gridSpan w:val="8"/>
            <w:tcBorders>
              <w:bottom w:val="single" w:sz="4" w:space="0" w:color="auto"/>
            </w:tcBorders>
          </w:tcPr>
          <w:p w:rsidR="00C128F5" w:rsidRDefault="00C128F5" w:rsidP="00C128F5">
            <w:pPr>
              <w:jc w:val="left"/>
              <w:rPr>
                <w:szCs w:val="21"/>
              </w:rPr>
            </w:pPr>
          </w:p>
          <w:p w:rsidR="00C128F5" w:rsidRPr="007D43C4" w:rsidRDefault="00C128F5" w:rsidP="00C128F5">
            <w:pPr>
              <w:jc w:val="left"/>
              <w:rPr>
                <w:sz w:val="32"/>
                <w:szCs w:val="32"/>
              </w:rPr>
            </w:pPr>
            <w:r w:rsidRPr="00B705C0">
              <w:rPr>
                <w:szCs w:val="21"/>
              </w:rPr>
              <w:t xml:space="preserve">Dr. </w:t>
            </w:r>
            <w:proofErr w:type="spellStart"/>
            <w:r>
              <w:rPr>
                <w:szCs w:val="21"/>
              </w:rPr>
              <w:t>Broekemier</w:t>
            </w:r>
            <w:proofErr w:type="spellEnd"/>
            <w:r>
              <w:rPr>
                <w:szCs w:val="21"/>
              </w:rPr>
              <w:t xml:space="preserve"> has a PhD in Business f</w:t>
            </w:r>
            <w:r w:rsidRPr="00B705C0">
              <w:rPr>
                <w:szCs w:val="21"/>
              </w:rPr>
              <w:t>r</w:t>
            </w:r>
            <w:r>
              <w:rPr>
                <w:szCs w:val="21"/>
              </w:rPr>
              <w:t>o</w:t>
            </w:r>
            <w:r w:rsidRPr="00B705C0">
              <w:rPr>
                <w:szCs w:val="21"/>
              </w:rPr>
              <w:t xml:space="preserve">m the University of </w:t>
            </w:r>
            <w:r>
              <w:rPr>
                <w:szCs w:val="21"/>
              </w:rPr>
              <w:t>Nebraska</w:t>
            </w:r>
            <w:r w:rsidRPr="00B705C0">
              <w:rPr>
                <w:szCs w:val="21"/>
              </w:rPr>
              <w:t xml:space="preserve">. He has </w:t>
            </w:r>
            <w:r>
              <w:rPr>
                <w:szCs w:val="21"/>
              </w:rPr>
              <w:t>5</w:t>
            </w:r>
            <w:r w:rsidRPr="00B705C0">
              <w:rPr>
                <w:szCs w:val="21"/>
              </w:rPr>
              <w:t xml:space="preserve"> years of full-time </w:t>
            </w:r>
            <w:r>
              <w:rPr>
                <w:szCs w:val="21"/>
              </w:rPr>
              <w:t xml:space="preserve">retail managerial </w:t>
            </w:r>
            <w:r w:rsidRPr="00B705C0">
              <w:rPr>
                <w:szCs w:val="21"/>
              </w:rPr>
              <w:t xml:space="preserve">experience and </w:t>
            </w:r>
            <w:r>
              <w:rPr>
                <w:szCs w:val="21"/>
              </w:rPr>
              <w:t>30</w:t>
            </w:r>
            <w:r w:rsidRPr="00B705C0">
              <w:rPr>
                <w:szCs w:val="21"/>
              </w:rPr>
              <w:t xml:space="preserve"> years of teaching experience at the university level.</w:t>
            </w:r>
            <w:r>
              <w:rPr>
                <w:szCs w:val="21"/>
              </w:rPr>
              <w:t xml:space="preserve"> He teaches a variety of courses in Principles of Marketing, Advertising Management, Retail Management, Consumer Behavior, Marketing Research, Principles of Management, Small Business Management, etc. at both undergraduate and Masters levels.  He has been invited twice to speak to master’s level business students in Bulgaria.   Dr. </w:t>
            </w:r>
            <w:proofErr w:type="spellStart"/>
            <w:r>
              <w:rPr>
                <w:szCs w:val="21"/>
              </w:rPr>
              <w:t>Broekemier</w:t>
            </w:r>
            <w:proofErr w:type="spellEnd"/>
            <w:r>
              <w:rPr>
                <w:szCs w:val="21"/>
              </w:rPr>
              <w:t xml:space="preserve"> has published in numerous journals including the Journal of Service Marketing and presented his research findings in various conferences in the US and abroad. He has received the Teaching Award twice and the Student Research Mentoring Award three times. His department has won the prestigious University-wide Departmental Teaching Award across almost 300 departments in the university system. Dr. </w:t>
            </w:r>
            <w:proofErr w:type="spellStart"/>
            <w:r>
              <w:rPr>
                <w:szCs w:val="21"/>
              </w:rPr>
              <w:t>Broekemier</w:t>
            </w:r>
            <w:proofErr w:type="spellEnd"/>
            <w:r>
              <w:rPr>
                <w:szCs w:val="21"/>
              </w:rPr>
              <w:t xml:space="preserve"> is the chair of the Marketing/MIS/SCM department, a post he has held for the past 15 years.</w:t>
            </w:r>
          </w:p>
        </w:tc>
      </w:tr>
      <w:tr w:rsidR="00C128F5"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0"/>
        </w:trPr>
        <w:tc>
          <w:tcPr>
            <w:tcW w:w="1440" w:type="dxa"/>
            <w:shd w:val="clear" w:color="auto" w:fill="auto"/>
            <w:vAlign w:val="center"/>
          </w:tcPr>
          <w:p w:rsidR="00C128F5" w:rsidRPr="007D43C4" w:rsidRDefault="00C128F5" w:rsidP="00C128F5">
            <w:pPr>
              <w:jc w:val="center"/>
              <w:rPr>
                <w:szCs w:val="21"/>
              </w:rPr>
            </w:pPr>
            <w:r w:rsidRPr="007D43C4">
              <w:rPr>
                <w:szCs w:val="21"/>
              </w:rPr>
              <w:lastRenderedPageBreak/>
              <w:t>课程简介</w:t>
            </w:r>
          </w:p>
          <w:p w:rsidR="00C128F5" w:rsidRPr="007D43C4" w:rsidRDefault="00C128F5" w:rsidP="00C128F5">
            <w:pPr>
              <w:jc w:val="center"/>
              <w:rPr>
                <w:rFonts w:ascii="Times New Roman" w:hAnsi="Times New Roman"/>
                <w:sz w:val="18"/>
                <w:szCs w:val="18"/>
              </w:rPr>
            </w:pPr>
            <w:r w:rsidRPr="007D43C4">
              <w:rPr>
                <w:rFonts w:ascii="Times New Roman" w:hAnsi="Times New Roman"/>
                <w:sz w:val="18"/>
                <w:szCs w:val="18"/>
              </w:rPr>
              <w:t>（中英文）</w:t>
            </w:r>
          </w:p>
          <w:p w:rsidR="00C128F5" w:rsidRPr="007D43C4" w:rsidRDefault="00C128F5" w:rsidP="00C128F5">
            <w:pPr>
              <w:jc w:val="center"/>
              <w:rPr>
                <w:szCs w:val="21"/>
              </w:rPr>
            </w:pPr>
            <w:r w:rsidRPr="007D43C4">
              <w:rPr>
                <w:szCs w:val="21"/>
              </w:rPr>
              <w:t xml:space="preserve">Course </w:t>
            </w:r>
            <w:r w:rsidRPr="007D43C4">
              <w:t>Description</w:t>
            </w:r>
          </w:p>
        </w:tc>
        <w:tc>
          <w:tcPr>
            <w:tcW w:w="7488" w:type="dxa"/>
            <w:gridSpan w:val="8"/>
            <w:shd w:val="clear" w:color="auto" w:fill="auto"/>
          </w:tcPr>
          <w:p w:rsidR="00C128F5" w:rsidRDefault="00C128F5" w:rsidP="00C128F5">
            <w:pPr>
              <w:rPr>
                <w:sz w:val="20"/>
                <w:szCs w:val="20"/>
              </w:rPr>
            </w:pPr>
            <w:r w:rsidRPr="00BD0C62">
              <w:rPr>
                <w:sz w:val="20"/>
                <w:szCs w:val="20"/>
              </w:rPr>
              <w:t>The course will inform students of the theories, principles, and methods involved in the transaction and organized exchange of goods and services. Discussion of the history and evolution of marketing, its present-day challenges, and strategies connected with developing, pricing, promoting, and distributing goods and/or services.</w:t>
            </w:r>
          </w:p>
          <w:p w:rsidR="00C128F5" w:rsidRPr="00BD0C62" w:rsidRDefault="00C128F5" w:rsidP="00C128F5">
            <w:pPr>
              <w:rPr>
                <w:sz w:val="20"/>
                <w:szCs w:val="20"/>
              </w:rPr>
            </w:pPr>
            <w:r>
              <w:rPr>
                <w:rFonts w:hint="eastAsia"/>
                <w:sz w:val="20"/>
                <w:szCs w:val="20"/>
              </w:rPr>
              <w:t>本课程旨在帮助学生学习市场交易、商品及服务交换过程中所涉及的基本理论、原理和方法。讨论市场营销的发展历史及演变，现今的挑战，以及与新产品开发、价格、促销和分销有关的营销战略。</w:t>
            </w:r>
          </w:p>
        </w:tc>
      </w:tr>
      <w:tr w:rsidR="00C128F5"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9"/>
        </w:trPr>
        <w:tc>
          <w:tcPr>
            <w:tcW w:w="1440" w:type="dxa"/>
            <w:shd w:val="clear" w:color="auto" w:fill="auto"/>
            <w:vAlign w:val="center"/>
          </w:tcPr>
          <w:p w:rsidR="00C128F5" w:rsidRPr="007D43C4" w:rsidRDefault="00C128F5" w:rsidP="00C128F5">
            <w:pPr>
              <w:jc w:val="center"/>
              <w:rPr>
                <w:szCs w:val="21"/>
              </w:rPr>
            </w:pPr>
            <w:r w:rsidRPr="007D43C4">
              <w:rPr>
                <w:rFonts w:hint="eastAsia"/>
                <w:szCs w:val="21"/>
              </w:rPr>
              <w:t>教学</w:t>
            </w:r>
            <w:r w:rsidRPr="007D43C4">
              <w:rPr>
                <w:szCs w:val="21"/>
              </w:rPr>
              <w:t>日历</w:t>
            </w:r>
          </w:p>
          <w:p w:rsidR="00C128F5" w:rsidRPr="007D43C4" w:rsidRDefault="00C128F5" w:rsidP="00C128F5">
            <w:pPr>
              <w:jc w:val="center"/>
              <w:rPr>
                <w:szCs w:val="21"/>
              </w:rPr>
            </w:pPr>
            <w:r w:rsidRPr="007D43C4">
              <w:rPr>
                <w:szCs w:val="21"/>
              </w:rPr>
              <w:t>Syllabus</w:t>
            </w:r>
          </w:p>
        </w:tc>
        <w:tc>
          <w:tcPr>
            <w:tcW w:w="7488" w:type="dxa"/>
            <w:gridSpan w:val="8"/>
            <w:shd w:val="clear" w:color="auto" w:fill="auto"/>
          </w:tcPr>
          <w:p w:rsidR="00C128F5" w:rsidRPr="003E064E" w:rsidRDefault="00C128F5" w:rsidP="00C128F5">
            <w:pPr>
              <w:tabs>
                <w:tab w:val="center" w:pos="4680"/>
              </w:tabs>
              <w:jc w:val="center"/>
              <w:rPr>
                <w:rFonts w:ascii="Times New Roman" w:hAnsi="Times New Roman"/>
                <w:sz w:val="20"/>
                <w:szCs w:val="20"/>
              </w:rPr>
            </w:pPr>
            <w:r w:rsidRPr="003E064E">
              <w:rPr>
                <w:rFonts w:ascii="Times New Roman" w:hAnsi="Times New Roman"/>
                <w:sz w:val="20"/>
                <w:szCs w:val="20"/>
              </w:rPr>
              <w:t>MARKETING</w:t>
            </w:r>
          </w:p>
          <w:p w:rsidR="00C128F5" w:rsidRPr="003E064E" w:rsidRDefault="00C128F5" w:rsidP="00C128F5">
            <w:pPr>
              <w:tabs>
                <w:tab w:val="center" w:pos="4680"/>
              </w:tabs>
              <w:jc w:val="center"/>
              <w:rPr>
                <w:rFonts w:ascii="Times New Roman" w:hAnsi="Times New Roman"/>
                <w:sz w:val="20"/>
                <w:szCs w:val="20"/>
              </w:rPr>
            </w:pPr>
            <w:r w:rsidRPr="003E064E">
              <w:rPr>
                <w:rFonts w:ascii="Times New Roman" w:hAnsi="Times New Roman"/>
                <w:sz w:val="20"/>
                <w:szCs w:val="20"/>
              </w:rPr>
              <w:t>CPU, Nanjing</w:t>
            </w:r>
          </w:p>
          <w:p w:rsidR="00C128F5" w:rsidRPr="003E064E" w:rsidRDefault="00C128F5" w:rsidP="00C128F5">
            <w:pPr>
              <w:tabs>
                <w:tab w:val="center" w:pos="4680"/>
              </w:tabs>
              <w:jc w:val="center"/>
              <w:rPr>
                <w:rFonts w:ascii="Times New Roman" w:hAnsi="Times New Roman"/>
                <w:sz w:val="20"/>
                <w:szCs w:val="20"/>
              </w:rPr>
            </w:pPr>
            <w:r w:rsidRPr="003E064E">
              <w:rPr>
                <w:rFonts w:ascii="Times New Roman" w:hAnsi="Times New Roman"/>
                <w:sz w:val="20"/>
                <w:szCs w:val="20"/>
              </w:rPr>
              <w:t>July 9-15, 2017</w:t>
            </w:r>
          </w:p>
          <w:p w:rsidR="00C128F5" w:rsidRPr="003E064E" w:rsidRDefault="00C128F5" w:rsidP="00C128F5">
            <w:pPr>
              <w:tabs>
                <w:tab w:val="left" w:pos="-1440"/>
                <w:tab w:val="left" w:pos="-720"/>
                <w:tab w:val="left" w:pos="2160"/>
                <w:tab w:val="left" w:pos="3600"/>
              </w:tabs>
              <w:rPr>
                <w:rFonts w:ascii="NewsGoth BT" w:hAnsi="NewsGoth BT"/>
                <w:sz w:val="20"/>
                <w:szCs w:val="20"/>
              </w:rPr>
            </w:pPr>
          </w:p>
          <w:p w:rsidR="00C128F5" w:rsidRPr="003E064E" w:rsidRDefault="00C128F5" w:rsidP="00C128F5">
            <w:pPr>
              <w:tabs>
                <w:tab w:val="left" w:pos="-1440"/>
                <w:tab w:val="left" w:pos="-720"/>
                <w:tab w:val="left" w:pos="2160"/>
                <w:tab w:val="left" w:pos="3600"/>
              </w:tabs>
              <w:rPr>
                <w:rFonts w:ascii="Times New Roman" w:hAnsi="Times New Roman"/>
                <w:sz w:val="20"/>
                <w:szCs w:val="20"/>
              </w:rPr>
            </w:pPr>
            <w:r w:rsidRPr="003E064E">
              <w:rPr>
                <w:rFonts w:ascii="Times New Roman" w:hAnsi="Times New Roman"/>
                <w:b/>
                <w:sz w:val="20"/>
                <w:szCs w:val="20"/>
              </w:rPr>
              <w:t>Instructor:</w:t>
            </w:r>
            <w:r w:rsidRPr="003E064E">
              <w:rPr>
                <w:rFonts w:ascii="Times New Roman" w:hAnsi="Times New Roman"/>
                <w:sz w:val="20"/>
                <w:szCs w:val="20"/>
              </w:rPr>
              <w:tab/>
              <w:t xml:space="preserve">Dr. Greg </w:t>
            </w:r>
            <w:proofErr w:type="spellStart"/>
            <w:r w:rsidRPr="003E064E">
              <w:rPr>
                <w:rFonts w:ascii="Times New Roman" w:hAnsi="Times New Roman"/>
                <w:sz w:val="20"/>
                <w:szCs w:val="20"/>
              </w:rPr>
              <w:t>Broekemier</w:t>
            </w:r>
            <w:proofErr w:type="spellEnd"/>
          </w:p>
          <w:p w:rsidR="00C128F5" w:rsidRPr="003E064E" w:rsidRDefault="00C128F5" w:rsidP="00C128F5">
            <w:pPr>
              <w:tabs>
                <w:tab w:val="left" w:pos="-1440"/>
                <w:tab w:val="left" w:pos="-720"/>
                <w:tab w:val="left" w:pos="2160"/>
                <w:tab w:val="left" w:pos="3600"/>
              </w:tabs>
              <w:rPr>
                <w:rFonts w:ascii="Times New Roman" w:hAnsi="Times New Roman"/>
                <w:sz w:val="20"/>
                <w:szCs w:val="20"/>
              </w:rPr>
            </w:pPr>
            <w:r w:rsidRPr="003E064E">
              <w:rPr>
                <w:rFonts w:ascii="Times New Roman" w:hAnsi="Times New Roman"/>
                <w:sz w:val="20"/>
                <w:szCs w:val="20"/>
              </w:rPr>
              <w:tab/>
              <w:t>E-mai</w:t>
            </w:r>
            <w:r>
              <w:rPr>
                <w:rFonts w:ascii="Times New Roman" w:hAnsi="Times New Roman"/>
                <w:sz w:val="20"/>
                <w:szCs w:val="20"/>
              </w:rPr>
              <w:t>l address:  broekemierg@unk.edu</w:t>
            </w:r>
            <w:r w:rsidRPr="003E064E">
              <w:rPr>
                <w:rFonts w:ascii="Times New Roman" w:hAnsi="Times New Roman"/>
                <w:sz w:val="20"/>
                <w:szCs w:val="20"/>
              </w:rPr>
              <w:t xml:space="preserve">   </w:t>
            </w:r>
            <w:r w:rsidRPr="003E064E">
              <w:rPr>
                <w:rFonts w:ascii="Times New Roman" w:hAnsi="Times New Roman"/>
                <w:sz w:val="20"/>
                <w:szCs w:val="20"/>
              </w:rPr>
              <w:tab/>
            </w:r>
          </w:p>
          <w:p w:rsidR="00C128F5" w:rsidRPr="003E064E" w:rsidRDefault="00C128F5" w:rsidP="00C128F5">
            <w:pPr>
              <w:tabs>
                <w:tab w:val="left" w:pos="0"/>
                <w:tab w:val="left" w:pos="2430"/>
                <w:tab w:val="left" w:pos="3600"/>
              </w:tabs>
              <w:ind w:left="2160" w:hanging="4608"/>
              <w:rPr>
                <w:rFonts w:ascii="Times New Roman" w:hAnsi="Times New Roman"/>
                <w:sz w:val="20"/>
                <w:szCs w:val="20"/>
              </w:rPr>
            </w:pPr>
            <w:r w:rsidRPr="003E064E">
              <w:rPr>
                <w:rFonts w:ascii="Times New Roman" w:hAnsi="Times New Roman"/>
                <w:b/>
                <w:sz w:val="20"/>
                <w:szCs w:val="20"/>
              </w:rPr>
              <w:tab/>
              <w:t>Required Text:</w:t>
            </w:r>
            <w:r w:rsidRPr="003E064E">
              <w:rPr>
                <w:rFonts w:ascii="Times New Roman" w:hAnsi="Times New Roman"/>
                <w:sz w:val="20"/>
                <w:szCs w:val="20"/>
              </w:rPr>
              <w:tab/>
            </w:r>
            <w:r>
              <w:rPr>
                <w:rFonts w:ascii="Times New Roman" w:hAnsi="Times New Roman"/>
                <w:i/>
                <w:sz w:val="20"/>
                <w:szCs w:val="20"/>
                <w:u w:val="single"/>
              </w:rPr>
              <w:t>To be determined</w:t>
            </w:r>
          </w:p>
          <w:p w:rsidR="00C128F5" w:rsidRPr="003E064E" w:rsidRDefault="00C128F5" w:rsidP="00C128F5">
            <w:pPr>
              <w:tabs>
                <w:tab w:val="left" w:pos="0"/>
                <w:tab w:val="left" w:pos="2430"/>
                <w:tab w:val="left" w:pos="3600"/>
              </w:tabs>
              <w:ind w:left="2160" w:hanging="4608"/>
              <w:rPr>
                <w:rFonts w:ascii="Times New Roman" w:hAnsi="Times New Roman"/>
                <w:sz w:val="20"/>
                <w:szCs w:val="20"/>
              </w:rPr>
            </w:pPr>
          </w:p>
          <w:p w:rsidR="00C128F5" w:rsidRPr="003E064E" w:rsidRDefault="00C128F5" w:rsidP="00C128F5">
            <w:pPr>
              <w:tabs>
                <w:tab w:val="left" w:pos="-1440"/>
              </w:tabs>
              <w:rPr>
                <w:rFonts w:ascii="Times New Roman" w:hAnsi="Times New Roman"/>
                <w:b/>
                <w:sz w:val="20"/>
                <w:szCs w:val="20"/>
                <w:lang w:val="fr-FR"/>
              </w:rPr>
            </w:pPr>
            <w:r w:rsidRPr="003E064E">
              <w:rPr>
                <w:rFonts w:ascii="Times New Roman" w:hAnsi="Times New Roman"/>
                <w:b/>
                <w:sz w:val="20"/>
                <w:szCs w:val="20"/>
                <w:lang w:val="fr-FR"/>
              </w:rPr>
              <w:t>Course Description:</w:t>
            </w:r>
          </w:p>
          <w:p w:rsidR="00C128F5" w:rsidRPr="003E064E" w:rsidRDefault="00C128F5" w:rsidP="00C128F5">
            <w:pPr>
              <w:tabs>
                <w:tab w:val="left" w:pos="-1440"/>
              </w:tabs>
              <w:rPr>
                <w:rFonts w:ascii="Times New Roman" w:hAnsi="Times New Roman"/>
                <w:sz w:val="20"/>
                <w:szCs w:val="20"/>
              </w:rPr>
            </w:pPr>
            <w:r w:rsidRPr="003E064E">
              <w:rPr>
                <w:rFonts w:ascii="Times New Roman" w:hAnsi="Times New Roman"/>
                <w:sz w:val="20"/>
                <w:szCs w:val="20"/>
              </w:rPr>
              <w:t>The theories, principles, and methods involved in the transaction and organized exchange of value of goods and services such as pharmaceutical products.  Discussion of present day problems and policies connected with developing, pricing, promoting, and distributing such goods and services.</w:t>
            </w:r>
          </w:p>
          <w:p w:rsidR="00C128F5" w:rsidRPr="003E064E" w:rsidRDefault="00C128F5" w:rsidP="00C128F5">
            <w:pPr>
              <w:tabs>
                <w:tab w:val="left" w:pos="-1440"/>
              </w:tabs>
              <w:rPr>
                <w:rFonts w:ascii="Times New Roman" w:hAnsi="Times New Roman"/>
                <w:sz w:val="20"/>
                <w:szCs w:val="20"/>
              </w:rPr>
            </w:pPr>
          </w:p>
          <w:p w:rsidR="00C128F5" w:rsidRPr="003E064E" w:rsidRDefault="00C128F5" w:rsidP="00C128F5">
            <w:pPr>
              <w:tabs>
                <w:tab w:val="left" w:pos="-1440"/>
              </w:tabs>
              <w:rPr>
                <w:rFonts w:ascii="Times New Roman" w:hAnsi="Times New Roman"/>
                <w:b/>
                <w:sz w:val="20"/>
                <w:szCs w:val="20"/>
              </w:rPr>
            </w:pPr>
            <w:r w:rsidRPr="003E064E">
              <w:rPr>
                <w:rFonts w:ascii="Times New Roman" w:hAnsi="Times New Roman"/>
                <w:b/>
                <w:sz w:val="20"/>
                <w:szCs w:val="20"/>
              </w:rPr>
              <w:t>General Course Objectives:</w:t>
            </w:r>
          </w:p>
          <w:p w:rsidR="00C128F5" w:rsidRPr="003E064E" w:rsidRDefault="00C128F5" w:rsidP="00C128F5">
            <w:pPr>
              <w:tabs>
                <w:tab w:val="left" w:pos="-1440"/>
              </w:tabs>
              <w:rPr>
                <w:rFonts w:ascii="Times New Roman" w:hAnsi="Times New Roman"/>
                <w:sz w:val="20"/>
                <w:szCs w:val="20"/>
              </w:rPr>
            </w:pPr>
            <w:r w:rsidRPr="003E064E">
              <w:rPr>
                <w:rFonts w:ascii="Times New Roman" w:hAnsi="Times New Roman"/>
                <w:sz w:val="20"/>
                <w:szCs w:val="20"/>
              </w:rPr>
              <w:t>The textbook, assignments, discussions, and other materials and activities are designed to help students:</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 xml:space="preserve">1.  </w:t>
            </w:r>
            <w:r w:rsidRPr="003E064E">
              <w:rPr>
                <w:rFonts w:ascii="Times New Roman" w:hAnsi="Times New Roman"/>
                <w:sz w:val="20"/>
                <w:szCs w:val="20"/>
              </w:rPr>
              <w:tab/>
              <w:t>Understand fundamental concepts and terminology used in marketing.</w:t>
            </w:r>
          </w:p>
          <w:p w:rsidR="00C128F5" w:rsidRPr="003E064E" w:rsidRDefault="00C128F5" w:rsidP="00C128F5">
            <w:pPr>
              <w:tabs>
                <w:tab w:val="left" w:pos="-1440"/>
                <w:tab w:val="left" w:pos="-540"/>
                <w:tab w:val="left" w:pos="360"/>
              </w:tabs>
              <w:rPr>
                <w:rFonts w:ascii="Times New Roman" w:hAnsi="Times New Roman"/>
                <w:sz w:val="20"/>
                <w:szCs w:val="20"/>
              </w:rPr>
            </w:pPr>
            <w:r w:rsidRPr="003E064E">
              <w:rPr>
                <w:rFonts w:ascii="Times New Roman" w:hAnsi="Times New Roman"/>
                <w:sz w:val="20"/>
                <w:szCs w:val="20"/>
              </w:rPr>
              <w:t xml:space="preserve">2.  Examine the social, political, and economic environments within which marketing    </w:t>
            </w:r>
          </w:p>
          <w:p w:rsidR="00C128F5" w:rsidRPr="003E064E" w:rsidRDefault="00C128F5" w:rsidP="00C128F5">
            <w:pPr>
              <w:tabs>
                <w:tab w:val="left" w:pos="-1440"/>
                <w:tab w:val="left" w:pos="-540"/>
                <w:tab w:val="left" w:pos="360"/>
              </w:tabs>
              <w:rPr>
                <w:rFonts w:ascii="Times New Roman" w:hAnsi="Times New Roman"/>
                <w:sz w:val="20"/>
                <w:szCs w:val="20"/>
              </w:rPr>
            </w:pPr>
            <w:r>
              <w:rPr>
                <w:rFonts w:ascii="Times New Roman" w:hAnsi="Times New Roman"/>
                <w:sz w:val="20"/>
                <w:szCs w:val="20"/>
              </w:rPr>
              <w:t xml:space="preserve">   </w:t>
            </w:r>
            <w:r w:rsidRPr="003E064E">
              <w:rPr>
                <w:rFonts w:ascii="Times New Roman" w:hAnsi="Times New Roman"/>
                <w:sz w:val="20"/>
                <w:szCs w:val="20"/>
              </w:rPr>
              <w:t>activities are carried on, and develop an understanding of their interrelationships.</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3.</w:t>
            </w:r>
            <w:proofErr w:type="gramStart"/>
            <w:r w:rsidRPr="003E064E">
              <w:rPr>
                <w:rFonts w:ascii="Times New Roman" w:hAnsi="Times New Roman"/>
                <w:sz w:val="20"/>
                <w:szCs w:val="20"/>
              </w:rPr>
              <w:tab/>
              <w:t xml:space="preserve">  Apply</w:t>
            </w:r>
            <w:proofErr w:type="gramEnd"/>
            <w:r w:rsidRPr="003E064E">
              <w:rPr>
                <w:rFonts w:ascii="Times New Roman" w:hAnsi="Times New Roman"/>
                <w:sz w:val="20"/>
                <w:szCs w:val="20"/>
              </w:rPr>
              <w:t xml:space="preserve"> marketing concepts and terminology in pharmaceutical business.</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 xml:space="preserve">4.  </w:t>
            </w:r>
            <w:r w:rsidRPr="003E064E">
              <w:rPr>
                <w:rFonts w:ascii="Times New Roman" w:hAnsi="Times New Roman"/>
                <w:sz w:val="20"/>
                <w:szCs w:val="20"/>
              </w:rPr>
              <w:tab/>
              <w:t>Develop a foundation for further study in marketing and other business-related areas.</w:t>
            </w:r>
          </w:p>
          <w:p w:rsidR="00C128F5" w:rsidRPr="003E064E" w:rsidRDefault="00C128F5" w:rsidP="00C128F5">
            <w:pPr>
              <w:pStyle w:val="a5"/>
              <w:rPr>
                <w:rFonts w:ascii="Times New Roman" w:hAnsi="Times New Roman" w:cs="Times New Roman"/>
                <w:sz w:val="20"/>
                <w:szCs w:val="20"/>
              </w:rPr>
            </w:pPr>
          </w:p>
          <w:p w:rsidR="00C128F5" w:rsidRPr="003E064E" w:rsidRDefault="00C128F5" w:rsidP="00C128F5">
            <w:pPr>
              <w:tabs>
                <w:tab w:val="center" w:pos="4680"/>
              </w:tabs>
              <w:rPr>
                <w:rFonts w:ascii="Times New Roman" w:hAnsi="Times New Roman"/>
                <w:sz w:val="20"/>
                <w:szCs w:val="20"/>
              </w:rPr>
            </w:pPr>
            <w:r w:rsidRPr="003E064E">
              <w:rPr>
                <w:rFonts w:ascii="Times New Roman" w:hAnsi="Times New Roman"/>
                <w:b/>
                <w:sz w:val="20"/>
                <w:szCs w:val="20"/>
              </w:rPr>
              <w:t>Tentative Course Schedule/Outline</w:t>
            </w:r>
          </w:p>
          <w:tbl>
            <w:tblPr>
              <w:tblW w:w="6600" w:type="dxa"/>
              <w:tblInd w:w="108" w:type="dxa"/>
              <w:tblLayout w:type="fixed"/>
              <w:tblLook w:val="04A0" w:firstRow="1" w:lastRow="0" w:firstColumn="1" w:lastColumn="0" w:noHBand="0" w:noVBand="1"/>
            </w:tblPr>
            <w:tblGrid>
              <w:gridCol w:w="5640"/>
              <w:gridCol w:w="960"/>
            </w:tblGrid>
            <w:tr w:rsidR="00C128F5" w:rsidRPr="00DE7E5A" w:rsidTr="00C128F5">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TOPICS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DATES</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World of Marketing</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10-Jul</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Strategic Market Planning</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 xml:space="preserve">Marketing Environment; </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Marketing Research</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Consumer Behavior</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11-Jul</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Business to Business Marketing</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Supply Chain Management</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Retailing</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12-Jul</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Segmentation and Targeting</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Creating Products;</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Managing Products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13-Jul</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Services</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lastRenderedPageBreak/>
                    <w:t>Pricing</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Catching the Buzz</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14-Jul</w:t>
                  </w: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Advertising, Sales Promotion, and PR</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rsidR="00C128F5" w:rsidRPr="00DE7E5A" w:rsidRDefault="00C128F5" w:rsidP="002752F1">
                  <w:pPr>
                    <w:framePr w:hSpace="180" w:wrap="around" w:vAnchor="page" w:hAnchor="margin" w:x="-252" w:y="2845"/>
                    <w:rPr>
                      <w:color w:val="000000"/>
                      <w:sz w:val="20"/>
                      <w:szCs w:val="20"/>
                    </w:rPr>
                  </w:pPr>
                  <w:r w:rsidRPr="00DE7E5A">
                    <w:rPr>
                      <w:color w:val="000000"/>
                      <w:sz w:val="20"/>
                      <w:szCs w:val="20"/>
                    </w:rPr>
                    <w:t>Personal Selling, Sales Management, and Direct Marketing</w:t>
                  </w:r>
                </w:p>
              </w:tc>
              <w:tc>
                <w:tcPr>
                  <w:tcW w:w="960" w:type="dxa"/>
                  <w:vMerge/>
                  <w:tcBorders>
                    <w:top w:val="nil"/>
                    <w:left w:val="single" w:sz="4" w:space="0" w:color="auto"/>
                    <w:bottom w:val="single" w:sz="4" w:space="0" w:color="auto"/>
                    <w:right w:val="single" w:sz="4" w:space="0" w:color="auto"/>
                  </w:tcBorders>
                  <w:vAlign w:val="center"/>
                  <w:hideMark/>
                </w:tcPr>
                <w:p w:rsidR="00C128F5" w:rsidRPr="00DE7E5A" w:rsidRDefault="00C128F5" w:rsidP="002752F1">
                  <w:pPr>
                    <w:framePr w:hSpace="180" w:wrap="around" w:vAnchor="page" w:hAnchor="margin" w:x="-252" w:y="2845"/>
                    <w:rPr>
                      <w:color w:val="000000"/>
                      <w:sz w:val="20"/>
                      <w:szCs w:val="20"/>
                    </w:rPr>
                  </w:pPr>
                </w:p>
              </w:tc>
            </w:tr>
            <w:tr w:rsidR="00C128F5" w:rsidRPr="00DE7E5A" w:rsidTr="00C128F5">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rPr>
                      <w:b/>
                      <w:bCs/>
                      <w:color w:val="000000"/>
                      <w:sz w:val="20"/>
                      <w:szCs w:val="20"/>
                    </w:rPr>
                  </w:pPr>
                  <w:r w:rsidRPr="00DE7E5A">
                    <w:rPr>
                      <w:b/>
                      <w:bCs/>
                      <w:color w:val="000000"/>
                      <w:sz w:val="20"/>
                      <w:szCs w:val="20"/>
                    </w:rPr>
                    <w:t>Projects/Exam</w:t>
                  </w:r>
                </w:p>
              </w:tc>
              <w:tc>
                <w:tcPr>
                  <w:tcW w:w="960" w:type="dxa"/>
                  <w:tcBorders>
                    <w:top w:val="nil"/>
                    <w:left w:val="nil"/>
                    <w:bottom w:val="single" w:sz="4" w:space="0" w:color="auto"/>
                    <w:right w:val="single" w:sz="4" w:space="0" w:color="auto"/>
                  </w:tcBorders>
                  <w:shd w:val="clear" w:color="auto" w:fill="auto"/>
                  <w:noWrap/>
                  <w:vAlign w:val="center"/>
                  <w:hideMark/>
                </w:tcPr>
                <w:p w:rsidR="00C128F5" w:rsidRPr="00DE7E5A" w:rsidRDefault="00C128F5" w:rsidP="002752F1">
                  <w:pPr>
                    <w:framePr w:hSpace="180" w:wrap="around" w:vAnchor="page" w:hAnchor="margin" w:x="-252" w:y="2845"/>
                    <w:jc w:val="center"/>
                    <w:rPr>
                      <w:color w:val="000000"/>
                      <w:sz w:val="20"/>
                      <w:szCs w:val="20"/>
                    </w:rPr>
                  </w:pPr>
                  <w:r w:rsidRPr="00DE7E5A">
                    <w:rPr>
                      <w:color w:val="000000"/>
                      <w:sz w:val="20"/>
                      <w:szCs w:val="20"/>
                    </w:rPr>
                    <w:t>15-Jul</w:t>
                  </w:r>
                </w:p>
              </w:tc>
            </w:tr>
          </w:tbl>
          <w:p w:rsidR="00C128F5" w:rsidRPr="003E064E" w:rsidRDefault="00C128F5" w:rsidP="00C128F5">
            <w:pPr>
              <w:tabs>
                <w:tab w:val="left" w:pos="-1440"/>
                <w:tab w:val="left" w:pos="-720"/>
                <w:tab w:val="left" w:pos="720"/>
              </w:tabs>
              <w:ind w:left="720" w:hanging="720"/>
              <w:rPr>
                <w:rFonts w:ascii="Times New Roman" w:hAnsi="Times New Roman"/>
                <w:sz w:val="20"/>
                <w:szCs w:val="20"/>
              </w:rPr>
            </w:pPr>
            <w:r w:rsidRPr="003E064E">
              <w:rPr>
                <w:rFonts w:ascii="Times New Roman" w:hAnsi="Times New Roman"/>
                <w:sz w:val="20"/>
                <w:szCs w:val="20"/>
              </w:rPr>
              <w:t>The course schedule is flexible.  If we need more time for a chapter, we will take the time. Conversely, we may get ahead of schedule at times.  This information will be provided in class and it is your responsibility to be aware of any changes.</w:t>
            </w:r>
          </w:p>
          <w:p w:rsidR="00C128F5" w:rsidRPr="003E064E" w:rsidRDefault="00C128F5" w:rsidP="00C128F5">
            <w:pPr>
              <w:tabs>
                <w:tab w:val="left" w:pos="1440"/>
                <w:tab w:val="right" w:pos="2160"/>
                <w:tab w:val="left" w:pos="2880"/>
                <w:tab w:val="left" w:pos="3600"/>
                <w:tab w:val="left" w:pos="4320"/>
                <w:tab w:val="left" w:pos="5040"/>
                <w:tab w:val="left" w:pos="5760"/>
              </w:tabs>
              <w:spacing w:line="287" w:lineRule="atLeast"/>
              <w:ind w:left="4320" w:right="-360" w:hanging="4320"/>
              <w:rPr>
                <w:rFonts w:ascii="Times New Roman" w:hAnsi="Times New Roman"/>
                <w:sz w:val="20"/>
                <w:szCs w:val="20"/>
              </w:rPr>
            </w:pPr>
          </w:p>
          <w:p w:rsidR="00C128F5" w:rsidRPr="003E064E" w:rsidRDefault="00C128F5" w:rsidP="00C128F5">
            <w:pPr>
              <w:tabs>
                <w:tab w:val="left" w:pos="1440"/>
                <w:tab w:val="right" w:pos="2160"/>
                <w:tab w:val="left" w:pos="2880"/>
                <w:tab w:val="left" w:pos="3600"/>
                <w:tab w:val="left" w:pos="4320"/>
                <w:tab w:val="left" w:pos="5040"/>
                <w:tab w:val="left" w:pos="5760"/>
              </w:tabs>
              <w:spacing w:line="287" w:lineRule="atLeast"/>
              <w:ind w:right="-360"/>
              <w:rPr>
                <w:rFonts w:ascii="Times New Roman" w:hAnsi="Times New Roman"/>
                <w:sz w:val="20"/>
                <w:szCs w:val="20"/>
              </w:rPr>
            </w:pPr>
            <w:r w:rsidRPr="003E064E">
              <w:rPr>
                <w:rFonts w:ascii="Times New Roman" w:hAnsi="Times New Roman"/>
                <w:b/>
                <w:sz w:val="20"/>
                <w:szCs w:val="20"/>
              </w:rPr>
              <w:t>Expectations</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ab/>
              <w:t>1.</w:t>
            </w:r>
            <w:r w:rsidRPr="003E064E">
              <w:rPr>
                <w:rFonts w:ascii="Times New Roman" w:hAnsi="Times New Roman"/>
                <w:sz w:val="20"/>
                <w:szCs w:val="20"/>
              </w:rPr>
              <w:tab/>
              <w:t>To be prepared for each exam or assignment.</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ab/>
              <w:t>2.</w:t>
            </w:r>
            <w:r w:rsidRPr="003E064E">
              <w:rPr>
                <w:rFonts w:ascii="Times New Roman" w:hAnsi="Times New Roman"/>
                <w:sz w:val="20"/>
                <w:szCs w:val="20"/>
              </w:rPr>
              <w:tab/>
              <w:t>To attend class.</w:t>
            </w:r>
          </w:p>
          <w:p w:rsidR="00C128F5" w:rsidRPr="003E064E" w:rsidRDefault="00C128F5" w:rsidP="00C128F5">
            <w:pPr>
              <w:tabs>
                <w:tab w:val="left" w:pos="-1440"/>
                <w:tab w:val="left" w:pos="-720"/>
                <w:tab w:val="right" w:pos="504"/>
                <w:tab w:val="left" w:pos="720"/>
                <w:tab w:val="left" w:pos="2880"/>
              </w:tabs>
              <w:rPr>
                <w:rFonts w:ascii="Times New Roman" w:hAnsi="Times New Roman"/>
                <w:sz w:val="20"/>
                <w:szCs w:val="20"/>
              </w:rPr>
            </w:pPr>
          </w:p>
          <w:p w:rsidR="00C128F5" w:rsidRPr="003E064E" w:rsidRDefault="00C128F5" w:rsidP="00C128F5">
            <w:pPr>
              <w:tabs>
                <w:tab w:val="left" w:pos="-1440"/>
                <w:tab w:val="left" w:pos="-720"/>
                <w:tab w:val="right" w:pos="504"/>
                <w:tab w:val="left" w:pos="720"/>
                <w:tab w:val="left" w:pos="2880"/>
              </w:tabs>
              <w:rPr>
                <w:rFonts w:ascii="Times New Roman" w:hAnsi="Times New Roman"/>
                <w:b/>
                <w:sz w:val="20"/>
                <w:szCs w:val="20"/>
              </w:rPr>
            </w:pPr>
            <w:r w:rsidRPr="003E064E">
              <w:rPr>
                <w:rFonts w:ascii="Times New Roman" w:hAnsi="Times New Roman"/>
                <w:b/>
                <w:sz w:val="20"/>
                <w:szCs w:val="20"/>
              </w:rPr>
              <w:t>Course Grades</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sidRPr="003E064E">
              <w:rPr>
                <w:rFonts w:ascii="Times New Roman" w:hAnsi="Times New Roman"/>
                <w:sz w:val="20"/>
                <w:szCs w:val="20"/>
              </w:rPr>
              <w:tab/>
              <w:t>1.</w:t>
            </w:r>
            <w:r w:rsidRPr="003E064E">
              <w:rPr>
                <w:rFonts w:ascii="Times New Roman" w:hAnsi="Times New Roman"/>
                <w:sz w:val="20"/>
                <w:szCs w:val="20"/>
              </w:rPr>
              <w:tab/>
              <w:t xml:space="preserve">Final grades will be assigned </w:t>
            </w:r>
            <w:proofErr w:type="gramStart"/>
            <w:r w:rsidRPr="003E064E">
              <w:rPr>
                <w:rFonts w:ascii="Times New Roman" w:hAnsi="Times New Roman"/>
                <w:sz w:val="20"/>
                <w:szCs w:val="20"/>
              </w:rPr>
              <w:t xml:space="preserve">on the basis </w:t>
            </w:r>
            <w:r>
              <w:rPr>
                <w:rFonts w:ascii="Times New Roman" w:hAnsi="Times New Roman"/>
                <w:sz w:val="20"/>
                <w:szCs w:val="20"/>
              </w:rPr>
              <w:t>of</w:t>
            </w:r>
            <w:proofErr w:type="gramEnd"/>
            <w:r>
              <w:rPr>
                <w:rFonts w:ascii="Times New Roman" w:hAnsi="Times New Roman"/>
                <w:sz w:val="20"/>
                <w:szCs w:val="20"/>
              </w:rPr>
              <w:t xml:space="preserve"> the final </w:t>
            </w:r>
            <w:r w:rsidRPr="003E064E">
              <w:rPr>
                <w:rFonts w:ascii="Times New Roman" w:hAnsi="Times New Roman"/>
                <w:sz w:val="20"/>
                <w:szCs w:val="20"/>
              </w:rPr>
              <w:t>examination</w:t>
            </w:r>
            <w:r>
              <w:rPr>
                <w:rFonts w:ascii="Times New Roman" w:hAnsi="Times New Roman"/>
                <w:sz w:val="20"/>
                <w:szCs w:val="20"/>
              </w:rPr>
              <w:t xml:space="preserve"> and project,</w:t>
            </w:r>
            <w:r w:rsidRPr="003E064E">
              <w:rPr>
                <w:rFonts w:ascii="Times New Roman" w:hAnsi="Times New Roman"/>
                <w:sz w:val="20"/>
                <w:szCs w:val="20"/>
              </w:rPr>
              <w:t xml:space="preserve"> according to the following weights:</w:t>
            </w:r>
          </w:p>
          <w:p w:rsidR="00C128F5" w:rsidRPr="003E064E" w:rsidRDefault="00C128F5" w:rsidP="00C128F5">
            <w:pPr>
              <w:tabs>
                <w:tab w:val="left" w:pos="1796"/>
                <w:tab w:val="decimal" w:pos="6753"/>
              </w:tabs>
              <w:ind w:left="-360" w:right="-360" w:firstLine="2156"/>
              <w:rPr>
                <w:rFonts w:ascii="Times New Roman" w:hAnsi="Times New Roman"/>
                <w:sz w:val="20"/>
                <w:szCs w:val="20"/>
                <w:lang w:val="fr-FR"/>
              </w:rPr>
            </w:pPr>
            <w:r w:rsidRPr="003E064E">
              <w:rPr>
                <w:rFonts w:ascii="Times New Roman" w:hAnsi="Times New Roman"/>
                <w:sz w:val="20"/>
                <w:szCs w:val="20"/>
                <w:lang w:val="fr-FR"/>
              </w:rPr>
              <w:t xml:space="preserve">Final Examination  </w:t>
            </w:r>
            <w:bookmarkStart w:id="13" w:name="QuickMark"/>
            <w:bookmarkEnd w:id="13"/>
            <w:r w:rsidRPr="003E064E">
              <w:rPr>
                <w:rFonts w:ascii="Times New Roman" w:hAnsi="Times New Roman"/>
                <w:sz w:val="20"/>
                <w:szCs w:val="20"/>
                <w:lang w:val="fr-FR"/>
              </w:rPr>
              <w:t>80%</w:t>
            </w:r>
          </w:p>
          <w:p w:rsidR="00C128F5" w:rsidRPr="003E064E" w:rsidRDefault="00C128F5" w:rsidP="00C128F5">
            <w:pPr>
              <w:tabs>
                <w:tab w:val="left" w:pos="1796"/>
                <w:tab w:val="decimal" w:pos="6753"/>
              </w:tabs>
              <w:ind w:left="-360" w:right="-360" w:firstLine="2156"/>
              <w:rPr>
                <w:rFonts w:ascii="Times New Roman" w:hAnsi="Times New Roman"/>
                <w:sz w:val="20"/>
                <w:szCs w:val="20"/>
              </w:rPr>
            </w:pPr>
            <w:r w:rsidRPr="003E064E">
              <w:rPr>
                <w:rFonts w:ascii="Times New Roman" w:hAnsi="Times New Roman"/>
                <w:sz w:val="20"/>
                <w:szCs w:val="20"/>
                <w:lang w:val="fr-FR"/>
              </w:rPr>
              <w:t>Project</w:t>
            </w:r>
            <w:r>
              <w:rPr>
                <w:rFonts w:ascii="Times New Roman" w:hAnsi="Times New Roman"/>
                <w:sz w:val="20"/>
                <w:szCs w:val="20"/>
                <w:lang w:val="fr-FR"/>
              </w:rPr>
              <w:t xml:space="preserve">          </w:t>
            </w:r>
            <w:r w:rsidRPr="003E064E">
              <w:rPr>
                <w:rFonts w:ascii="Times New Roman" w:hAnsi="Times New Roman"/>
                <w:sz w:val="20"/>
                <w:szCs w:val="20"/>
                <w:u w:val="single"/>
                <w:lang w:val="fr-FR"/>
              </w:rPr>
              <w:t xml:space="preserve"> 20%</w:t>
            </w:r>
          </w:p>
          <w:p w:rsidR="00C128F5" w:rsidRPr="003E064E" w:rsidRDefault="00C128F5" w:rsidP="00C128F5">
            <w:pPr>
              <w:tabs>
                <w:tab w:val="left" w:pos="-1440"/>
                <w:tab w:val="left" w:pos="-720"/>
                <w:tab w:val="right" w:pos="504"/>
                <w:tab w:val="left" w:pos="720"/>
                <w:tab w:val="left" w:pos="2880"/>
              </w:tabs>
              <w:ind w:left="72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E064E">
              <w:rPr>
                <w:rFonts w:ascii="Times New Roman" w:hAnsi="Times New Roman"/>
                <w:sz w:val="20"/>
                <w:szCs w:val="20"/>
              </w:rPr>
              <w:t>100%</w:t>
            </w:r>
          </w:p>
          <w:p w:rsidR="00C128F5" w:rsidRPr="003E064E" w:rsidRDefault="00C128F5" w:rsidP="00C128F5">
            <w:pPr>
              <w:keepNext/>
              <w:keepLines/>
              <w:tabs>
                <w:tab w:val="left" w:pos="-1440"/>
              </w:tabs>
              <w:rPr>
                <w:rFonts w:ascii="NewsGoth BT" w:hAnsi="NewsGoth BT"/>
                <w:sz w:val="20"/>
                <w:szCs w:val="20"/>
              </w:rPr>
            </w:pPr>
            <w:r>
              <w:rPr>
                <w:rFonts w:ascii="Times New Roman" w:hAnsi="Times New Roman"/>
                <w:sz w:val="20"/>
                <w:szCs w:val="20"/>
                <w:u w:val="single"/>
              </w:rPr>
              <w:t xml:space="preserve">GRADING </w:t>
            </w:r>
            <w:r w:rsidRPr="003E064E">
              <w:rPr>
                <w:rFonts w:ascii="Times New Roman" w:hAnsi="Times New Roman"/>
                <w:sz w:val="20"/>
                <w:szCs w:val="20"/>
                <w:u w:val="single"/>
              </w:rPr>
              <w:t>SCALE</w:t>
            </w:r>
          </w:p>
          <w:p w:rsidR="00C128F5" w:rsidRPr="00BD0C62" w:rsidRDefault="00C128F5" w:rsidP="00C128F5">
            <w:pPr>
              <w:pStyle w:val="a5"/>
              <w:rPr>
                <w:sz w:val="20"/>
                <w:szCs w:val="20"/>
              </w:rPr>
            </w:pPr>
            <w:r w:rsidRPr="00BD0C62">
              <w:rPr>
                <w:sz w:val="20"/>
                <w:szCs w:val="20"/>
              </w:rPr>
              <w:t>100 - 93</w:t>
            </w:r>
            <w:r w:rsidRPr="00BD0C62">
              <w:rPr>
                <w:sz w:val="20"/>
                <w:szCs w:val="20"/>
              </w:rPr>
              <w:tab/>
              <w:t>=</w:t>
            </w:r>
            <w:r w:rsidRPr="00BD0C62">
              <w:rPr>
                <w:sz w:val="20"/>
                <w:szCs w:val="20"/>
              </w:rPr>
              <w:tab/>
              <w:t>A</w:t>
            </w:r>
          </w:p>
          <w:p w:rsidR="00C128F5" w:rsidRPr="00BD0C62" w:rsidRDefault="00C128F5" w:rsidP="00C128F5">
            <w:pPr>
              <w:pStyle w:val="a5"/>
              <w:rPr>
                <w:sz w:val="20"/>
                <w:szCs w:val="20"/>
              </w:rPr>
            </w:pPr>
            <w:r w:rsidRPr="00BD0C62">
              <w:rPr>
                <w:sz w:val="20"/>
                <w:szCs w:val="20"/>
              </w:rPr>
              <w:t>92 - 90</w:t>
            </w:r>
            <w:r w:rsidRPr="00BD0C62">
              <w:rPr>
                <w:sz w:val="20"/>
                <w:szCs w:val="20"/>
              </w:rPr>
              <w:tab/>
              <w:t>=</w:t>
            </w:r>
            <w:r w:rsidRPr="00BD0C62">
              <w:rPr>
                <w:sz w:val="20"/>
                <w:szCs w:val="20"/>
              </w:rPr>
              <w:tab/>
              <w:t>A-</w:t>
            </w:r>
          </w:p>
          <w:p w:rsidR="00C128F5" w:rsidRPr="00BD0C62" w:rsidRDefault="00C128F5" w:rsidP="00C128F5">
            <w:pPr>
              <w:pStyle w:val="a5"/>
              <w:rPr>
                <w:sz w:val="20"/>
                <w:szCs w:val="20"/>
              </w:rPr>
            </w:pPr>
            <w:r w:rsidRPr="00BD0C62">
              <w:rPr>
                <w:sz w:val="20"/>
                <w:szCs w:val="20"/>
              </w:rPr>
              <w:t>89 - 87</w:t>
            </w:r>
            <w:r w:rsidRPr="00BD0C62">
              <w:rPr>
                <w:sz w:val="20"/>
                <w:szCs w:val="20"/>
              </w:rPr>
              <w:tab/>
              <w:t>=</w:t>
            </w:r>
            <w:r w:rsidRPr="00BD0C62">
              <w:rPr>
                <w:sz w:val="20"/>
                <w:szCs w:val="20"/>
              </w:rPr>
              <w:tab/>
              <w:t>B+</w:t>
            </w:r>
          </w:p>
          <w:p w:rsidR="00C128F5" w:rsidRPr="00BD0C62" w:rsidRDefault="00C128F5" w:rsidP="00C128F5">
            <w:pPr>
              <w:pStyle w:val="a5"/>
              <w:rPr>
                <w:sz w:val="20"/>
                <w:szCs w:val="20"/>
              </w:rPr>
            </w:pPr>
            <w:r w:rsidRPr="00BD0C62">
              <w:rPr>
                <w:sz w:val="20"/>
                <w:szCs w:val="20"/>
              </w:rPr>
              <w:t>86 - 83</w:t>
            </w:r>
            <w:r w:rsidRPr="00BD0C62">
              <w:rPr>
                <w:sz w:val="20"/>
                <w:szCs w:val="20"/>
              </w:rPr>
              <w:tab/>
              <w:t>=</w:t>
            </w:r>
            <w:r w:rsidRPr="00BD0C62">
              <w:rPr>
                <w:sz w:val="20"/>
                <w:szCs w:val="20"/>
              </w:rPr>
              <w:tab/>
              <w:t>B</w:t>
            </w:r>
          </w:p>
          <w:p w:rsidR="00C128F5" w:rsidRPr="00BD0C62" w:rsidRDefault="00C128F5" w:rsidP="00C128F5">
            <w:pPr>
              <w:pStyle w:val="a5"/>
              <w:rPr>
                <w:sz w:val="20"/>
                <w:szCs w:val="20"/>
              </w:rPr>
            </w:pPr>
            <w:r w:rsidRPr="00BD0C62">
              <w:rPr>
                <w:sz w:val="20"/>
                <w:szCs w:val="20"/>
              </w:rPr>
              <w:t>82 - 80</w:t>
            </w:r>
            <w:r w:rsidRPr="00BD0C62">
              <w:rPr>
                <w:sz w:val="20"/>
                <w:szCs w:val="20"/>
              </w:rPr>
              <w:tab/>
              <w:t>=</w:t>
            </w:r>
            <w:r w:rsidRPr="00BD0C62">
              <w:rPr>
                <w:sz w:val="20"/>
                <w:szCs w:val="20"/>
              </w:rPr>
              <w:tab/>
              <w:t>B-</w:t>
            </w:r>
          </w:p>
          <w:p w:rsidR="00C128F5" w:rsidRPr="00BD0C62" w:rsidRDefault="00C128F5" w:rsidP="00C128F5">
            <w:pPr>
              <w:pStyle w:val="a5"/>
              <w:rPr>
                <w:sz w:val="20"/>
                <w:szCs w:val="20"/>
              </w:rPr>
            </w:pPr>
            <w:r w:rsidRPr="00BD0C62">
              <w:rPr>
                <w:sz w:val="20"/>
                <w:szCs w:val="20"/>
              </w:rPr>
              <w:t>79 - 77</w:t>
            </w:r>
            <w:r w:rsidRPr="00BD0C62">
              <w:rPr>
                <w:sz w:val="20"/>
                <w:szCs w:val="20"/>
              </w:rPr>
              <w:tab/>
              <w:t>=</w:t>
            </w:r>
            <w:r w:rsidRPr="00BD0C62">
              <w:rPr>
                <w:sz w:val="20"/>
                <w:szCs w:val="20"/>
              </w:rPr>
              <w:tab/>
              <w:t>C+</w:t>
            </w:r>
          </w:p>
          <w:p w:rsidR="00C128F5" w:rsidRPr="00BD0C62" w:rsidRDefault="00C128F5" w:rsidP="00C128F5">
            <w:pPr>
              <w:pStyle w:val="a5"/>
              <w:rPr>
                <w:sz w:val="20"/>
                <w:szCs w:val="20"/>
              </w:rPr>
            </w:pPr>
            <w:r w:rsidRPr="00BD0C62">
              <w:rPr>
                <w:sz w:val="20"/>
                <w:szCs w:val="20"/>
              </w:rPr>
              <w:t>76 - 73</w:t>
            </w:r>
            <w:r w:rsidRPr="00BD0C62">
              <w:rPr>
                <w:sz w:val="20"/>
                <w:szCs w:val="20"/>
              </w:rPr>
              <w:tab/>
              <w:t>=</w:t>
            </w:r>
            <w:r w:rsidRPr="00BD0C62">
              <w:rPr>
                <w:sz w:val="20"/>
                <w:szCs w:val="20"/>
              </w:rPr>
              <w:tab/>
              <w:t>C</w:t>
            </w:r>
          </w:p>
          <w:p w:rsidR="00C128F5" w:rsidRPr="00BD0C62" w:rsidRDefault="00C128F5" w:rsidP="00C128F5">
            <w:pPr>
              <w:pStyle w:val="a5"/>
              <w:rPr>
                <w:sz w:val="20"/>
                <w:szCs w:val="20"/>
              </w:rPr>
            </w:pPr>
            <w:r w:rsidRPr="00BD0C62">
              <w:rPr>
                <w:sz w:val="20"/>
                <w:szCs w:val="20"/>
              </w:rPr>
              <w:t>72 – 70</w:t>
            </w:r>
            <w:r w:rsidRPr="00BD0C62">
              <w:rPr>
                <w:sz w:val="20"/>
                <w:szCs w:val="20"/>
              </w:rPr>
              <w:tab/>
              <w:t>=</w:t>
            </w:r>
            <w:r w:rsidRPr="00BD0C62">
              <w:rPr>
                <w:sz w:val="20"/>
                <w:szCs w:val="20"/>
              </w:rPr>
              <w:tab/>
              <w:t>C-</w:t>
            </w:r>
          </w:p>
          <w:p w:rsidR="00C128F5" w:rsidRPr="00BD0C62" w:rsidRDefault="00C128F5" w:rsidP="00C128F5">
            <w:pPr>
              <w:pStyle w:val="a5"/>
              <w:rPr>
                <w:sz w:val="20"/>
                <w:szCs w:val="20"/>
              </w:rPr>
            </w:pPr>
            <w:r w:rsidRPr="00BD0C62">
              <w:rPr>
                <w:sz w:val="20"/>
                <w:szCs w:val="20"/>
              </w:rPr>
              <w:t>69 - 67</w:t>
            </w:r>
            <w:r w:rsidRPr="00BD0C62">
              <w:rPr>
                <w:sz w:val="20"/>
                <w:szCs w:val="20"/>
              </w:rPr>
              <w:tab/>
              <w:t>=</w:t>
            </w:r>
            <w:r w:rsidRPr="00BD0C62">
              <w:rPr>
                <w:sz w:val="20"/>
                <w:szCs w:val="20"/>
              </w:rPr>
              <w:tab/>
              <w:t>D+</w:t>
            </w:r>
            <w:r w:rsidRPr="00BD0C62">
              <w:rPr>
                <w:sz w:val="20"/>
                <w:szCs w:val="20"/>
              </w:rPr>
              <w:tab/>
            </w:r>
          </w:p>
          <w:p w:rsidR="00C128F5" w:rsidRPr="00BD0C62" w:rsidRDefault="00C128F5" w:rsidP="00C128F5">
            <w:pPr>
              <w:pStyle w:val="a5"/>
              <w:rPr>
                <w:sz w:val="20"/>
                <w:szCs w:val="20"/>
              </w:rPr>
            </w:pPr>
            <w:r w:rsidRPr="00BD0C62">
              <w:rPr>
                <w:sz w:val="20"/>
                <w:szCs w:val="20"/>
              </w:rPr>
              <w:t>66 - 63</w:t>
            </w:r>
            <w:r w:rsidRPr="00BD0C62">
              <w:rPr>
                <w:sz w:val="20"/>
                <w:szCs w:val="20"/>
              </w:rPr>
              <w:tab/>
              <w:t>=</w:t>
            </w:r>
            <w:r w:rsidRPr="00BD0C62">
              <w:rPr>
                <w:sz w:val="20"/>
                <w:szCs w:val="20"/>
              </w:rPr>
              <w:tab/>
              <w:t>D</w:t>
            </w:r>
          </w:p>
          <w:p w:rsidR="00C128F5" w:rsidRPr="00BD0C62" w:rsidRDefault="00C128F5" w:rsidP="00C128F5">
            <w:pPr>
              <w:pStyle w:val="a5"/>
              <w:rPr>
                <w:sz w:val="20"/>
                <w:szCs w:val="20"/>
              </w:rPr>
            </w:pPr>
            <w:r w:rsidRPr="00BD0C62">
              <w:rPr>
                <w:sz w:val="20"/>
                <w:szCs w:val="20"/>
              </w:rPr>
              <w:t>62 - 60</w:t>
            </w:r>
            <w:r w:rsidRPr="00BD0C62">
              <w:rPr>
                <w:sz w:val="20"/>
                <w:szCs w:val="20"/>
              </w:rPr>
              <w:tab/>
              <w:t>=</w:t>
            </w:r>
            <w:r w:rsidRPr="00BD0C62">
              <w:rPr>
                <w:sz w:val="20"/>
                <w:szCs w:val="20"/>
              </w:rPr>
              <w:tab/>
              <w:t>D-</w:t>
            </w:r>
          </w:p>
          <w:p w:rsidR="00C128F5" w:rsidRPr="00BD0C62" w:rsidRDefault="00C128F5" w:rsidP="00C128F5">
            <w:pPr>
              <w:pStyle w:val="a5"/>
            </w:pPr>
            <w:r w:rsidRPr="00BD0C62">
              <w:rPr>
                <w:sz w:val="20"/>
                <w:szCs w:val="20"/>
              </w:rPr>
              <w:t>&lt; 60</w:t>
            </w:r>
            <w:r w:rsidRPr="00BD0C62">
              <w:rPr>
                <w:sz w:val="20"/>
                <w:szCs w:val="20"/>
              </w:rPr>
              <w:tab/>
            </w:r>
            <w:r>
              <w:rPr>
                <w:sz w:val="20"/>
                <w:szCs w:val="20"/>
              </w:rPr>
              <w:t xml:space="preserve">    </w:t>
            </w:r>
            <w:r w:rsidRPr="00BD0C62">
              <w:rPr>
                <w:sz w:val="20"/>
                <w:szCs w:val="20"/>
              </w:rPr>
              <w:t>=</w:t>
            </w:r>
            <w:r w:rsidRPr="00BD0C62">
              <w:rPr>
                <w:sz w:val="20"/>
                <w:szCs w:val="20"/>
              </w:rPr>
              <w:tab/>
              <w:t>F</w:t>
            </w:r>
          </w:p>
        </w:tc>
      </w:tr>
      <w:tr w:rsidR="00C128F5"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C128F5" w:rsidRPr="007D43C4" w:rsidRDefault="00C128F5" w:rsidP="00C128F5">
            <w:pPr>
              <w:jc w:val="center"/>
              <w:rPr>
                <w:szCs w:val="21"/>
              </w:rPr>
            </w:pPr>
            <w:r w:rsidRPr="007D43C4">
              <w:rPr>
                <w:rFonts w:hint="eastAsia"/>
                <w:szCs w:val="21"/>
              </w:rPr>
              <w:lastRenderedPageBreak/>
              <w:t>选修要求</w:t>
            </w:r>
          </w:p>
          <w:p w:rsidR="00C128F5" w:rsidRPr="007D43C4" w:rsidRDefault="00C128F5" w:rsidP="00C128F5">
            <w:pPr>
              <w:jc w:val="center"/>
              <w:rPr>
                <w:szCs w:val="21"/>
              </w:rPr>
            </w:pPr>
            <w:r w:rsidRPr="007D43C4">
              <w:rPr>
                <w:rFonts w:hint="eastAsia"/>
                <w:szCs w:val="21"/>
              </w:rPr>
              <w:t>R</w:t>
            </w:r>
            <w:r w:rsidRPr="007D43C4">
              <w:rPr>
                <w:szCs w:val="21"/>
              </w:rPr>
              <w:t xml:space="preserve">equirement for Enrolled Students </w:t>
            </w:r>
          </w:p>
        </w:tc>
        <w:tc>
          <w:tcPr>
            <w:tcW w:w="7488" w:type="dxa"/>
            <w:gridSpan w:val="8"/>
          </w:tcPr>
          <w:p w:rsidR="00C128F5" w:rsidRDefault="00C128F5" w:rsidP="00C128F5">
            <w:pPr>
              <w:jc w:val="left"/>
              <w:rPr>
                <w:szCs w:val="21"/>
              </w:rPr>
            </w:pPr>
            <w:r>
              <w:rPr>
                <w:szCs w:val="21"/>
              </w:rPr>
              <w:t xml:space="preserve">No subject matter prerequisites required. </w:t>
            </w:r>
          </w:p>
          <w:p w:rsidR="00C128F5" w:rsidRPr="007D43C4" w:rsidRDefault="00C128F5" w:rsidP="00C128F5">
            <w:pPr>
              <w:jc w:val="left"/>
              <w:rPr>
                <w:szCs w:val="21"/>
              </w:rPr>
            </w:pPr>
            <w:r>
              <w:rPr>
                <w:szCs w:val="21"/>
              </w:rPr>
              <w:t xml:space="preserve">English proficiency level: Intermediate preferred (CEFR B1 level - </w:t>
            </w:r>
            <w:r w:rsidRPr="00500FE6">
              <w:rPr>
                <w:szCs w:val="21"/>
              </w:rPr>
              <w:t>IELTS 4-5</w:t>
            </w:r>
            <w:r>
              <w:rPr>
                <w:szCs w:val="21"/>
              </w:rPr>
              <w:t>,</w:t>
            </w:r>
            <w:r w:rsidRPr="00500FE6">
              <w:rPr>
                <w:szCs w:val="21"/>
              </w:rPr>
              <w:t xml:space="preserve"> TOEFL </w:t>
            </w:r>
            <w:proofErr w:type="spellStart"/>
            <w:r w:rsidRPr="00500FE6">
              <w:rPr>
                <w:szCs w:val="21"/>
              </w:rPr>
              <w:t>iBT</w:t>
            </w:r>
            <w:proofErr w:type="spellEnd"/>
            <w:r w:rsidRPr="00500FE6">
              <w:rPr>
                <w:szCs w:val="21"/>
              </w:rPr>
              <w:t xml:space="preserve"> 31-34</w:t>
            </w:r>
            <w:r>
              <w:rPr>
                <w:szCs w:val="21"/>
              </w:rPr>
              <w:t>,</w:t>
            </w:r>
            <w:r w:rsidRPr="00500FE6">
              <w:rPr>
                <w:szCs w:val="21"/>
              </w:rPr>
              <w:t xml:space="preserve"> TOEIC 401-525</w:t>
            </w:r>
            <w:r>
              <w:rPr>
                <w:szCs w:val="21"/>
              </w:rPr>
              <w:t>,</w:t>
            </w:r>
            <w:r w:rsidRPr="00500FE6">
              <w:rPr>
                <w:szCs w:val="21"/>
              </w:rPr>
              <w:t xml:space="preserve"> CAMBRIDGE PET</w:t>
            </w:r>
            <w:r>
              <w:rPr>
                <w:szCs w:val="21"/>
              </w:rPr>
              <w:t xml:space="preserve">) see </w:t>
            </w:r>
            <w:hyperlink r:id="rId14" w:history="1">
              <w:r w:rsidRPr="00545684">
                <w:rPr>
                  <w:rStyle w:val="a4"/>
                  <w:szCs w:val="21"/>
                </w:rPr>
                <w:t>https://www.embassyenglish.com/resources/english-levels</w:t>
              </w:r>
            </w:hyperlink>
          </w:p>
        </w:tc>
      </w:tr>
    </w:tbl>
    <w:p w:rsidR="00C128F5" w:rsidRPr="000C249B" w:rsidRDefault="00C128F5" w:rsidP="00C128F5">
      <w:pPr>
        <w:snapToGrid w:val="0"/>
        <w:rPr>
          <w:rFonts w:ascii="宋体" w:hAnsi="宋体"/>
          <w:sz w:val="24"/>
          <w:szCs w:val="24"/>
        </w:rPr>
      </w:pPr>
    </w:p>
    <w:p w:rsidR="00C128F5" w:rsidRPr="0037679D" w:rsidRDefault="00C128F5" w:rsidP="00C128F5"/>
    <w:p w:rsidR="009A662F" w:rsidRDefault="009A662F" w:rsidP="009A662F"/>
    <w:p w:rsidR="00C128F5" w:rsidRDefault="00C128F5" w:rsidP="009A662F"/>
    <w:p w:rsidR="00C128F5" w:rsidRDefault="00C128F5" w:rsidP="009A662F"/>
    <w:p w:rsidR="00C128F5" w:rsidRDefault="00C128F5" w:rsidP="009A662F"/>
    <w:p w:rsidR="00C128F5" w:rsidRDefault="00C128F5" w:rsidP="009A662F"/>
    <w:p w:rsidR="00C128F5" w:rsidRDefault="00C128F5" w:rsidP="009A662F"/>
    <w:p w:rsidR="00C128F5" w:rsidRPr="0007585B" w:rsidRDefault="0007585B" w:rsidP="002E4EC0">
      <w:pPr>
        <w:pStyle w:val="1"/>
        <w:rPr>
          <w:sz w:val="32"/>
          <w:szCs w:val="32"/>
        </w:rPr>
      </w:pPr>
      <w:bookmarkStart w:id="14" w:name="_Toc482261667"/>
      <w:r w:rsidRPr="0069135B">
        <w:lastRenderedPageBreak/>
        <w:t>E-Business</w:t>
      </w:r>
      <w:r w:rsidR="002C79D4">
        <w:t xml:space="preserve"> </w:t>
      </w:r>
      <w:r w:rsidR="002C79D4">
        <w:rPr>
          <w:rFonts w:hint="eastAsia"/>
          <w:lang w:eastAsia="zh-CN"/>
        </w:rPr>
        <w:t>电子商务</w:t>
      </w:r>
      <w:bookmarkEnd w:id="14"/>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16"/>
      </w:tblGrid>
      <w:tr w:rsidR="00C128F5" w:rsidRPr="0069135B" w:rsidTr="00C128F5">
        <w:trPr>
          <w:cantSplit/>
          <w:trHeight w:val="567"/>
        </w:trPr>
        <w:tc>
          <w:tcPr>
            <w:tcW w:w="1440" w:type="dxa"/>
            <w:vAlign w:val="center"/>
          </w:tcPr>
          <w:p w:rsidR="00C128F5" w:rsidRPr="0069135B" w:rsidRDefault="00C128F5" w:rsidP="00C128F5">
            <w:pPr>
              <w:spacing w:line="283" w:lineRule="exact"/>
              <w:jc w:val="center"/>
              <w:rPr>
                <w:szCs w:val="21"/>
              </w:rPr>
            </w:pPr>
            <w:r w:rsidRPr="0069135B">
              <w:rPr>
                <w:rFonts w:hAnsi="Simsun"/>
                <w:szCs w:val="21"/>
              </w:rPr>
              <w:t>开课学院</w:t>
            </w:r>
          </w:p>
          <w:p w:rsidR="00C128F5" w:rsidRPr="0069135B" w:rsidRDefault="00C128F5" w:rsidP="00C128F5">
            <w:pPr>
              <w:spacing w:line="283" w:lineRule="exact"/>
              <w:jc w:val="center"/>
              <w:rPr>
                <w:szCs w:val="21"/>
              </w:rPr>
            </w:pPr>
            <w:r w:rsidRPr="0069135B">
              <w:rPr>
                <w:szCs w:val="21"/>
              </w:rPr>
              <w:t>College</w:t>
            </w:r>
          </w:p>
        </w:tc>
        <w:tc>
          <w:tcPr>
            <w:tcW w:w="7488" w:type="dxa"/>
            <w:gridSpan w:val="8"/>
            <w:vAlign w:val="center"/>
          </w:tcPr>
          <w:p w:rsidR="00C128F5" w:rsidRPr="0069135B" w:rsidRDefault="00C128F5" w:rsidP="00C128F5">
            <w:pPr>
              <w:spacing w:line="283" w:lineRule="exact"/>
              <w:rPr>
                <w:szCs w:val="21"/>
              </w:rPr>
            </w:pPr>
            <w:r w:rsidRPr="0069135B">
              <w:rPr>
                <w:rFonts w:hint="eastAsia"/>
                <w:szCs w:val="21"/>
              </w:rPr>
              <w:t>国际医药商学院</w:t>
            </w:r>
          </w:p>
        </w:tc>
      </w:tr>
      <w:tr w:rsidR="00C128F5" w:rsidRPr="0069135B" w:rsidTr="00C128F5">
        <w:trPr>
          <w:cantSplit/>
          <w:trHeight w:val="567"/>
        </w:trPr>
        <w:tc>
          <w:tcPr>
            <w:tcW w:w="1440" w:type="dxa"/>
            <w:vMerge w:val="restart"/>
            <w:tcBorders>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任课教师</w:t>
            </w:r>
          </w:p>
          <w:p w:rsidR="00C128F5" w:rsidRPr="0069135B" w:rsidRDefault="00C128F5" w:rsidP="00C128F5">
            <w:pPr>
              <w:spacing w:line="283" w:lineRule="exact"/>
              <w:jc w:val="center"/>
              <w:rPr>
                <w:szCs w:val="21"/>
              </w:rPr>
            </w:pPr>
            <w:r w:rsidRPr="0069135B">
              <w:rPr>
                <w:szCs w:val="21"/>
              </w:rPr>
              <w:t>Instructor’s</w:t>
            </w:r>
          </w:p>
          <w:p w:rsidR="00C128F5" w:rsidRPr="0069135B" w:rsidRDefault="00C128F5" w:rsidP="00C128F5">
            <w:pPr>
              <w:spacing w:line="283" w:lineRule="exact"/>
              <w:jc w:val="center"/>
              <w:rPr>
                <w:szCs w:val="21"/>
              </w:rPr>
            </w:pPr>
            <w:r w:rsidRPr="0069135B">
              <w:rPr>
                <w:szCs w:val="21"/>
              </w:rPr>
              <w:t>Information</w:t>
            </w:r>
          </w:p>
        </w:tc>
        <w:tc>
          <w:tcPr>
            <w:tcW w:w="1404" w:type="dxa"/>
            <w:tcBorders>
              <w:bottom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姓名</w:t>
            </w:r>
          </w:p>
          <w:p w:rsidR="00C128F5" w:rsidRPr="0069135B" w:rsidRDefault="00C128F5" w:rsidP="00C128F5">
            <w:pPr>
              <w:spacing w:line="283" w:lineRule="exact"/>
              <w:jc w:val="center"/>
              <w:rPr>
                <w:szCs w:val="21"/>
              </w:rPr>
            </w:pPr>
            <w:r w:rsidRPr="0069135B">
              <w:rPr>
                <w:szCs w:val="21"/>
              </w:rPr>
              <w:t>Name</w:t>
            </w:r>
          </w:p>
        </w:tc>
        <w:tc>
          <w:tcPr>
            <w:tcW w:w="4068" w:type="dxa"/>
            <w:gridSpan w:val="6"/>
            <w:tcBorders>
              <w:bottom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 xml:space="preserve">Srivatsa </w:t>
            </w:r>
            <w:r w:rsidRPr="0069135B">
              <w:rPr>
                <w:b/>
                <w:szCs w:val="21"/>
              </w:rPr>
              <w:t>SESHADRI</w:t>
            </w:r>
          </w:p>
        </w:tc>
        <w:tc>
          <w:tcPr>
            <w:tcW w:w="2016" w:type="dxa"/>
            <w:vMerge w:val="restart"/>
            <w:tcBorders>
              <w:top w:val="single" w:sz="4" w:space="0" w:color="auto"/>
              <w:left w:val="single" w:sz="4" w:space="0" w:color="auto"/>
            </w:tcBorders>
            <w:shd w:val="clear" w:color="auto" w:fill="auto"/>
            <w:vAlign w:val="bottom"/>
          </w:tcPr>
          <w:p w:rsidR="00C128F5" w:rsidRPr="0069135B" w:rsidRDefault="00C128F5" w:rsidP="00C128F5">
            <w:pPr>
              <w:spacing w:line="283" w:lineRule="exact"/>
              <w:jc w:val="center"/>
              <w:rPr>
                <w:szCs w:val="21"/>
              </w:rPr>
            </w:pPr>
            <w:r w:rsidRPr="0069135B">
              <w:rPr>
                <w:noProof/>
              </w:rPr>
              <w:drawing>
                <wp:anchor distT="0" distB="0" distL="114300" distR="114300" simplePos="0" relativeHeight="251661312" behindDoc="0" locked="0" layoutInCell="1" allowOverlap="1" wp14:anchorId="0EC5CCF5" wp14:editId="555498C3">
                  <wp:simplePos x="0" y="0"/>
                  <wp:positionH relativeFrom="column">
                    <wp:posOffset>-10160</wp:posOffset>
                  </wp:positionH>
                  <wp:positionV relativeFrom="paragraph">
                    <wp:posOffset>61595</wp:posOffset>
                  </wp:positionV>
                  <wp:extent cx="1036320" cy="10287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6320" cy="1028700"/>
                          </a:xfrm>
                          <a:prstGeom prst="rect">
                            <a:avLst/>
                          </a:prstGeom>
                        </pic:spPr>
                      </pic:pic>
                    </a:graphicData>
                  </a:graphic>
                </wp:anchor>
              </w:drawing>
            </w:r>
          </w:p>
        </w:tc>
      </w:tr>
      <w:tr w:rsidR="00C128F5" w:rsidRPr="0069135B" w:rsidTr="00C128F5">
        <w:trPr>
          <w:cantSplit/>
          <w:trHeight w:val="567"/>
        </w:trPr>
        <w:tc>
          <w:tcPr>
            <w:tcW w:w="1440" w:type="dxa"/>
            <w:vMerge/>
            <w:tcBorders>
              <w:right w:val="single" w:sz="4" w:space="0" w:color="auto"/>
            </w:tcBorders>
            <w:shd w:val="clear" w:color="auto" w:fill="auto"/>
            <w:vAlign w:val="center"/>
          </w:tcPr>
          <w:p w:rsidR="00C128F5" w:rsidRPr="0069135B"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性别</w:t>
            </w:r>
          </w:p>
          <w:p w:rsidR="00C128F5" w:rsidRPr="0069135B" w:rsidRDefault="00C128F5" w:rsidP="00C128F5">
            <w:pPr>
              <w:spacing w:line="283" w:lineRule="exact"/>
              <w:jc w:val="center"/>
              <w:rPr>
                <w:szCs w:val="21"/>
              </w:rPr>
            </w:pPr>
            <w:r w:rsidRPr="0069135B">
              <w:rPr>
                <w:szCs w:val="21"/>
              </w:rPr>
              <w:t>Gender</w:t>
            </w:r>
          </w:p>
        </w:tc>
        <w:tc>
          <w:tcPr>
            <w:tcW w:w="4068" w:type="dxa"/>
            <w:gridSpan w:val="6"/>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Male</w:t>
            </w:r>
          </w:p>
        </w:tc>
        <w:tc>
          <w:tcPr>
            <w:tcW w:w="2016" w:type="dxa"/>
            <w:vMerge/>
            <w:tcBorders>
              <w:left w:val="single" w:sz="4" w:space="0" w:color="auto"/>
            </w:tcBorders>
            <w:shd w:val="clear" w:color="auto" w:fill="auto"/>
            <w:vAlign w:val="center"/>
          </w:tcPr>
          <w:p w:rsidR="00C128F5" w:rsidRPr="0069135B" w:rsidRDefault="00C128F5" w:rsidP="00C128F5">
            <w:pPr>
              <w:spacing w:line="283" w:lineRule="exact"/>
              <w:jc w:val="center"/>
              <w:rPr>
                <w:szCs w:val="21"/>
              </w:rPr>
            </w:pPr>
          </w:p>
        </w:tc>
      </w:tr>
      <w:tr w:rsidR="00C128F5" w:rsidRPr="0069135B" w:rsidTr="00C128F5">
        <w:trPr>
          <w:cantSplit/>
          <w:trHeight w:val="567"/>
        </w:trPr>
        <w:tc>
          <w:tcPr>
            <w:tcW w:w="1440" w:type="dxa"/>
            <w:vMerge/>
            <w:tcBorders>
              <w:right w:val="single" w:sz="4" w:space="0" w:color="auto"/>
            </w:tcBorders>
            <w:shd w:val="clear" w:color="auto" w:fill="auto"/>
            <w:vAlign w:val="center"/>
          </w:tcPr>
          <w:p w:rsidR="00C128F5" w:rsidRPr="0069135B"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国籍</w:t>
            </w:r>
          </w:p>
          <w:p w:rsidR="00C128F5" w:rsidRPr="0069135B" w:rsidRDefault="00C128F5" w:rsidP="00C128F5">
            <w:pPr>
              <w:spacing w:line="283" w:lineRule="exact"/>
              <w:jc w:val="center"/>
              <w:rPr>
                <w:spacing w:val="14"/>
                <w:szCs w:val="21"/>
              </w:rPr>
            </w:pPr>
            <w:r w:rsidRPr="0069135B">
              <w:rPr>
                <w:szCs w:val="21"/>
              </w:rPr>
              <w:t>Nationality</w:t>
            </w:r>
          </w:p>
        </w:tc>
        <w:tc>
          <w:tcPr>
            <w:tcW w:w="4068" w:type="dxa"/>
            <w:gridSpan w:val="6"/>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United States</w:t>
            </w:r>
          </w:p>
        </w:tc>
        <w:tc>
          <w:tcPr>
            <w:tcW w:w="2016" w:type="dxa"/>
            <w:vMerge/>
            <w:tcBorders>
              <w:left w:val="single" w:sz="4" w:space="0" w:color="auto"/>
            </w:tcBorders>
            <w:shd w:val="clear" w:color="auto" w:fill="auto"/>
            <w:vAlign w:val="center"/>
          </w:tcPr>
          <w:p w:rsidR="00C128F5" w:rsidRPr="0069135B" w:rsidRDefault="00C128F5" w:rsidP="00C128F5">
            <w:pPr>
              <w:spacing w:line="283" w:lineRule="exact"/>
              <w:jc w:val="center"/>
              <w:rPr>
                <w:szCs w:val="21"/>
              </w:rPr>
            </w:pPr>
          </w:p>
        </w:tc>
      </w:tr>
      <w:tr w:rsidR="00C128F5" w:rsidRPr="0069135B" w:rsidTr="00C128F5">
        <w:trPr>
          <w:cantSplit/>
          <w:trHeight w:val="567"/>
        </w:trPr>
        <w:tc>
          <w:tcPr>
            <w:tcW w:w="1440" w:type="dxa"/>
            <w:vMerge/>
            <w:tcBorders>
              <w:right w:val="single" w:sz="4" w:space="0" w:color="auto"/>
            </w:tcBorders>
            <w:shd w:val="clear" w:color="auto" w:fill="auto"/>
            <w:vAlign w:val="center"/>
          </w:tcPr>
          <w:p w:rsidR="00C128F5" w:rsidRPr="0069135B"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pacing w:val="14"/>
                <w:szCs w:val="21"/>
              </w:rPr>
              <w:t>职称</w:t>
            </w:r>
            <w:r w:rsidRPr="0069135B">
              <w:rPr>
                <w:spacing w:val="14"/>
                <w:szCs w:val="21"/>
              </w:rPr>
              <w:t>/</w:t>
            </w:r>
            <w:r w:rsidRPr="0069135B">
              <w:rPr>
                <w:rFonts w:hAnsi="Simsun"/>
                <w:szCs w:val="21"/>
              </w:rPr>
              <w:t>职务</w:t>
            </w:r>
          </w:p>
          <w:p w:rsidR="00C128F5" w:rsidRPr="0069135B" w:rsidRDefault="00C128F5" w:rsidP="00C128F5">
            <w:pPr>
              <w:spacing w:line="283" w:lineRule="exact"/>
              <w:jc w:val="center"/>
              <w:rPr>
                <w:spacing w:val="14"/>
                <w:szCs w:val="21"/>
              </w:rPr>
            </w:pPr>
            <w:r w:rsidRPr="0069135B">
              <w:rPr>
                <w:szCs w:val="21"/>
              </w:rPr>
              <w:t>Title</w:t>
            </w:r>
          </w:p>
        </w:tc>
        <w:tc>
          <w:tcPr>
            <w:tcW w:w="2100" w:type="dxa"/>
            <w:gridSpan w:val="3"/>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Professor</w:t>
            </w:r>
          </w:p>
        </w:tc>
        <w:tc>
          <w:tcPr>
            <w:tcW w:w="1968" w:type="dxa"/>
            <w:gridSpan w:val="3"/>
            <w:tcBorders>
              <w:top w:val="single" w:sz="4" w:space="0" w:color="auto"/>
              <w:left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邮箱地址</w:t>
            </w:r>
          </w:p>
          <w:p w:rsidR="00C128F5" w:rsidRPr="0069135B" w:rsidRDefault="00C128F5" w:rsidP="00C128F5">
            <w:pPr>
              <w:spacing w:line="283" w:lineRule="exact"/>
              <w:jc w:val="center"/>
              <w:rPr>
                <w:szCs w:val="21"/>
              </w:rPr>
            </w:pPr>
            <w:r w:rsidRPr="0069135B">
              <w:rPr>
                <w:szCs w:val="21"/>
              </w:rPr>
              <w:t>Email</w:t>
            </w:r>
          </w:p>
        </w:tc>
        <w:tc>
          <w:tcPr>
            <w:tcW w:w="2016" w:type="dxa"/>
            <w:tcBorders>
              <w:top w:val="single" w:sz="4" w:space="0" w:color="auto"/>
              <w:lef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seshadris@unk.edu</w:t>
            </w:r>
          </w:p>
        </w:tc>
      </w:tr>
      <w:tr w:rsidR="00C128F5" w:rsidRPr="0069135B" w:rsidTr="00C128F5">
        <w:trPr>
          <w:cantSplit/>
          <w:trHeight w:val="567"/>
        </w:trPr>
        <w:tc>
          <w:tcPr>
            <w:tcW w:w="1440" w:type="dxa"/>
            <w:vMerge/>
            <w:tcBorders>
              <w:right w:val="single" w:sz="4" w:space="0" w:color="auto"/>
            </w:tcBorders>
            <w:shd w:val="clear" w:color="auto" w:fill="auto"/>
            <w:vAlign w:val="center"/>
          </w:tcPr>
          <w:p w:rsidR="00C128F5" w:rsidRPr="0069135B" w:rsidRDefault="00C128F5" w:rsidP="00C128F5">
            <w:pPr>
              <w:spacing w:line="283" w:lineRule="exact"/>
              <w:jc w:val="center"/>
              <w:rPr>
                <w:szCs w:val="21"/>
              </w:rPr>
            </w:pPr>
          </w:p>
        </w:tc>
        <w:tc>
          <w:tcPr>
            <w:tcW w:w="1404" w:type="dxa"/>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最终学位</w:t>
            </w:r>
          </w:p>
          <w:p w:rsidR="00C128F5" w:rsidRPr="0069135B" w:rsidRDefault="00C128F5" w:rsidP="00C128F5">
            <w:pPr>
              <w:spacing w:line="283" w:lineRule="exact"/>
              <w:jc w:val="center"/>
              <w:rPr>
                <w:rFonts w:hAnsi="Simsun" w:hint="eastAsia"/>
                <w:spacing w:val="14"/>
                <w:szCs w:val="21"/>
              </w:rPr>
            </w:pPr>
            <w:r w:rsidRPr="0069135B">
              <w:rPr>
                <w:szCs w:val="21"/>
              </w:rPr>
              <w:t>Degree</w:t>
            </w:r>
          </w:p>
        </w:tc>
        <w:tc>
          <w:tcPr>
            <w:tcW w:w="2100" w:type="dxa"/>
            <w:gridSpan w:val="3"/>
            <w:tcBorders>
              <w:top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Ph.D. (Business)</w:t>
            </w:r>
          </w:p>
        </w:tc>
        <w:tc>
          <w:tcPr>
            <w:tcW w:w="1968" w:type="dxa"/>
            <w:gridSpan w:val="3"/>
            <w:tcBorders>
              <w:top w:val="single" w:sz="4" w:space="0" w:color="auto"/>
              <w:left w:val="single" w:sz="4" w:space="0" w:color="auto"/>
              <w:right w:val="single" w:sz="4" w:space="0" w:color="auto"/>
            </w:tcBorders>
            <w:shd w:val="clear" w:color="auto" w:fill="auto"/>
            <w:vAlign w:val="center"/>
          </w:tcPr>
          <w:p w:rsidR="00C128F5" w:rsidRPr="0069135B" w:rsidRDefault="00C128F5" w:rsidP="00C128F5">
            <w:pPr>
              <w:spacing w:line="283" w:lineRule="exact"/>
              <w:jc w:val="center"/>
              <w:rPr>
                <w:spacing w:val="14"/>
                <w:szCs w:val="21"/>
              </w:rPr>
            </w:pPr>
            <w:r w:rsidRPr="0069135B">
              <w:rPr>
                <w:rFonts w:hAnsi="Simsun"/>
                <w:spacing w:val="14"/>
                <w:szCs w:val="21"/>
              </w:rPr>
              <w:t>任职单位</w:t>
            </w:r>
          </w:p>
          <w:p w:rsidR="00C128F5" w:rsidRPr="0069135B" w:rsidRDefault="00C128F5" w:rsidP="00C128F5">
            <w:pPr>
              <w:spacing w:line="283" w:lineRule="exact"/>
              <w:jc w:val="center"/>
              <w:rPr>
                <w:szCs w:val="21"/>
              </w:rPr>
            </w:pPr>
            <w:r w:rsidRPr="0069135B">
              <w:rPr>
                <w:spacing w:val="14"/>
                <w:szCs w:val="21"/>
              </w:rPr>
              <w:t>Work Place</w:t>
            </w:r>
          </w:p>
        </w:tc>
        <w:tc>
          <w:tcPr>
            <w:tcW w:w="2016" w:type="dxa"/>
            <w:tcBorders>
              <w:top w:val="single" w:sz="4" w:space="0" w:color="auto"/>
              <w:left w:val="single" w:sz="4" w:space="0" w:color="auto"/>
            </w:tcBorders>
            <w:shd w:val="clear" w:color="auto" w:fill="auto"/>
            <w:vAlign w:val="center"/>
          </w:tcPr>
          <w:p w:rsidR="00C128F5" w:rsidRPr="0069135B" w:rsidRDefault="00C128F5" w:rsidP="00C128F5">
            <w:pPr>
              <w:spacing w:line="283" w:lineRule="exact"/>
              <w:jc w:val="center"/>
              <w:rPr>
                <w:szCs w:val="21"/>
              </w:rPr>
            </w:pPr>
            <w:r w:rsidRPr="0069135B">
              <w:rPr>
                <w:szCs w:val="21"/>
              </w:rPr>
              <w:t>University of Nebraska at Kearney</w:t>
            </w:r>
          </w:p>
        </w:tc>
      </w:tr>
      <w:tr w:rsidR="00C128F5" w:rsidRPr="0069135B" w:rsidTr="00C128F5">
        <w:trPr>
          <w:cantSplit/>
          <w:trHeight w:val="567"/>
        </w:trPr>
        <w:tc>
          <w:tcPr>
            <w:tcW w:w="1440" w:type="dxa"/>
            <w:vMerge w:val="restart"/>
            <w:shd w:val="clear" w:color="auto" w:fill="auto"/>
            <w:vAlign w:val="center"/>
          </w:tcPr>
          <w:p w:rsidR="00C128F5" w:rsidRPr="0069135B" w:rsidRDefault="00C128F5" w:rsidP="00C128F5">
            <w:pPr>
              <w:spacing w:line="220" w:lineRule="exact"/>
              <w:jc w:val="center"/>
              <w:rPr>
                <w:szCs w:val="21"/>
              </w:rPr>
            </w:pPr>
            <w:r w:rsidRPr="0069135B">
              <w:rPr>
                <w:rFonts w:hAnsi="Simsun"/>
                <w:szCs w:val="21"/>
              </w:rPr>
              <w:t>课程</w:t>
            </w:r>
            <w:r w:rsidRPr="0069135B">
              <w:rPr>
                <w:rFonts w:hAnsi="Simsun" w:hint="eastAsia"/>
                <w:szCs w:val="21"/>
              </w:rPr>
              <w:t>信息</w:t>
            </w:r>
          </w:p>
          <w:p w:rsidR="00C128F5" w:rsidRPr="0069135B" w:rsidRDefault="00C128F5" w:rsidP="00C128F5">
            <w:pPr>
              <w:spacing w:line="220" w:lineRule="exact"/>
              <w:jc w:val="center"/>
              <w:rPr>
                <w:szCs w:val="21"/>
              </w:rPr>
            </w:pPr>
            <w:r w:rsidRPr="0069135B">
              <w:rPr>
                <w:szCs w:val="21"/>
              </w:rPr>
              <w:t>Course</w:t>
            </w:r>
          </w:p>
          <w:p w:rsidR="00C128F5" w:rsidRPr="0069135B" w:rsidRDefault="00C128F5" w:rsidP="00C128F5">
            <w:pPr>
              <w:spacing w:line="220" w:lineRule="exact"/>
              <w:jc w:val="center"/>
              <w:rPr>
                <w:szCs w:val="21"/>
              </w:rPr>
            </w:pPr>
            <w:r w:rsidRPr="0069135B">
              <w:rPr>
                <w:szCs w:val="21"/>
              </w:rPr>
              <w:t>Information</w:t>
            </w:r>
          </w:p>
        </w:tc>
        <w:tc>
          <w:tcPr>
            <w:tcW w:w="2574" w:type="dxa"/>
            <w:gridSpan w:val="3"/>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课程名称</w:t>
            </w:r>
            <w:r w:rsidRPr="0069135B">
              <w:rPr>
                <w:szCs w:val="21"/>
              </w:rPr>
              <w:t>(</w:t>
            </w:r>
            <w:r w:rsidRPr="0069135B">
              <w:rPr>
                <w:rFonts w:hAnsi="Simsun"/>
                <w:szCs w:val="21"/>
              </w:rPr>
              <w:t>中英文对照</w:t>
            </w:r>
            <w:r w:rsidRPr="0069135B">
              <w:rPr>
                <w:szCs w:val="21"/>
              </w:rPr>
              <w:t>)</w:t>
            </w:r>
          </w:p>
          <w:p w:rsidR="00C128F5" w:rsidRPr="0069135B" w:rsidRDefault="00C128F5" w:rsidP="00C128F5">
            <w:pPr>
              <w:spacing w:line="283" w:lineRule="exact"/>
              <w:jc w:val="center"/>
              <w:rPr>
                <w:szCs w:val="21"/>
              </w:rPr>
            </w:pPr>
            <w:r w:rsidRPr="0069135B">
              <w:rPr>
                <w:szCs w:val="21"/>
              </w:rPr>
              <w:t>Course Name</w:t>
            </w:r>
          </w:p>
        </w:tc>
        <w:tc>
          <w:tcPr>
            <w:tcW w:w="4914" w:type="dxa"/>
            <w:gridSpan w:val="5"/>
            <w:shd w:val="clear" w:color="auto" w:fill="auto"/>
            <w:vAlign w:val="center"/>
          </w:tcPr>
          <w:p w:rsidR="00C128F5" w:rsidRPr="0069135B" w:rsidRDefault="00C128F5" w:rsidP="00C128F5">
            <w:pPr>
              <w:spacing w:line="283" w:lineRule="exact"/>
              <w:jc w:val="center"/>
              <w:rPr>
                <w:szCs w:val="21"/>
              </w:rPr>
            </w:pPr>
            <w:r w:rsidRPr="0069135B">
              <w:rPr>
                <w:szCs w:val="21"/>
              </w:rPr>
              <w:t>E-Business</w:t>
            </w:r>
            <w:r>
              <w:rPr>
                <w:rFonts w:hint="eastAsia"/>
                <w:szCs w:val="21"/>
              </w:rPr>
              <w:t>（电子商务）</w:t>
            </w:r>
          </w:p>
        </w:tc>
      </w:tr>
      <w:tr w:rsidR="00C128F5" w:rsidRPr="0069135B" w:rsidTr="00C128F5">
        <w:trPr>
          <w:cantSplit/>
          <w:trHeight w:val="567"/>
        </w:trPr>
        <w:tc>
          <w:tcPr>
            <w:tcW w:w="1440" w:type="dxa"/>
            <w:vMerge/>
            <w:shd w:val="clear" w:color="auto" w:fill="auto"/>
            <w:vAlign w:val="center"/>
          </w:tcPr>
          <w:p w:rsidR="00C128F5" w:rsidRPr="0069135B" w:rsidRDefault="00C128F5" w:rsidP="00C128F5">
            <w:pPr>
              <w:rPr>
                <w:szCs w:val="21"/>
              </w:rPr>
            </w:pPr>
          </w:p>
        </w:tc>
        <w:tc>
          <w:tcPr>
            <w:tcW w:w="1957" w:type="dxa"/>
            <w:gridSpan w:val="2"/>
            <w:shd w:val="clear" w:color="auto" w:fill="auto"/>
            <w:vAlign w:val="center"/>
          </w:tcPr>
          <w:p w:rsidR="00C128F5" w:rsidRPr="0069135B" w:rsidRDefault="00C128F5" w:rsidP="00C128F5">
            <w:pPr>
              <w:spacing w:line="283" w:lineRule="exact"/>
              <w:jc w:val="center"/>
              <w:rPr>
                <w:szCs w:val="21"/>
              </w:rPr>
            </w:pPr>
            <w:r w:rsidRPr="0069135B">
              <w:rPr>
                <w:rFonts w:hAnsi="Simsun"/>
                <w:szCs w:val="21"/>
              </w:rPr>
              <w:t>授课对象</w:t>
            </w:r>
          </w:p>
          <w:p w:rsidR="00C128F5" w:rsidRPr="0069135B" w:rsidRDefault="00C128F5" w:rsidP="00C128F5">
            <w:pPr>
              <w:spacing w:line="283" w:lineRule="exact"/>
              <w:jc w:val="center"/>
              <w:rPr>
                <w:szCs w:val="21"/>
              </w:rPr>
            </w:pPr>
            <w:r w:rsidRPr="0069135B">
              <w:rPr>
                <w:szCs w:val="21"/>
              </w:rPr>
              <w:t>Open to</w:t>
            </w:r>
          </w:p>
        </w:tc>
        <w:tc>
          <w:tcPr>
            <w:tcW w:w="1904" w:type="dxa"/>
            <w:gridSpan w:val="3"/>
            <w:shd w:val="clear" w:color="auto" w:fill="auto"/>
            <w:vAlign w:val="center"/>
          </w:tcPr>
          <w:p w:rsidR="00C128F5" w:rsidRPr="0069135B" w:rsidRDefault="00B84E87" w:rsidP="00D84E10">
            <w:pPr>
              <w:spacing w:line="283" w:lineRule="exact"/>
              <w:rPr>
                <w:szCs w:val="21"/>
              </w:rPr>
            </w:pPr>
            <w:r>
              <w:rPr>
                <w:szCs w:val="21"/>
              </w:rPr>
              <w:t>2014</w:t>
            </w:r>
            <w:r>
              <w:rPr>
                <w:rFonts w:hint="eastAsia"/>
                <w:szCs w:val="21"/>
              </w:rPr>
              <w:t>、</w:t>
            </w:r>
            <w:r>
              <w:rPr>
                <w:rFonts w:hint="eastAsia"/>
                <w:szCs w:val="21"/>
              </w:rPr>
              <w:t>2</w:t>
            </w:r>
            <w:r>
              <w:rPr>
                <w:szCs w:val="21"/>
              </w:rPr>
              <w:t>015</w:t>
            </w:r>
            <w:r w:rsidR="001543E3">
              <w:rPr>
                <w:rFonts w:hint="eastAsia"/>
                <w:szCs w:val="21"/>
              </w:rPr>
              <w:t>、</w:t>
            </w:r>
            <w:r w:rsidR="001543E3">
              <w:rPr>
                <w:rFonts w:hint="eastAsia"/>
                <w:szCs w:val="21"/>
              </w:rPr>
              <w:t>2016</w:t>
            </w:r>
            <w:r w:rsidR="00D84E10" w:rsidRPr="00D84E10">
              <w:rPr>
                <w:rFonts w:hint="eastAsia"/>
                <w:szCs w:val="21"/>
              </w:rPr>
              <w:t>级所有专业本科生以及</w:t>
            </w:r>
            <w:r w:rsidR="00D84E10" w:rsidRPr="00D84E10">
              <w:rPr>
                <w:rFonts w:hint="eastAsia"/>
                <w:szCs w:val="21"/>
              </w:rPr>
              <w:t>2013</w:t>
            </w:r>
            <w:r w:rsidR="00D84E10" w:rsidRPr="00D84E10">
              <w:rPr>
                <w:rFonts w:hint="eastAsia"/>
                <w:szCs w:val="21"/>
              </w:rPr>
              <w:t>级临床药学专业本科生</w:t>
            </w:r>
          </w:p>
        </w:tc>
        <w:tc>
          <w:tcPr>
            <w:tcW w:w="1287" w:type="dxa"/>
            <w:shd w:val="clear" w:color="auto" w:fill="auto"/>
            <w:vAlign w:val="center"/>
          </w:tcPr>
          <w:p w:rsidR="00C128F5" w:rsidRPr="0069135B" w:rsidRDefault="00C128F5" w:rsidP="00C128F5">
            <w:pPr>
              <w:spacing w:line="283" w:lineRule="exact"/>
              <w:jc w:val="center"/>
              <w:rPr>
                <w:rFonts w:hAnsi="Simsun" w:hint="eastAsia"/>
                <w:szCs w:val="21"/>
              </w:rPr>
            </w:pPr>
            <w:r w:rsidRPr="0069135B">
              <w:rPr>
                <w:rFonts w:hAnsi="Simsun"/>
                <w:szCs w:val="21"/>
              </w:rPr>
              <w:t>学时</w:t>
            </w:r>
          </w:p>
          <w:p w:rsidR="00C128F5" w:rsidRPr="0069135B" w:rsidRDefault="00C128F5" w:rsidP="00C128F5">
            <w:pPr>
              <w:spacing w:line="283" w:lineRule="exact"/>
              <w:jc w:val="center"/>
              <w:rPr>
                <w:szCs w:val="21"/>
              </w:rPr>
            </w:pPr>
            <w:r w:rsidRPr="0069135B">
              <w:rPr>
                <w:szCs w:val="21"/>
              </w:rPr>
              <w:t>Class Hour</w:t>
            </w:r>
          </w:p>
        </w:tc>
        <w:tc>
          <w:tcPr>
            <w:tcW w:w="2340" w:type="dxa"/>
            <w:gridSpan w:val="2"/>
            <w:shd w:val="clear" w:color="auto" w:fill="auto"/>
            <w:vAlign w:val="center"/>
          </w:tcPr>
          <w:p w:rsidR="00C128F5" w:rsidRPr="0069135B" w:rsidRDefault="0007585B" w:rsidP="00C128F5">
            <w:pPr>
              <w:spacing w:line="283" w:lineRule="exact"/>
              <w:jc w:val="center"/>
              <w:rPr>
                <w:szCs w:val="21"/>
              </w:rPr>
            </w:pPr>
            <w:r>
              <w:rPr>
                <w:szCs w:val="21"/>
              </w:rPr>
              <w:t>24</w:t>
            </w:r>
          </w:p>
        </w:tc>
      </w:tr>
      <w:tr w:rsidR="00C128F5" w:rsidRPr="0069135B" w:rsidTr="00C128F5">
        <w:trPr>
          <w:cantSplit/>
          <w:trHeight w:val="567"/>
        </w:trPr>
        <w:tc>
          <w:tcPr>
            <w:tcW w:w="1440" w:type="dxa"/>
            <w:vMerge/>
            <w:shd w:val="clear" w:color="auto" w:fill="auto"/>
            <w:vAlign w:val="center"/>
          </w:tcPr>
          <w:p w:rsidR="00C128F5" w:rsidRPr="0069135B" w:rsidRDefault="00C128F5" w:rsidP="00C128F5">
            <w:pPr>
              <w:rPr>
                <w:szCs w:val="21"/>
              </w:rPr>
            </w:pPr>
          </w:p>
        </w:tc>
        <w:tc>
          <w:tcPr>
            <w:tcW w:w="1957" w:type="dxa"/>
            <w:gridSpan w:val="2"/>
            <w:shd w:val="clear" w:color="auto" w:fill="auto"/>
            <w:vAlign w:val="center"/>
          </w:tcPr>
          <w:p w:rsidR="00C128F5" w:rsidRPr="0069135B" w:rsidRDefault="00C128F5" w:rsidP="00C128F5">
            <w:pPr>
              <w:spacing w:line="283" w:lineRule="exact"/>
              <w:jc w:val="center"/>
              <w:rPr>
                <w:szCs w:val="21"/>
              </w:rPr>
            </w:pPr>
            <w:r w:rsidRPr="0069135B">
              <w:rPr>
                <w:rFonts w:hint="eastAsia"/>
                <w:szCs w:val="21"/>
              </w:rPr>
              <w:t>授课时间</w:t>
            </w:r>
          </w:p>
          <w:p w:rsidR="00C128F5" w:rsidRPr="0069135B" w:rsidRDefault="00C128F5" w:rsidP="00C128F5">
            <w:pPr>
              <w:spacing w:line="283" w:lineRule="exact"/>
              <w:jc w:val="center"/>
              <w:rPr>
                <w:szCs w:val="21"/>
              </w:rPr>
            </w:pPr>
            <w:r w:rsidRPr="0069135B">
              <w:rPr>
                <w:rFonts w:hint="eastAsia"/>
                <w:szCs w:val="21"/>
              </w:rPr>
              <w:t>Lecture Schedule</w:t>
            </w:r>
          </w:p>
        </w:tc>
        <w:tc>
          <w:tcPr>
            <w:tcW w:w="1904" w:type="dxa"/>
            <w:gridSpan w:val="3"/>
            <w:shd w:val="clear" w:color="auto" w:fill="auto"/>
            <w:vAlign w:val="center"/>
          </w:tcPr>
          <w:p w:rsidR="00C128F5" w:rsidRPr="0069135B" w:rsidRDefault="00C128F5" w:rsidP="00C128F5">
            <w:pPr>
              <w:spacing w:line="283" w:lineRule="exact"/>
              <w:rPr>
                <w:szCs w:val="21"/>
              </w:rPr>
            </w:pPr>
            <w:r w:rsidRPr="0069135B">
              <w:rPr>
                <w:szCs w:val="21"/>
              </w:rPr>
              <w:t>4 hours per day, July 10 to July 15 (6 days) in two-hour &amp; 15 minute periods</w:t>
            </w:r>
          </w:p>
        </w:tc>
        <w:tc>
          <w:tcPr>
            <w:tcW w:w="1287" w:type="dxa"/>
            <w:shd w:val="clear" w:color="auto" w:fill="auto"/>
            <w:vAlign w:val="center"/>
          </w:tcPr>
          <w:p w:rsidR="00C128F5" w:rsidRPr="0069135B" w:rsidRDefault="00C128F5" w:rsidP="00C128F5">
            <w:pPr>
              <w:spacing w:line="283" w:lineRule="exact"/>
              <w:jc w:val="center"/>
              <w:rPr>
                <w:szCs w:val="21"/>
              </w:rPr>
            </w:pPr>
            <w:r w:rsidRPr="0069135B">
              <w:rPr>
                <w:rFonts w:hint="eastAsia"/>
                <w:szCs w:val="21"/>
              </w:rPr>
              <w:t>考核</w:t>
            </w:r>
            <w:r w:rsidRPr="0069135B">
              <w:rPr>
                <w:szCs w:val="21"/>
              </w:rPr>
              <w:t>方式</w:t>
            </w:r>
          </w:p>
          <w:p w:rsidR="00C128F5" w:rsidRPr="0069135B" w:rsidRDefault="00C128F5" w:rsidP="00C128F5">
            <w:pPr>
              <w:spacing w:line="283" w:lineRule="exact"/>
              <w:jc w:val="center"/>
              <w:rPr>
                <w:szCs w:val="21"/>
              </w:rPr>
            </w:pPr>
            <w:r w:rsidRPr="0069135B">
              <w:rPr>
                <w:szCs w:val="21"/>
              </w:rPr>
              <w:t>Assessment Method</w:t>
            </w:r>
          </w:p>
        </w:tc>
        <w:tc>
          <w:tcPr>
            <w:tcW w:w="2340" w:type="dxa"/>
            <w:gridSpan w:val="2"/>
            <w:shd w:val="clear" w:color="auto" w:fill="auto"/>
            <w:vAlign w:val="center"/>
          </w:tcPr>
          <w:p w:rsidR="00C128F5" w:rsidRPr="0069135B" w:rsidRDefault="00C128F5" w:rsidP="00C128F5">
            <w:pPr>
              <w:spacing w:line="283" w:lineRule="exact"/>
              <w:jc w:val="center"/>
              <w:rPr>
                <w:szCs w:val="21"/>
              </w:rPr>
            </w:pPr>
            <w:r w:rsidRPr="0069135B">
              <w:rPr>
                <w:szCs w:val="21"/>
              </w:rPr>
              <w:t>4</w:t>
            </w:r>
            <w:r w:rsidR="0007585B">
              <w:rPr>
                <w:szCs w:val="21"/>
              </w:rPr>
              <w:t xml:space="preserve"> </w:t>
            </w:r>
            <w:r w:rsidRPr="0069135B">
              <w:rPr>
                <w:szCs w:val="21"/>
              </w:rPr>
              <w:t>Multiple-Choice Exams (July 11, 12, 13, 14); and a short project (July 15)</w:t>
            </w:r>
          </w:p>
        </w:tc>
      </w:tr>
      <w:tr w:rsidR="00C128F5" w:rsidRPr="0069135B"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C128F5" w:rsidRPr="0069135B" w:rsidRDefault="00C128F5" w:rsidP="00C128F5">
            <w:pPr>
              <w:jc w:val="center"/>
              <w:rPr>
                <w:szCs w:val="21"/>
              </w:rPr>
            </w:pPr>
            <w:r w:rsidRPr="0069135B">
              <w:rPr>
                <w:szCs w:val="21"/>
              </w:rPr>
              <w:t>任课教师</w:t>
            </w:r>
          </w:p>
          <w:p w:rsidR="00C128F5" w:rsidRPr="0069135B" w:rsidRDefault="00C128F5" w:rsidP="00C128F5">
            <w:pPr>
              <w:jc w:val="center"/>
              <w:rPr>
                <w:szCs w:val="21"/>
              </w:rPr>
            </w:pPr>
            <w:r w:rsidRPr="0069135B">
              <w:rPr>
                <w:szCs w:val="21"/>
              </w:rPr>
              <w:t>简介</w:t>
            </w:r>
          </w:p>
          <w:p w:rsidR="00C128F5" w:rsidRPr="0069135B" w:rsidRDefault="00C128F5" w:rsidP="00C128F5">
            <w:pPr>
              <w:jc w:val="center"/>
              <w:rPr>
                <w:szCs w:val="21"/>
              </w:rPr>
            </w:pPr>
            <w:r w:rsidRPr="0069135B">
              <w:rPr>
                <w:rFonts w:hint="eastAsia"/>
                <w:szCs w:val="21"/>
              </w:rPr>
              <w:t>Resume</w:t>
            </w:r>
          </w:p>
          <w:p w:rsidR="00C128F5" w:rsidRPr="0069135B" w:rsidRDefault="00C128F5" w:rsidP="00C128F5">
            <w:pPr>
              <w:jc w:val="center"/>
              <w:rPr>
                <w:szCs w:val="21"/>
              </w:rPr>
            </w:pPr>
            <w:r w:rsidRPr="0069135B">
              <w:rPr>
                <w:szCs w:val="21"/>
              </w:rPr>
              <w:t>(Brief)</w:t>
            </w:r>
          </w:p>
        </w:tc>
        <w:tc>
          <w:tcPr>
            <w:tcW w:w="7488" w:type="dxa"/>
            <w:gridSpan w:val="8"/>
          </w:tcPr>
          <w:p w:rsidR="00C128F5" w:rsidRPr="0069135B" w:rsidRDefault="00C128F5" w:rsidP="00C128F5">
            <w:pPr>
              <w:jc w:val="left"/>
              <w:rPr>
                <w:szCs w:val="21"/>
              </w:rPr>
            </w:pPr>
          </w:p>
          <w:p w:rsidR="00C128F5" w:rsidRPr="0069135B" w:rsidRDefault="00C128F5" w:rsidP="00C128F5">
            <w:pPr>
              <w:jc w:val="left"/>
              <w:rPr>
                <w:szCs w:val="21"/>
              </w:rPr>
            </w:pPr>
            <w:r w:rsidRPr="0069135B">
              <w:rPr>
                <w:szCs w:val="21"/>
              </w:rPr>
              <w:t xml:space="preserve">Dr. </w:t>
            </w:r>
            <w:proofErr w:type="spellStart"/>
            <w:r w:rsidRPr="0069135B">
              <w:rPr>
                <w:szCs w:val="21"/>
              </w:rPr>
              <w:t>Seshadri</w:t>
            </w:r>
            <w:proofErr w:type="spellEnd"/>
            <w:r w:rsidRPr="0069135B">
              <w:rPr>
                <w:szCs w:val="21"/>
              </w:rPr>
              <w:t xml:space="preserve"> has a PhD in Business from the University of Arkansas and a baccalaureate degree in Mechanical Engineering. He has 13 years of full-time industry experience and 25 years of teaching experience at the university level. He teaches a variety of courses in E-Business, E-Marketing, Philanthropy: Learning to Give, Strategic Marketing Management, Services Marketing, Business to Business Marketing, Sales Management, Strategic Product Management, Marketing Research etc. at both undergraduate and Masters levels.  Dr. </w:t>
            </w:r>
            <w:proofErr w:type="spellStart"/>
            <w:r w:rsidRPr="0069135B">
              <w:rPr>
                <w:szCs w:val="21"/>
              </w:rPr>
              <w:t>Seshadri</w:t>
            </w:r>
            <w:proofErr w:type="spellEnd"/>
            <w:r w:rsidRPr="0069135B">
              <w:rPr>
                <w:szCs w:val="21"/>
              </w:rPr>
              <w:t xml:space="preserve"> has taught in India, Bulgaria, and South Korea as invited visiting professor.  </w:t>
            </w:r>
          </w:p>
          <w:p w:rsidR="00C128F5" w:rsidRPr="0069135B" w:rsidRDefault="00C128F5" w:rsidP="00C128F5">
            <w:pPr>
              <w:jc w:val="left"/>
              <w:rPr>
                <w:szCs w:val="21"/>
              </w:rPr>
            </w:pPr>
          </w:p>
          <w:p w:rsidR="00C128F5" w:rsidRPr="0069135B" w:rsidRDefault="00C128F5" w:rsidP="00C128F5">
            <w:pPr>
              <w:jc w:val="left"/>
              <w:rPr>
                <w:szCs w:val="21"/>
              </w:rPr>
            </w:pPr>
            <w:r w:rsidRPr="0069135B">
              <w:rPr>
                <w:szCs w:val="21"/>
              </w:rPr>
              <w:t xml:space="preserve">Dr. </w:t>
            </w:r>
            <w:proofErr w:type="spellStart"/>
            <w:r w:rsidRPr="0069135B">
              <w:rPr>
                <w:szCs w:val="21"/>
              </w:rPr>
              <w:t>Seshadri</w:t>
            </w:r>
            <w:proofErr w:type="spellEnd"/>
            <w:r w:rsidRPr="0069135B">
              <w:rPr>
                <w:szCs w:val="21"/>
              </w:rPr>
              <w:t xml:space="preserve"> has published in several journals and presented his research findings in various conferences in the US and abroad. He has received the Teaching Award twice and the Student Research Mentoring Award once. His department won the prestigious University-wide Departmental Teaching Award across almost 300 departments in the university system. </w:t>
            </w:r>
          </w:p>
          <w:p w:rsidR="00C128F5" w:rsidRPr="0069135B" w:rsidRDefault="00C128F5" w:rsidP="00C128F5">
            <w:pPr>
              <w:jc w:val="left"/>
              <w:rPr>
                <w:szCs w:val="21"/>
              </w:rPr>
            </w:pPr>
          </w:p>
          <w:p w:rsidR="00C128F5" w:rsidRPr="0069135B" w:rsidRDefault="00C128F5" w:rsidP="00C128F5">
            <w:pPr>
              <w:jc w:val="left"/>
              <w:rPr>
                <w:szCs w:val="21"/>
              </w:rPr>
            </w:pPr>
            <w:r w:rsidRPr="0069135B">
              <w:rPr>
                <w:szCs w:val="21"/>
              </w:rPr>
              <w:t xml:space="preserve">Dr. </w:t>
            </w:r>
            <w:proofErr w:type="spellStart"/>
            <w:r w:rsidRPr="0069135B">
              <w:rPr>
                <w:szCs w:val="21"/>
              </w:rPr>
              <w:t>Seshadri</w:t>
            </w:r>
            <w:proofErr w:type="spellEnd"/>
            <w:r w:rsidRPr="0069135B">
              <w:rPr>
                <w:szCs w:val="21"/>
              </w:rPr>
              <w:t xml:space="preserve"> is the Director of the MBA program at the University of Nebraska at Kearney since 2011.</w:t>
            </w:r>
          </w:p>
        </w:tc>
      </w:tr>
      <w:tr w:rsidR="00C128F5" w:rsidRPr="0069135B"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0"/>
        </w:trPr>
        <w:tc>
          <w:tcPr>
            <w:tcW w:w="1440" w:type="dxa"/>
            <w:shd w:val="clear" w:color="auto" w:fill="auto"/>
            <w:vAlign w:val="center"/>
          </w:tcPr>
          <w:p w:rsidR="00C128F5" w:rsidRPr="0069135B" w:rsidRDefault="00C128F5" w:rsidP="00C128F5">
            <w:pPr>
              <w:jc w:val="center"/>
              <w:rPr>
                <w:szCs w:val="21"/>
              </w:rPr>
            </w:pPr>
            <w:r w:rsidRPr="0069135B">
              <w:rPr>
                <w:szCs w:val="21"/>
              </w:rPr>
              <w:lastRenderedPageBreak/>
              <w:t>课程简介</w:t>
            </w:r>
          </w:p>
          <w:p w:rsidR="00C128F5" w:rsidRPr="0069135B" w:rsidRDefault="00C128F5" w:rsidP="00C128F5">
            <w:pPr>
              <w:jc w:val="center"/>
              <w:rPr>
                <w:rFonts w:ascii="Times New Roman" w:hAnsi="Times New Roman"/>
                <w:sz w:val="18"/>
                <w:szCs w:val="18"/>
              </w:rPr>
            </w:pPr>
            <w:r w:rsidRPr="0069135B">
              <w:rPr>
                <w:rFonts w:ascii="Times New Roman" w:hAnsi="Times New Roman"/>
                <w:sz w:val="18"/>
                <w:szCs w:val="18"/>
              </w:rPr>
              <w:t>（中英文）</w:t>
            </w:r>
          </w:p>
          <w:p w:rsidR="00C128F5" w:rsidRPr="0069135B" w:rsidRDefault="00C128F5" w:rsidP="00C128F5">
            <w:pPr>
              <w:jc w:val="center"/>
              <w:rPr>
                <w:szCs w:val="21"/>
              </w:rPr>
            </w:pPr>
            <w:r w:rsidRPr="0069135B">
              <w:rPr>
                <w:szCs w:val="21"/>
              </w:rPr>
              <w:t xml:space="preserve">Course </w:t>
            </w:r>
            <w:r w:rsidRPr="0069135B">
              <w:t>Description</w:t>
            </w:r>
          </w:p>
        </w:tc>
        <w:tc>
          <w:tcPr>
            <w:tcW w:w="7488" w:type="dxa"/>
            <w:gridSpan w:val="8"/>
            <w:shd w:val="clear" w:color="auto" w:fill="auto"/>
          </w:tcPr>
          <w:p w:rsidR="00C128F5" w:rsidRDefault="00C128F5" w:rsidP="00C128F5">
            <w:pPr>
              <w:jc w:val="left"/>
              <w:rPr>
                <w:sz w:val="22"/>
              </w:rPr>
            </w:pPr>
            <w:r w:rsidRPr="0069135B">
              <w:rPr>
                <w:sz w:val="22"/>
              </w:rPr>
              <w:t xml:space="preserve">The pragmatic aspects of E-Business to achieve overall organization </w:t>
            </w:r>
            <w:proofErr w:type="spellStart"/>
            <w:proofErr w:type="gramStart"/>
            <w:r w:rsidRPr="0069135B">
              <w:rPr>
                <w:sz w:val="22"/>
              </w:rPr>
              <w:t>goals,technology</w:t>
            </w:r>
            <w:proofErr w:type="spellEnd"/>
            <w:proofErr w:type="gramEnd"/>
            <w:r w:rsidRPr="0069135B">
              <w:rPr>
                <w:sz w:val="22"/>
              </w:rPr>
              <w:t xml:space="preserve"> underpinnings for e-business, impact on other information systems within a business, impact on business strategy including how business strategy shapes and is now being shaped by threats and opportunities in e-business, impact on the </w:t>
            </w:r>
            <w:proofErr w:type="spellStart"/>
            <w:r w:rsidRPr="0069135B">
              <w:rPr>
                <w:sz w:val="22"/>
              </w:rPr>
              <w:t>pharmaceuticaland</w:t>
            </w:r>
            <w:proofErr w:type="spellEnd"/>
            <w:r w:rsidRPr="0069135B">
              <w:rPr>
                <w:sz w:val="22"/>
              </w:rPr>
              <w:t xml:space="preserve"> other industries and markets, business models for e-business.</w:t>
            </w:r>
          </w:p>
          <w:p w:rsidR="00C128F5" w:rsidRPr="0069135B" w:rsidRDefault="00C128F5" w:rsidP="00C128F5">
            <w:pPr>
              <w:jc w:val="left"/>
              <w:rPr>
                <w:sz w:val="32"/>
                <w:szCs w:val="32"/>
              </w:rPr>
            </w:pPr>
            <w:r>
              <w:rPr>
                <w:rFonts w:hint="eastAsia"/>
                <w:sz w:val="22"/>
              </w:rPr>
              <w:t>电子商务课程旨在实现组织整体目标，课程主要包括电子商务的技术基础；在商业领域内对相关信息系统的影响；对商业战略的影响，包括经营战略如何形成以及电子商务目前受到的机遇与挑战；对医药及其他行业和市场的影响和电子商务的商业模式等。</w:t>
            </w:r>
          </w:p>
        </w:tc>
      </w:tr>
      <w:tr w:rsidR="00C128F5" w:rsidRPr="0069135B"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9"/>
        </w:trPr>
        <w:tc>
          <w:tcPr>
            <w:tcW w:w="1440" w:type="dxa"/>
            <w:shd w:val="clear" w:color="auto" w:fill="auto"/>
            <w:vAlign w:val="center"/>
          </w:tcPr>
          <w:p w:rsidR="00C128F5" w:rsidRPr="0069135B" w:rsidRDefault="00C128F5" w:rsidP="00C128F5">
            <w:pPr>
              <w:jc w:val="center"/>
              <w:rPr>
                <w:szCs w:val="21"/>
              </w:rPr>
            </w:pPr>
            <w:r w:rsidRPr="0069135B">
              <w:rPr>
                <w:rFonts w:hint="eastAsia"/>
                <w:szCs w:val="21"/>
              </w:rPr>
              <w:t>教学</w:t>
            </w:r>
            <w:r w:rsidRPr="0069135B">
              <w:rPr>
                <w:szCs w:val="21"/>
              </w:rPr>
              <w:t>日历</w:t>
            </w:r>
          </w:p>
          <w:p w:rsidR="00C128F5" w:rsidRPr="0069135B" w:rsidRDefault="00C128F5" w:rsidP="00C128F5">
            <w:pPr>
              <w:jc w:val="center"/>
              <w:rPr>
                <w:szCs w:val="21"/>
              </w:rPr>
            </w:pPr>
            <w:r w:rsidRPr="0069135B">
              <w:rPr>
                <w:szCs w:val="21"/>
              </w:rPr>
              <w:t>Syllabus</w:t>
            </w:r>
          </w:p>
        </w:tc>
        <w:tc>
          <w:tcPr>
            <w:tcW w:w="7488" w:type="dxa"/>
            <w:gridSpan w:val="8"/>
            <w:shd w:val="clear" w:color="auto" w:fill="auto"/>
          </w:tcPr>
          <w:p w:rsidR="00C128F5" w:rsidRPr="0069135B" w:rsidRDefault="00C128F5" w:rsidP="00C128F5">
            <w:pPr>
              <w:tabs>
                <w:tab w:val="center" w:pos="4680"/>
              </w:tabs>
              <w:rPr>
                <w:rFonts w:ascii="Times New Roman" w:hAnsi="Times New Roman"/>
                <w:sz w:val="24"/>
                <w:szCs w:val="24"/>
              </w:rPr>
            </w:pPr>
            <w:r w:rsidRPr="0069135B">
              <w:rPr>
                <w:rFonts w:ascii="NewsGoth BT" w:hAnsi="NewsGoth BT"/>
              </w:rPr>
              <w:tab/>
            </w:r>
            <w:r w:rsidRPr="0069135B">
              <w:rPr>
                <w:rFonts w:ascii="Times New Roman" w:hAnsi="Times New Roman"/>
                <w:sz w:val="24"/>
                <w:szCs w:val="24"/>
              </w:rPr>
              <w:t>E-BUSINESS</w:t>
            </w:r>
          </w:p>
          <w:p w:rsidR="00C128F5" w:rsidRPr="0069135B" w:rsidRDefault="00C128F5" w:rsidP="00C128F5">
            <w:pPr>
              <w:tabs>
                <w:tab w:val="center" w:pos="4680"/>
              </w:tabs>
              <w:rPr>
                <w:rFonts w:ascii="Times New Roman" w:hAnsi="Times New Roman"/>
                <w:sz w:val="24"/>
                <w:szCs w:val="24"/>
              </w:rPr>
            </w:pPr>
            <w:r w:rsidRPr="0069135B">
              <w:rPr>
                <w:rFonts w:ascii="Times New Roman" w:hAnsi="Times New Roman"/>
                <w:sz w:val="24"/>
                <w:szCs w:val="24"/>
              </w:rPr>
              <w:tab/>
              <w:t>CPU, Nanjing</w:t>
            </w:r>
          </w:p>
          <w:p w:rsidR="00C128F5" w:rsidRPr="0069135B" w:rsidRDefault="00C128F5" w:rsidP="00C128F5">
            <w:pPr>
              <w:tabs>
                <w:tab w:val="center" w:pos="4680"/>
              </w:tabs>
              <w:jc w:val="left"/>
              <w:rPr>
                <w:rFonts w:ascii="Times New Roman" w:hAnsi="Times New Roman"/>
                <w:sz w:val="24"/>
                <w:szCs w:val="24"/>
              </w:rPr>
            </w:pPr>
            <w:r w:rsidRPr="0069135B">
              <w:rPr>
                <w:rFonts w:ascii="Times New Roman" w:hAnsi="Times New Roman"/>
                <w:sz w:val="24"/>
                <w:szCs w:val="24"/>
              </w:rPr>
              <w:tab/>
              <w:t>July 9-15, 2017</w:t>
            </w:r>
          </w:p>
          <w:p w:rsidR="00C128F5" w:rsidRPr="0069135B" w:rsidRDefault="00C128F5" w:rsidP="00C128F5">
            <w:pPr>
              <w:tabs>
                <w:tab w:val="left" w:pos="-1440"/>
                <w:tab w:val="left" w:pos="-720"/>
                <w:tab w:val="left" w:pos="2160"/>
                <w:tab w:val="left" w:pos="3600"/>
              </w:tabs>
              <w:rPr>
                <w:rFonts w:ascii="NewsGoth BT" w:hAnsi="NewsGoth BT"/>
              </w:rPr>
            </w:pPr>
          </w:p>
          <w:p w:rsidR="00C128F5" w:rsidRPr="0069135B" w:rsidRDefault="00C128F5" w:rsidP="00C128F5">
            <w:pPr>
              <w:tabs>
                <w:tab w:val="left" w:pos="-1440"/>
                <w:tab w:val="left" w:pos="-720"/>
                <w:tab w:val="left" w:pos="2160"/>
                <w:tab w:val="left" w:pos="3600"/>
              </w:tabs>
              <w:rPr>
                <w:rFonts w:ascii="Times New Roman" w:hAnsi="Times New Roman"/>
              </w:rPr>
            </w:pPr>
            <w:r w:rsidRPr="0069135B">
              <w:rPr>
                <w:rFonts w:ascii="Times New Roman" w:hAnsi="Times New Roman"/>
                <w:b/>
              </w:rPr>
              <w:t>Instructor:</w:t>
            </w:r>
            <w:r w:rsidRPr="0069135B">
              <w:rPr>
                <w:rFonts w:ascii="Times New Roman" w:hAnsi="Times New Roman"/>
              </w:rPr>
              <w:tab/>
              <w:t xml:space="preserve">Dr. Sri </w:t>
            </w:r>
            <w:proofErr w:type="spellStart"/>
            <w:r w:rsidRPr="0069135B">
              <w:rPr>
                <w:rFonts w:ascii="Times New Roman" w:hAnsi="Times New Roman"/>
              </w:rPr>
              <w:t>Seshadri</w:t>
            </w:r>
            <w:proofErr w:type="spellEnd"/>
          </w:p>
          <w:p w:rsidR="00C128F5" w:rsidRPr="0069135B" w:rsidRDefault="00C128F5" w:rsidP="00C128F5">
            <w:pPr>
              <w:tabs>
                <w:tab w:val="left" w:pos="-1440"/>
                <w:tab w:val="left" w:pos="-720"/>
                <w:tab w:val="left" w:pos="2160"/>
                <w:tab w:val="left" w:pos="3600"/>
              </w:tabs>
              <w:rPr>
                <w:rFonts w:ascii="Times New Roman" w:hAnsi="Times New Roman"/>
              </w:rPr>
            </w:pPr>
            <w:r w:rsidRPr="0069135B">
              <w:rPr>
                <w:rFonts w:ascii="Times New Roman" w:hAnsi="Times New Roman"/>
              </w:rPr>
              <w:tab/>
              <w:t>E-mail address:  seshadris@unk.edu</w:t>
            </w:r>
          </w:p>
          <w:p w:rsidR="00C128F5" w:rsidRPr="0069135B" w:rsidRDefault="00C128F5" w:rsidP="00C128F5">
            <w:pPr>
              <w:tabs>
                <w:tab w:val="left" w:pos="-1440"/>
                <w:tab w:val="left" w:pos="-720"/>
                <w:tab w:val="left" w:pos="2160"/>
                <w:tab w:val="left" w:pos="3600"/>
              </w:tabs>
              <w:rPr>
                <w:rFonts w:ascii="Times New Roman" w:hAnsi="Times New Roman"/>
              </w:rPr>
            </w:pPr>
            <w:r w:rsidRPr="0069135B">
              <w:rPr>
                <w:rFonts w:ascii="Times New Roman" w:hAnsi="Times New Roman"/>
              </w:rPr>
              <w:tab/>
            </w:r>
            <w:r w:rsidRPr="0069135B">
              <w:rPr>
                <w:rFonts w:ascii="Times New Roman" w:hAnsi="Times New Roman"/>
              </w:rPr>
              <w:tab/>
            </w:r>
            <w:r w:rsidRPr="0069135B">
              <w:rPr>
                <w:rFonts w:ascii="Times New Roman" w:hAnsi="Times New Roman"/>
              </w:rPr>
              <w:tab/>
            </w:r>
          </w:p>
          <w:p w:rsidR="00C128F5" w:rsidRPr="0069135B" w:rsidRDefault="00C128F5" w:rsidP="00C128F5">
            <w:pPr>
              <w:tabs>
                <w:tab w:val="left" w:pos="0"/>
                <w:tab w:val="left" w:pos="2430"/>
                <w:tab w:val="left" w:pos="3600"/>
              </w:tabs>
              <w:ind w:left="2160" w:hanging="4608"/>
              <w:rPr>
                <w:rFonts w:ascii="Times New Roman" w:hAnsi="Times New Roman"/>
              </w:rPr>
            </w:pPr>
            <w:r w:rsidRPr="0069135B">
              <w:rPr>
                <w:rFonts w:ascii="Times New Roman" w:hAnsi="Times New Roman"/>
                <w:b/>
              </w:rPr>
              <w:tab/>
              <w:t>Required Text:</w:t>
            </w:r>
            <w:r w:rsidRPr="0069135B">
              <w:rPr>
                <w:rFonts w:ascii="Times New Roman" w:hAnsi="Times New Roman"/>
              </w:rPr>
              <w:tab/>
            </w:r>
            <w:r w:rsidRPr="0069135B">
              <w:rPr>
                <w:rFonts w:ascii="Times New Roman" w:hAnsi="Times New Roman"/>
                <w:u w:val="single"/>
              </w:rPr>
              <w:t>Introduction to e-Business</w:t>
            </w:r>
            <w:r w:rsidRPr="0069135B">
              <w:rPr>
                <w:rFonts w:ascii="Times New Roman" w:hAnsi="Times New Roman"/>
              </w:rPr>
              <w:t xml:space="preserve"> (pdf copy provided for free)</w:t>
            </w:r>
          </w:p>
          <w:p w:rsidR="00C128F5" w:rsidRPr="0069135B" w:rsidRDefault="00C128F5" w:rsidP="00C128F5">
            <w:pPr>
              <w:tabs>
                <w:tab w:val="left" w:pos="0"/>
                <w:tab w:val="left" w:pos="2430"/>
                <w:tab w:val="left" w:pos="3600"/>
              </w:tabs>
              <w:ind w:left="2160" w:hanging="4608"/>
              <w:rPr>
                <w:rFonts w:ascii="Times New Roman" w:hAnsi="Times New Roman"/>
              </w:rPr>
            </w:pPr>
          </w:p>
          <w:p w:rsidR="00C128F5" w:rsidRPr="0069135B" w:rsidRDefault="00C128F5" w:rsidP="00C128F5">
            <w:pPr>
              <w:tabs>
                <w:tab w:val="left" w:pos="-1440"/>
              </w:tabs>
              <w:rPr>
                <w:rFonts w:ascii="Times New Roman" w:hAnsi="Times New Roman"/>
                <w:b/>
                <w:lang w:val="fr-FR"/>
              </w:rPr>
            </w:pPr>
            <w:r w:rsidRPr="0069135B">
              <w:rPr>
                <w:rFonts w:ascii="Times New Roman" w:hAnsi="Times New Roman"/>
                <w:b/>
                <w:lang w:val="fr-FR"/>
              </w:rPr>
              <w:t>Course Description:</w:t>
            </w:r>
          </w:p>
          <w:p w:rsidR="00C128F5" w:rsidRPr="0069135B" w:rsidRDefault="00C128F5" w:rsidP="00C128F5">
            <w:pPr>
              <w:tabs>
                <w:tab w:val="left" w:pos="-1440"/>
              </w:tabs>
              <w:rPr>
                <w:rFonts w:ascii="Times New Roman" w:hAnsi="Times New Roman"/>
              </w:rPr>
            </w:pPr>
            <w:r w:rsidRPr="0069135B">
              <w:rPr>
                <w:rFonts w:ascii="Times New Roman" w:hAnsi="Times New Roman"/>
              </w:rPr>
              <w:t>The pragmatic aspects of E-Business to achieve overall organization goals, technology underpinnings for e-business, impact on other information systems within a business, impact on business strategy including how business strategy shapes and is now being shaped by threats and opportunities in e-business, impact on the pharmaceutical and other industries and markets, business models for e-business.</w:t>
            </w:r>
          </w:p>
          <w:p w:rsidR="00C128F5" w:rsidRPr="0069135B" w:rsidRDefault="00C128F5" w:rsidP="00C128F5">
            <w:pPr>
              <w:tabs>
                <w:tab w:val="left" w:pos="-1440"/>
              </w:tabs>
              <w:rPr>
                <w:rFonts w:ascii="Times New Roman" w:hAnsi="Times New Roman"/>
              </w:rPr>
            </w:pPr>
          </w:p>
          <w:p w:rsidR="00C128F5" w:rsidRPr="0069135B" w:rsidRDefault="00C128F5" w:rsidP="00C128F5">
            <w:pPr>
              <w:tabs>
                <w:tab w:val="left" w:pos="-1440"/>
              </w:tabs>
              <w:rPr>
                <w:rFonts w:ascii="Times New Roman" w:hAnsi="Times New Roman"/>
                <w:b/>
              </w:rPr>
            </w:pPr>
            <w:r w:rsidRPr="0069135B">
              <w:rPr>
                <w:rFonts w:ascii="Times New Roman" w:hAnsi="Times New Roman"/>
                <w:b/>
              </w:rPr>
              <w:t>General Course Objectives:</w:t>
            </w:r>
          </w:p>
          <w:p w:rsidR="00C128F5" w:rsidRPr="0069135B" w:rsidRDefault="00C128F5" w:rsidP="00C128F5">
            <w:pPr>
              <w:tabs>
                <w:tab w:val="left" w:pos="-1440"/>
              </w:tabs>
              <w:rPr>
                <w:rFonts w:ascii="Times New Roman" w:hAnsi="Times New Roman"/>
              </w:rPr>
            </w:pPr>
            <w:r w:rsidRPr="0069135B">
              <w:rPr>
                <w:rFonts w:ascii="Times New Roman" w:hAnsi="Times New Roman"/>
              </w:rPr>
              <w:t>The textbook, in-class assignments, discussions, and other materials and activities are designed to help students:</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 xml:space="preserve">1.  </w:t>
            </w:r>
            <w:r w:rsidRPr="0069135B">
              <w:rPr>
                <w:rFonts w:ascii="Times New Roman" w:hAnsi="Times New Roman"/>
              </w:rPr>
              <w:tab/>
              <w:t>Understand fundamental concepts and terminologies used in e-business.</w:t>
            </w:r>
          </w:p>
          <w:p w:rsidR="00C128F5" w:rsidRPr="0069135B" w:rsidRDefault="00C128F5" w:rsidP="00C128F5">
            <w:pPr>
              <w:tabs>
                <w:tab w:val="left" w:pos="-1440"/>
                <w:tab w:val="left" w:pos="-540"/>
                <w:tab w:val="left" w:pos="360"/>
              </w:tabs>
              <w:rPr>
                <w:rFonts w:ascii="Times New Roman" w:hAnsi="Times New Roman"/>
              </w:rPr>
            </w:pPr>
            <w:r w:rsidRPr="0069135B">
              <w:rPr>
                <w:rFonts w:ascii="Times New Roman" w:hAnsi="Times New Roman"/>
              </w:rPr>
              <w:t>2.  Examine the social, political, legal, and economic environments within which e-business activities are carried out.</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3.</w:t>
            </w:r>
            <w:r w:rsidRPr="0069135B">
              <w:rPr>
                <w:rFonts w:ascii="Times New Roman" w:hAnsi="Times New Roman"/>
              </w:rPr>
              <w:tab/>
            </w:r>
            <w:proofErr w:type="spellStart"/>
            <w:r w:rsidRPr="0069135B">
              <w:rPr>
                <w:rFonts w:ascii="Times New Roman" w:hAnsi="Times New Roman"/>
              </w:rPr>
              <w:t>Leveragee-businesstechnologies</w:t>
            </w:r>
            <w:proofErr w:type="spellEnd"/>
            <w:r w:rsidRPr="0069135B">
              <w:rPr>
                <w:rFonts w:ascii="Times New Roman" w:hAnsi="Times New Roman"/>
              </w:rPr>
              <w:t xml:space="preserve"> in the pharmaceutical business.</w:t>
            </w:r>
          </w:p>
          <w:p w:rsidR="00C128F5" w:rsidRPr="0069135B" w:rsidRDefault="00C128F5" w:rsidP="00C128F5">
            <w:pPr>
              <w:tabs>
                <w:tab w:val="center" w:pos="4680"/>
              </w:tabs>
              <w:rPr>
                <w:rFonts w:ascii="Times New Roman" w:hAnsi="Times New Roman"/>
                <w:b/>
              </w:rPr>
            </w:pPr>
            <w:r w:rsidRPr="0069135B">
              <w:rPr>
                <w:rFonts w:ascii="Times New Roman" w:hAnsi="Times New Roman"/>
                <w:b/>
              </w:rPr>
              <w:t>Tentative Course Schedule/Outline</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080"/>
            </w:tblGrid>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TOPICS</w:t>
                  </w:r>
                </w:p>
              </w:tc>
              <w:tc>
                <w:tcPr>
                  <w:tcW w:w="1080" w:type="dxa"/>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DATES</w:t>
                  </w: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Introduction to e-business</w:t>
                  </w:r>
                </w:p>
              </w:tc>
              <w:tc>
                <w:tcPr>
                  <w:tcW w:w="1080" w:type="dxa"/>
                  <w:vMerge w:val="restart"/>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10-Jul</w:t>
                  </w: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Technologies</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Markets and models</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economies</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E-Marketing</w:t>
                  </w:r>
                </w:p>
              </w:tc>
              <w:tc>
                <w:tcPr>
                  <w:tcW w:w="1080" w:type="dxa"/>
                  <w:vMerge w:val="restart"/>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11-Jul</w:t>
                  </w: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The Internet: Legal and security issues</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Managing E-Business</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strategies</w:t>
                  </w:r>
                </w:p>
              </w:tc>
              <w:tc>
                <w:tcPr>
                  <w:tcW w:w="1080" w:type="dxa"/>
                  <w:vMerge w:val="restart"/>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12-Jul</w:t>
                  </w: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strategy implementation</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lastRenderedPageBreak/>
                    <w:t>E-Business strategy evaluation</w:t>
                  </w:r>
                </w:p>
              </w:tc>
              <w:tc>
                <w:tcPr>
                  <w:tcW w:w="1080" w:type="dxa"/>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13-Jul</w:t>
                  </w:r>
                </w:p>
              </w:tc>
            </w:tr>
            <w:tr w:rsidR="00C128F5" w:rsidRPr="0069135B" w:rsidTr="00C128F5">
              <w:trPr>
                <w:trHeight w:val="288"/>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sustainability</w:t>
                  </w:r>
                </w:p>
              </w:tc>
              <w:tc>
                <w:tcPr>
                  <w:tcW w:w="1080" w:type="dxa"/>
                  <w:vMerge w:val="restart"/>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14-Jul</w:t>
                  </w: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color w:val="000000"/>
                      <w:sz w:val="22"/>
                    </w:rPr>
                  </w:pPr>
                  <w:r w:rsidRPr="0069135B">
                    <w:rPr>
                      <w:rFonts w:cs="Calibri"/>
                      <w:color w:val="000000"/>
                      <w:sz w:val="22"/>
                    </w:rPr>
                    <w:t>E-Business: the future</w:t>
                  </w:r>
                </w:p>
              </w:tc>
              <w:tc>
                <w:tcPr>
                  <w:tcW w:w="1080" w:type="dxa"/>
                  <w:vMerge/>
                  <w:vAlign w:val="center"/>
                  <w:hideMark/>
                </w:tcPr>
                <w:p w:rsidR="00C128F5" w:rsidRPr="0069135B" w:rsidRDefault="00C128F5" w:rsidP="002752F1">
                  <w:pPr>
                    <w:framePr w:hSpace="180" w:wrap="around" w:vAnchor="page" w:hAnchor="margin" w:x="-252" w:y="2845"/>
                    <w:rPr>
                      <w:rFonts w:cs="Calibri"/>
                      <w:color w:val="000000"/>
                      <w:sz w:val="22"/>
                    </w:rPr>
                  </w:pPr>
                </w:p>
              </w:tc>
            </w:tr>
            <w:tr w:rsidR="00C128F5" w:rsidRPr="0069135B" w:rsidTr="00C128F5">
              <w:trPr>
                <w:trHeight w:val="300"/>
                <w:jc w:val="center"/>
              </w:trPr>
              <w:tc>
                <w:tcPr>
                  <w:tcW w:w="3780" w:type="dxa"/>
                  <w:shd w:val="clear" w:color="auto" w:fill="auto"/>
                  <w:noWrap/>
                  <w:vAlign w:val="center"/>
                  <w:hideMark/>
                </w:tcPr>
                <w:p w:rsidR="00C128F5" w:rsidRPr="0069135B" w:rsidRDefault="00C128F5" w:rsidP="002752F1">
                  <w:pPr>
                    <w:framePr w:hSpace="180" w:wrap="around" w:vAnchor="page" w:hAnchor="margin" w:x="-252" w:y="2845"/>
                    <w:rPr>
                      <w:rFonts w:cs="Calibri"/>
                      <w:b/>
                      <w:bCs/>
                      <w:color w:val="000000"/>
                      <w:sz w:val="22"/>
                    </w:rPr>
                  </w:pPr>
                  <w:r w:rsidRPr="0069135B">
                    <w:rPr>
                      <w:rFonts w:cs="Calibri"/>
                      <w:b/>
                      <w:bCs/>
                      <w:color w:val="000000"/>
                      <w:sz w:val="22"/>
                    </w:rPr>
                    <w:t>Projects/Exam</w:t>
                  </w:r>
                </w:p>
              </w:tc>
              <w:tc>
                <w:tcPr>
                  <w:tcW w:w="1080" w:type="dxa"/>
                  <w:shd w:val="clear" w:color="auto" w:fill="auto"/>
                  <w:noWrap/>
                  <w:vAlign w:val="center"/>
                  <w:hideMark/>
                </w:tcPr>
                <w:p w:rsidR="00C128F5" w:rsidRPr="0069135B" w:rsidRDefault="00C128F5" w:rsidP="002752F1">
                  <w:pPr>
                    <w:framePr w:hSpace="180" w:wrap="around" w:vAnchor="page" w:hAnchor="margin" w:x="-252" w:y="2845"/>
                    <w:jc w:val="center"/>
                    <w:rPr>
                      <w:rFonts w:cs="Calibri"/>
                      <w:color w:val="000000"/>
                      <w:sz w:val="22"/>
                    </w:rPr>
                  </w:pPr>
                  <w:r w:rsidRPr="0069135B">
                    <w:rPr>
                      <w:rFonts w:cs="Calibri"/>
                      <w:color w:val="000000"/>
                      <w:sz w:val="22"/>
                    </w:rPr>
                    <w:t>15-Jul</w:t>
                  </w:r>
                </w:p>
              </w:tc>
            </w:tr>
          </w:tbl>
          <w:p w:rsidR="00C128F5" w:rsidRPr="0069135B" w:rsidRDefault="00C128F5" w:rsidP="00C128F5">
            <w:pPr>
              <w:tabs>
                <w:tab w:val="left" w:pos="1440"/>
                <w:tab w:val="right" w:pos="2880"/>
                <w:tab w:val="left" w:pos="4320"/>
                <w:tab w:val="left" w:pos="5040"/>
              </w:tabs>
              <w:spacing w:line="287" w:lineRule="atLeast"/>
              <w:rPr>
                <w:rFonts w:ascii="Times New Roman" w:hAnsi="Times New Roman"/>
              </w:rPr>
            </w:pPr>
          </w:p>
          <w:p w:rsidR="00C128F5" w:rsidRPr="0069135B" w:rsidRDefault="00C128F5" w:rsidP="00C128F5">
            <w:pPr>
              <w:tabs>
                <w:tab w:val="left" w:pos="-1440"/>
                <w:tab w:val="left" w:pos="-720"/>
                <w:tab w:val="left" w:pos="720"/>
              </w:tabs>
              <w:ind w:left="720" w:hanging="720"/>
              <w:rPr>
                <w:rFonts w:ascii="Times New Roman" w:hAnsi="Times New Roman"/>
              </w:rPr>
            </w:pPr>
            <w:r w:rsidRPr="0069135B">
              <w:rPr>
                <w:rFonts w:ascii="Times New Roman" w:hAnsi="Times New Roman"/>
              </w:rPr>
              <w:t>The course schedule is flexible.  If we need more time for a chapter, we will take the time. Conversely, we may get ahead of schedule at times.  This information will be provided in class and it is your responsibility to be aware of any changes.</w:t>
            </w:r>
          </w:p>
          <w:p w:rsidR="00C128F5" w:rsidRPr="0069135B" w:rsidRDefault="00C128F5" w:rsidP="00C128F5">
            <w:pPr>
              <w:tabs>
                <w:tab w:val="left" w:pos="1440"/>
                <w:tab w:val="right" w:pos="2160"/>
                <w:tab w:val="left" w:pos="2880"/>
                <w:tab w:val="left" w:pos="3600"/>
                <w:tab w:val="left" w:pos="4320"/>
                <w:tab w:val="left" w:pos="5040"/>
                <w:tab w:val="left" w:pos="5760"/>
              </w:tabs>
              <w:spacing w:line="287" w:lineRule="atLeast"/>
              <w:ind w:right="-360"/>
              <w:rPr>
                <w:rFonts w:ascii="Times New Roman" w:hAnsi="Times New Roman"/>
              </w:rPr>
            </w:pPr>
            <w:r w:rsidRPr="0069135B">
              <w:rPr>
                <w:rFonts w:ascii="Times New Roman" w:hAnsi="Times New Roman"/>
                <w:b/>
              </w:rPr>
              <w:t>Expectations</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ab/>
              <w:t>1.</w:t>
            </w:r>
            <w:r w:rsidRPr="0069135B">
              <w:rPr>
                <w:rFonts w:ascii="Times New Roman" w:hAnsi="Times New Roman"/>
              </w:rPr>
              <w:tab/>
              <w:t>To be prepared for each exam or assignment.</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ab/>
              <w:t>2.</w:t>
            </w:r>
            <w:r w:rsidRPr="0069135B">
              <w:rPr>
                <w:rFonts w:ascii="Times New Roman" w:hAnsi="Times New Roman"/>
              </w:rPr>
              <w:tab/>
              <w:t>To attend class.</w:t>
            </w:r>
          </w:p>
          <w:p w:rsidR="00C128F5" w:rsidRPr="0069135B" w:rsidRDefault="00C128F5" w:rsidP="00C128F5">
            <w:pPr>
              <w:tabs>
                <w:tab w:val="left" w:pos="-1440"/>
                <w:tab w:val="left" w:pos="-720"/>
                <w:tab w:val="right" w:pos="504"/>
                <w:tab w:val="left" w:pos="720"/>
                <w:tab w:val="left" w:pos="2880"/>
              </w:tabs>
              <w:rPr>
                <w:rFonts w:ascii="Times New Roman" w:hAnsi="Times New Roman"/>
              </w:rPr>
            </w:pPr>
          </w:p>
          <w:p w:rsidR="00C128F5" w:rsidRPr="0069135B" w:rsidRDefault="00C128F5" w:rsidP="00C128F5">
            <w:pPr>
              <w:tabs>
                <w:tab w:val="left" w:pos="-1440"/>
                <w:tab w:val="left" w:pos="-720"/>
                <w:tab w:val="right" w:pos="504"/>
                <w:tab w:val="left" w:pos="720"/>
                <w:tab w:val="left" w:pos="2880"/>
              </w:tabs>
              <w:rPr>
                <w:rFonts w:ascii="Times New Roman" w:hAnsi="Times New Roman"/>
                <w:b/>
              </w:rPr>
            </w:pPr>
            <w:r w:rsidRPr="0069135B">
              <w:rPr>
                <w:rFonts w:ascii="Times New Roman" w:hAnsi="Times New Roman"/>
                <w:b/>
              </w:rPr>
              <w:t>Course Grades</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ab/>
              <w:t>1.</w:t>
            </w:r>
            <w:r w:rsidRPr="0069135B">
              <w:rPr>
                <w:rFonts w:ascii="Times New Roman" w:hAnsi="Times New Roman"/>
              </w:rPr>
              <w:tab/>
              <w:t xml:space="preserve">Final grades will be assigned </w:t>
            </w:r>
            <w:proofErr w:type="gramStart"/>
            <w:r w:rsidRPr="0069135B">
              <w:rPr>
                <w:rFonts w:ascii="Times New Roman" w:hAnsi="Times New Roman"/>
              </w:rPr>
              <w:t>on the basis of</w:t>
            </w:r>
            <w:proofErr w:type="gramEnd"/>
            <w:r w:rsidRPr="0069135B">
              <w:rPr>
                <w:rFonts w:ascii="Times New Roman" w:hAnsi="Times New Roman"/>
              </w:rPr>
              <w:t xml:space="preserve"> the average of the four examinations, percentage of written assignments completed, and class attendance; according to the following weights:</w:t>
            </w:r>
          </w:p>
          <w:p w:rsidR="00C128F5" w:rsidRPr="0069135B" w:rsidRDefault="00C128F5" w:rsidP="00C128F5">
            <w:pPr>
              <w:tabs>
                <w:tab w:val="left" w:pos="1796"/>
                <w:tab w:val="decimal" w:pos="6753"/>
              </w:tabs>
              <w:ind w:left="-360" w:right="-360" w:firstLine="2156"/>
              <w:rPr>
                <w:rFonts w:ascii="Times New Roman" w:hAnsi="Times New Roman"/>
                <w:lang w:val="fr-FR"/>
              </w:rPr>
            </w:pPr>
            <w:r w:rsidRPr="0069135B">
              <w:rPr>
                <w:rFonts w:ascii="Times New Roman" w:hAnsi="Times New Roman"/>
                <w:lang w:val="fr-FR"/>
              </w:rPr>
              <w:t xml:space="preserve">Final Examination  </w:t>
            </w:r>
            <w:r w:rsidRPr="0069135B">
              <w:rPr>
                <w:rFonts w:ascii="Times New Roman" w:hAnsi="Times New Roman"/>
                <w:lang w:val="fr-FR"/>
              </w:rPr>
              <w:tab/>
              <w:t>80%</w:t>
            </w:r>
          </w:p>
          <w:p w:rsidR="00C128F5" w:rsidRPr="0069135B" w:rsidRDefault="00C128F5" w:rsidP="00C128F5">
            <w:pPr>
              <w:tabs>
                <w:tab w:val="left" w:pos="1796"/>
                <w:tab w:val="decimal" w:pos="6753"/>
              </w:tabs>
              <w:ind w:left="-360" w:right="-360" w:firstLine="2156"/>
              <w:rPr>
                <w:rFonts w:ascii="Times New Roman" w:hAnsi="Times New Roman"/>
              </w:rPr>
            </w:pPr>
            <w:r w:rsidRPr="0069135B">
              <w:rPr>
                <w:rFonts w:ascii="Times New Roman" w:hAnsi="Times New Roman"/>
                <w:lang w:val="fr-FR"/>
              </w:rPr>
              <w:t>Project</w:t>
            </w:r>
            <w:r w:rsidRPr="0069135B">
              <w:rPr>
                <w:rFonts w:ascii="Times New Roman" w:hAnsi="Times New Roman"/>
                <w:lang w:val="fr-FR"/>
              </w:rPr>
              <w:tab/>
            </w:r>
            <w:r w:rsidRPr="0069135B">
              <w:rPr>
                <w:rFonts w:ascii="Times New Roman" w:hAnsi="Times New Roman"/>
                <w:u w:val="single"/>
                <w:lang w:val="fr-FR"/>
              </w:rPr>
              <w:t xml:space="preserve">  20%</w:t>
            </w:r>
          </w:p>
          <w:p w:rsidR="00C128F5" w:rsidRPr="0069135B" w:rsidRDefault="00C128F5" w:rsidP="00C128F5">
            <w:pPr>
              <w:tabs>
                <w:tab w:val="left" w:pos="-1440"/>
                <w:tab w:val="left" w:pos="-720"/>
                <w:tab w:val="right" w:pos="504"/>
                <w:tab w:val="left" w:pos="720"/>
                <w:tab w:val="left" w:pos="2880"/>
              </w:tabs>
              <w:ind w:left="720" w:hanging="720"/>
              <w:rPr>
                <w:rFonts w:ascii="Times New Roman" w:hAnsi="Times New Roman"/>
              </w:rPr>
            </w:pPr>
            <w:r w:rsidRPr="0069135B">
              <w:rPr>
                <w:rFonts w:ascii="Times New Roman" w:hAnsi="Times New Roman"/>
              </w:rPr>
              <w:tab/>
            </w:r>
            <w:r w:rsidRPr="0069135B">
              <w:rPr>
                <w:rFonts w:ascii="Times New Roman" w:hAnsi="Times New Roman"/>
              </w:rPr>
              <w:tab/>
            </w:r>
            <w:r w:rsidRPr="0069135B">
              <w:rPr>
                <w:rFonts w:ascii="Times New Roman" w:hAnsi="Times New Roman"/>
              </w:rPr>
              <w:tab/>
            </w:r>
            <w:r w:rsidRPr="0069135B">
              <w:rPr>
                <w:rFonts w:ascii="Times New Roman" w:hAnsi="Times New Roman"/>
              </w:rPr>
              <w:tab/>
            </w:r>
            <w:r w:rsidRPr="0069135B">
              <w:rPr>
                <w:rFonts w:ascii="Times New Roman" w:hAnsi="Times New Roman"/>
              </w:rPr>
              <w:tab/>
            </w:r>
            <w:r w:rsidRPr="0069135B">
              <w:rPr>
                <w:rFonts w:ascii="Times New Roman" w:hAnsi="Times New Roman"/>
              </w:rPr>
              <w:tab/>
            </w:r>
            <w:r w:rsidRPr="0069135B">
              <w:rPr>
                <w:rFonts w:ascii="Times New Roman" w:hAnsi="Times New Roman"/>
              </w:rPr>
              <w:tab/>
              <w:t>100%</w:t>
            </w:r>
          </w:p>
          <w:p w:rsidR="00C128F5" w:rsidRPr="0069135B" w:rsidRDefault="00C128F5" w:rsidP="00C128F5">
            <w:pPr>
              <w:keepNext/>
              <w:keepLines/>
              <w:tabs>
                <w:tab w:val="left" w:pos="-1440"/>
              </w:tabs>
              <w:rPr>
                <w:rFonts w:ascii="NewsGoth BT" w:hAnsi="NewsGoth BT"/>
              </w:rPr>
            </w:pPr>
            <w:r w:rsidRPr="0069135B">
              <w:rPr>
                <w:rFonts w:ascii="Times New Roman" w:hAnsi="Times New Roman"/>
                <w:sz w:val="28"/>
                <w:u w:val="single"/>
              </w:rPr>
              <w:t>GRADING SCALE</w:t>
            </w:r>
          </w:p>
          <w:p w:rsidR="00C128F5" w:rsidRPr="0069135B" w:rsidRDefault="00C128F5" w:rsidP="00C128F5">
            <w:pPr>
              <w:keepNext/>
              <w:keepLines/>
              <w:tabs>
                <w:tab w:val="left" w:pos="1800"/>
                <w:tab w:val="left" w:pos="2520"/>
                <w:tab w:val="left" w:pos="4320"/>
                <w:tab w:val="left" w:pos="5040"/>
                <w:tab w:val="left" w:pos="5760"/>
                <w:tab w:val="left" w:pos="6480"/>
              </w:tabs>
              <w:rPr>
                <w:rFonts w:ascii="Times New Roman" w:hAnsi="Times New Roman"/>
              </w:rPr>
            </w:pPr>
            <w:r w:rsidRPr="0069135B">
              <w:rPr>
                <w:rFonts w:ascii="Times New Roman" w:hAnsi="Times New Roman"/>
              </w:rPr>
              <w:t>100 - 93</w:t>
            </w:r>
            <w:r w:rsidRPr="0069135B">
              <w:rPr>
                <w:rFonts w:ascii="Times New Roman" w:hAnsi="Times New Roman"/>
              </w:rPr>
              <w:tab/>
              <w:t>=</w:t>
            </w:r>
            <w:r w:rsidRPr="0069135B">
              <w:rPr>
                <w:rFonts w:ascii="Times New Roman" w:hAnsi="Times New Roman"/>
              </w:rPr>
              <w:tab/>
              <w:t>A</w:t>
            </w:r>
          </w:p>
          <w:p w:rsidR="00C128F5" w:rsidRPr="0069135B" w:rsidRDefault="00C128F5" w:rsidP="00C128F5">
            <w:pPr>
              <w:tabs>
                <w:tab w:val="left" w:pos="1800"/>
                <w:tab w:val="left" w:pos="2520"/>
                <w:tab w:val="left" w:pos="4320"/>
                <w:tab w:val="left" w:pos="4500"/>
                <w:tab w:val="left" w:pos="5580"/>
                <w:tab w:val="left" w:pos="5760"/>
              </w:tabs>
              <w:rPr>
                <w:rFonts w:ascii="Times New Roman" w:hAnsi="Times New Roman"/>
              </w:rPr>
            </w:pPr>
            <w:r w:rsidRPr="0069135B">
              <w:rPr>
                <w:rFonts w:ascii="Times New Roman" w:hAnsi="Times New Roman"/>
              </w:rPr>
              <w:t>92 - 90</w:t>
            </w:r>
            <w:r w:rsidRPr="0069135B">
              <w:rPr>
                <w:rFonts w:ascii="Times New Roman" w:hAnsi="Times New Roman"/>
              </w:rPr>
              <w:tab/>
              <w:t>=</w:t>
            </w:r>
            <w:r w:rsidRPr="0069135B">
              <w:rPr>
                <w:rFonts w:ascii="Times New Roman" w:hAnsi="Times New Roman"/>
              </w:rPr>
              <w:tab/>
              <w:t>A-</w:t>
            </w:r>
          </w:p>
          <w:p w:rsidR="00C128F5" w:rsidRPr="0069135B" w:rsidRDefault="00C128F5" w:rsidP="00C128F5">
            <w:pPr>
              <w:tabs>
                <w:tab w:val="left" w:pos="1800"/>
                <w:tab w:val="left" w:pos="2520"/>
                <w:tab w:val="left" w:pos="4320"/>
                <w:tab w:val="left" w:pos="5580"/>
                <w:tab w:val="left" w:pos="5760"/>
              </w:tabs>
              <w:rPr>
                <w:rFonts w:ascii="Times New Roman" w:hAnsi="Times New Roman"/>
              </w:rPr>
            </w:pPr>
            <w:r w:rsidRPr="0069135B">
              <w:rPr>
                <w:rFonts w:ascii="Times New Roman" w:hAnsi="Times New Roman"/>
              </w:rPr>
              <w:t>89 - 87</w:t>
            </w:r>
            <w:r w:rsidRPr="0069135B">
              <w:rPr>
                <w:rFonts w:ascii="Times New Roman" w:hAnsi="Times New Roman"/>
              </w:rPr>
              <w:tab/>
              <w:t>=</w:t>
            </w:r>
            <w:r w:rsidRPr="0069135B">
              <w:rPr>
                <w:rFonts w:ascii="Times New Roman" w:hAnsi="Times New Roman"/>
              </w:rPr>
              <w:tab/>
              <w:t>B+</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86 - 83</w:t>
            </w:r>
            <w:r w:rsidRPr="0069135B">
              <w:rPr>
                <w:rFonts w:ascii="Times New Roman" w:hAnsi="Times New Roman"/>
              </w:rPr>
              <w:tab/>
              <w:t>=</w:t>
            </w:r>
            <w:r w:rsidRPr="0069135B">
              <w:rPr>
                <w:rFonts w:ascii="Times New Roman" w:hAnsi="Times New Roman"/>
              </w:rPr>
              <w:tab/>
              <w:t>B</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82 - 80</w:t>
            </w:r>
            <w:r w:rsidRPr="0069135B">
              <w:rPr>
                <w:rFonts w:ascii="Times New Roman" w:hAnsi="Times New Roman"/>
              </w:rPr>
              <w:tab/>
              <w:t>=</w:t>
            </w:r>
            <w:r w:rsidRPr="0069135B">
              <w:rPr>
                <w:rFonts w:ascii="Times New Roman" w:hAnsi="Times New Roman"/>
              </w:rPr>
              <w:tab/>
              <w:t>B-</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79 - 77</w:t>
            </w:r>
            <w:r w:rsidRPr="0069135B">
              <w:rPr>
                <w:rFonts w:ascii="Times New Roman" w:hAnsi="Times New Roman"/>
              </w:rPr>
              <w:tab/>
              <w:t>=</w:t>
            </w:r>
            <w:r w:rsidRPr="0069135B">
              <w:rPr>
                <w:rFonts w:ascii="Times New Roman" w:hAnsi="Times New Roman"/>
              </w:rPr>
              <w:tab/>
              <w:t>C+</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76 - 73</w:t>
            </w:r>
            <w:r w:rsidRPr="0069135B">
              <w:rPr>
                <w:rFonts w:ascii="Times New Roman" w:hAnsi="Times New Roman"/>
              </w:rPr>
              <w:tab/>
              <w:t>=</w:t>
            </w:r>
            <w:r w:rsidRPr="0069135B">
              <w:rPr>
                <w:rFonts w:ascii="Times New Roman" w:hAnsi="Times New Roman"/>
              </w:rPr>
              <w:tab/>
              <w:t>C</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72 – 70</w:t>
            </w:r>
            <w:r w:rsidRPr="0069135B">
              <w:rPr>
                <w:rFonts w:ascii="Times New Roman" w:hAnsi="Times New Roman"/>
              </w:rPr>
              <w:tab/>
              <w:t>=</w:t>
            </w:r>
            <w:r w:rsidRPr="0069135B">
              <w:rPr>
                <w:rFonts w:ascii="Times New Roman" w:hAnsi="Times New Roman"/>
              </w:rPr>
              <w:tab/>
              <w:t>C-</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69 - 67</w:t>
            </w:r>
            <w:r w:rsidRPr="0069135B">
              <w:rPr>
                <w:rFonts w:ascii="Times New Roman" w:hAnsi="Times New Roman"/>
              </w:rPr>
              <w:tab/>
              <w:t>=</w:t>
            </w:r>
            <w:r w:rsidRPr="0069135B">
              <w:rPr>
                <w:rFonts w:ascii="Times New Roman" w:hAnsi="Times New Roman"/>
              </w:rPr>
              <w:tab/>
              <w:t>D+</w:t>
            </w:r>
            <w:r w:rsidRPr="0069135B">
              <w:rPr>
                <w:rFonts w:ascii="Times New Roman" w:hAnsi="Times New Roman"/>
              </w:rPr>
              <w:tab/>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66 - 63</w:t>
            </w:r>
            <w:r w:rsidRPr="0069135B">
              <w:rPr>
                <w:rFonts w:ascii="Times New Roman" w:hAnsi="Times New Roman"/>
              </w:rPr>
              <w:tab/>
              <w:t>=</w:t>
            </w:r>
            <w:r w:rsidRPr="0069135B">
              <w:rPr>
                <w:rFonts w:ascii="Times New Roman" w:hAnsi="Times New Roman"/>
              </w:rPr>
              <w:tab/>
              <w:t>D</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62 - 60</w:t>
            </w:r>
            <w:r w:rsidRPr="0069135B">
              <w:rPr>
                <w:rFonts w:ascii="Times New Roman" w:hAnsi="Times New Roman"/>
              </w:rPr>
              <w:tab/>
              <w:t>=</w:t>
            </w:r>
            <w:r w:rsidRPr="0069135B">
              <w:rPr>
                <w:rFonts w:ascii="Times New Roman" w:hAnsi="Times New Roman"/>
              </w:rPr>
              <w:tab/>
              <w:t>D-</w:t>
            </w:r>
          </w:p>
          <w:p w:rsidR="00C128F5" w:rsidRPr="0069135B" w:rsidRDefault="00C128F5" w:rsidP="00C128F5">
            <w:pPr>
              <w:keepNext/>
              <w:tabs>
                <w:tab w:val="left" w:pos="1800"/>
                <w:tab w:val="left" w:pos="2520"/>
              </w:tabs>
              <w:rPr>
                <w:rFonts w:ascii="Times New Roman" w:hAnsi="Times New Roman"/>
              </w:rPr>
            </w:pPr>
            <w:r w:rsidRPr="0069135B">
              <w:rPr>
                <w:rFonts w:ascii="Times New Roman" w:hAnsi="Times New Roman"/>
              </w:rPr>
              <w:t>&lt; 60</w:t>
            </w:r>
            <w:r w:rsidRPr="0069135B">
              <w:rPr>
                <w:rFonts w:ascii="Times New Roman" w:hAnsi="Times New Roman"/>
              </w:rPr>
              <w:tab/>
              <w:t>=</w:t>
            </w:r>
            <w:r w:rsidRPr="0069135B">
              <w:rPr>
                <w:rFonts w:ascii="Times New Roman" w:hAnsi="Times New Roman"/>
              </w:rPr>
              <w:tab/>
              <w:t>F</w:t>
            </w:r>
          </w:p>
          <w:p w:rsidR="00C128F5" w:rsidRPr="0069135B" w:rsidRDefault="00C128F5" w:rsidP="00C128F5">
            <w:pPr>
              <w:rPr>
                <w:rFonts w:ascii="Verdana" w:hAnsi="Verdana"/>
                <w:b/>
                <w:bCs/>
                <w:color w:val="660033"/>
                <w:sz w:val="15"/>
                <w:szCs w:val="15"/>
              </w:rPr>
            </w:pPr>
          </w:p>
        </w:tc>
      </w:tr>
      <w:tr w:rsidR="00C128F5" w:rsidRPr="007D43C4" w:rsidTr="00C12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shd w:val="clear" w:color="auto" w:fill="auto"/>
            <w:vAlign w:val="center"/>
          </w:tcPr>
          <w:p w:rsidR="00C128F5" w:rsidRPr="0069135B" w:rsidRDefault="00C128F5" w:rsidP="00C128F5">
            <w:pPr>
              <w:jc w:val="center"/>
              <w:rPr>
                <w:szCs w:val="21"/>
              </w:rPr>
            </w:pPr>
            <w:r w:rsidRPr="0069135B">
              <w:rPr>
                <w:rFonts w:hint="eastAsia"/>
                <w:szCs w:val="21"/>
              </w:rPr>
              <w:lastRenderedPageBreak/>
              <w:t>选修要求</w:t>
            </w:r>
          </w:p>
          <w:p w:rsidR="00C128F5" w:rsidRPr="0069135B" w:rsidRDefault="00C128F5" w:rsidP="00C128F5">
            <w:pPr>
              <w:jc w:val="center"/>
              <w:rPr>
                <w:szCs w:val="21"/>
              </w:rPr>
            </w:pPr>
            <w:r w:rsidRPr="0069135B">
              <w:rPr>
                <w:rFonts w:hint="eastAsia"/>
                <w:szCs w:val="21"/>
              </w:rPr>
              <w:t>R</w:t>
            </w:r>
            <w:r w:rsidRPr="0069135B">
              <w:rPr>
                <w:szCs w:val="21"/>
              </w:rPr>
              <w:t xml:space="preserve">equirement for Enrolled Students </w:t>
            </w:r>
          </w:p>
        </w:tc>
        <w:tc>
          <w:tcPr>
            <w:tcW w:w="7488" w:type="dxa"/>
            <w:gridSpan w:val="8"/>
            <w:shd w:val="clear" w:color="auto" w:fill="auto"/>
          </w:tcPr>
          <w:p w:rsidR="00C128F5" w:rsidRPr="0069135B" w:rsidRDefault="00C128F5" w:rsidP="00C128F5">
            <w:pPr>
              <w:jc w:val="left"/>
              <w:rPr>
                <w:szCs w:val="21"/>
              </w:rPr>
            </w:pPr>
            <w:r w:rsidRPr="0069135B">
              <w:rPr>
                <w:szCs w:val="21"/>
              </w:rPr>
              <w:t>No subject matter prerequisites required. Computer Proficiency expected of students.</w:t>
            </w:r>
          </w:p>
          <w:p w:rsidR="00C128F5" w:rsidRPr="007D43C4" w:rsidRDefault="00C128F5" w:rsidP="00C128F5">
            <w:pPr>
              <w:jc w:val="left"/>
              <w:rPr>
                <w:szCs w:val="21"/>
              </w:rPr>
            </w:pPr>
            <w:r w:rsidRPr="0069135B">
              <w:rPr>
                <w:szCs w:val="21"/>
              </w:rPr>
              <w:t xml:space="preserve">English proficiency level: Intermediate </w:t>
            </w:r>
            <w:r w:rsidRPr="0069135B">
              <w:rPr>
                <w:szCs w:val="21"/>
                <w:u w:val="single"/>
              </w:rPr>
              <w:t>preferred</w:t>
            </w:r>
            <w:r w:rsidR="0007585B">
              <w:rPr>
                <w:szCs w:val="21"/>
                <w:u w:val="single"/>
              </w:rPr>
              <w:t xml:space="preserve"> </w:t>
            </w:r>
            <w:r w:rsidRPr="0069135B">
              <w:rPr>
                <w:szCs w:val="21"/>
              </w:rPr>
              <w:t xml:space="preserve">(CEFR B1 level - IELTS 4-5, TOEFL </w:t>
            </w:r>
            <w:proofErr w:type="spellStart"/>
            <w:r w:rsidRPr="0069135B">
              <w:rPr>
                <w:szCs w:val="21"/>
              </w:rPr>
              <w:t>iBT</w:t>
            </w:r>
            <w:proofErr w:type="spellEnd"/>
            <w:r w:rsidRPr="0069135B">
              <w:rPr>
                <w:szCs w:val="21"/>
              </w:rPr>
              <w:t xml:space="preserve"> 31-34, TOEIC 401-525, CAMBRIDGE PET) see </w:t>
            </w:r>
            <w:hyperlink r:id="rId16" w:history="1">
              <w:r w:rsidRPr="0069135B">
                <w:rPr>
                  <w:rStyle w:val="a4"/>
                  <w:szCs w:val="21"/>
                </w:rPr>
                <w:t>https://www.embassyenglish.com/resources/english-levels</w:t>
              </w:r>
            </w:hyperlink>
          </w:p>
        </w:tc>
      </w:tr>
    </w:tbl>
    <w:p w:rsidR="00C128F5" w:rsidRPr="000C249B" w:rsidRDefault="00C128F5" w:rsidP="00C128F5">
      <w:pPr>
        <w:snapToGrid w:val="0"/>
        <w:rPr>
          <w:rFonts w:ascii="Simsun" w:hAnsi="Simsun" w:hint="eastAsia"/>
          <w:sz w:val="24"/>
          <w:szCs w:val="24"/>
        </w:rPr>
      </w:pPr>
    </w:p>
    <w:p w:rsidR="00C128F5" w:rsidRDefault="00C128F5" w:rsidP="00C128F5"/>
    <w:p w:rsidR="0007585B" w:rsidRDefault="0007585B" w:rsidP="00C128F5"/>
    <w:p w:rsidR="0007585B" w:rsidRDefault="0007585B" w:rsidP="00C128F5"/>
    <w:p w:rsidR="0007585B" w:rsidRPr="0007585B" w:rsidRDefault="0007585B" w:rsidP="002E4EC0">
      <w:pPr>
        <w:pStyle w:val="1"/>
      </w:pPr>
      <w:bookmarkStart w:id="15" w:name="_Toc482261668"/>
      <w:r w:rsidRPr="0007585B">
        <w:lastRenderedPageBreak/>
        <w:t>Biomaterials and Their Applications</w:t>
      </w:r>
      <w:r w:rsidR="002C79D4">
        <w:t xml:space="preserve"> </w:t>
      </w:r>
      <w:proofErr w:type="spellStart"/>
      <w:r w:rsidR="002C79D4" w:rsidRPr="002C79D4">
        <w:rPr>
          <w:rFonts w:hint="eastAsia"/>
        </w:rPr>
        <w:t>生物材料及其应用</w:t>
      </w:r>
      <w:bookmarkEnd w:id="15"/>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16"/>
      </w:tblGrid>
      <w:tr w:rsidR="0007585B" w:rsidRPr="007D43C4" w:rsidTr="002F2D3A">
        <w:trPr>
          <w:cantSplit/>
          <w:trHeight w:val="567"/>
        </w:trPr>
        <w:tc>
          <w:tcPr>
            <w:tcW w:w="1440" w:type="dxa"/>
            <w:vAlign w:val="center"/>
          </w:tcPr>
          <w:p w:rsidR="0007585B" w:rsidRPr="007D43C4" w:rsidRDefault="0007585B" w:rsidP="002F2D3A">
            <w:pPr>
              <w:spacing w:line="283" w:lineRule="exact"/>
              <w:jc w:val="center"/>
              <w:rPr>
                <w:szCs w:val="21"/>
              </w:rPr>
            </w:pPr>
            <w:r w:rsidRPr="007D43C4">
              <w:rPr>
                <w:rFonts w:hAnsi="宋体"/>
                <w:szCs w:val="21"/>
              </w:rPr>
              <w:t>开课学院</w:t>
            </w:r>
          </w:p>
          <w:p w:rsidR="0007585B" w:rsidRPr="007D43C4" w:rsidRDefault="0007585B" w:rsidP="002F2D3A">
            <w:pPr>
              <w:spacing w:line="283" w:lineRule="exact"/>
              <w:jc w:val="center"/>
              <w:rPr>
                <w:szCs w:val="21"/>
              </w:rPr>
            </w:pPr>
            <w:r w:rsidRPr="007D43C4">
              <w:rPr>
                <w:szCs w:val="21"/>
              </w:rPr>
              <w:t>College</w:t>
            </w:r>
          </w:p>
        </w:tc>
        <w:tc>
          <w:tcPr>
            <w:tcW w:w="7488" w:type="dxa"/>
            <w:gridSpan w:val="8"/>
            <w:vAlign w:val="center"/>
          </w:tcPr>
          <w:p w:rsidR="0007585B" w:rsidRPr="007D43C4" w:rsidRDefault="0007585B" w:rsidP="002F2D3A">
            <w:pPr>
              <w:spacing w:line="283" w:lineRule="exact"/>
              <w:rPr>
                <w:szCs w:val="21"/>
              </w:rPr>
            </w:pPr>
            <w:r>
              <w:rPr>
                <w:rFonts w:hint="eastAsia"/>
                <w:szCs w:val="21"/>
              </w:rPr>
              <w:t>工学院</w:t>
            </w:r>
          </w:p>
        </w:tc>
      </w:tr>
      <w:tr w:rsidR="0007585B" w:rsidRPr="007D43C4" w:rsidTr="002F2D3A">
        <w:trPr>
          <w:cantSplit/>
          <w:trHeight w:val="567"/>
        </w:trPr>
        <w:tc>
          <w:tcPr>
            <w:tcW w:w="1440" w:type="dxa"/>
            <w:vMerge w:val="restart"/>
            <w:tcBorders>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任课教师</w:t>
            </w:r>
          </w:p>
          <w:p w:rsidR="0007585B" w:rsidRPr="007D43C4" w:rsidRDefault="0007585B" w:rsidP="002F2D3A">
            <w:pPr>
              <w:spacing w:line="283" w:lineRule="exact"/>
              <w:jc w:val="center"/>
              <w:rPr>
                <w:szCs w:val="21"/>
              </w:rPr>
            </w:pPr>
            <w:r w:rsidRPr="007D43C4">
              <w:rPr>
                <w:szCs w:val="21"/>
              </w:rPr>
              <w:t>Instructor’s</w:t>
            </w:r>
          </w:p>
          <w:p w:rsidR="0007585B" w:rsidRPr="007D43C4" w:rsidRDefault="0007585B" w:rsidP="002F2D3A">
            <w:pPr>
              <w:spacing w:line="283" w:lineRule="exact"/>
              <w:jc w:val="center"/>
              <w:rPr>
                <w:szCs w:val="21"/>
              </w:rPr>
            </w:pPr>
            <w:r w:rsidRPr="007D43C4">
              <w:rPr>
                <w:szCs w:val="21"/>
              </w:rPr>
              <w:t>Information</w:t>
            </w:r>
          </w:p>
        </w:tc>
        <w:tc>
          <w:tcPr>
            <w:tcW w:w="1404" w:type="dxa"/>
            <w:tcBorders>
              <w:bottom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姓</w:t>
            </w:r>
            <w:r w:rsidRPr="007D43C4">
              <w:rPr>
                <w:szCs w:val="21"/>
              </w:rPr>
              <w:t xml:space="preserve">    </w:t>
            </w:r>
            <w:r w:rsidRPr="007D43C4">
              <w:rPr>
                <w:rFonts w:hAnsi="宋体"/>
                <w:szCs w:val="21"/>
              </w:rPr>
              <w:t>名</w:t>
            </w:r>
          </w:p>
          <w:p w:rsidR="0007585B" w:rsidRPr="007D43C4" w:rsidRDefault="0007585B" w:rsidP="002F2D3A">
            <w:pPr>
              <w:spacing w:line="283" w:lineRule="exact"/>
              <w:jc w:val="center"/>
              <w:rPr>
                <w:szCs w:val="21"/>
              </w:rPr>
            </w:pPr>
            <w:r w:rsidRPr="007D43C4">
              <w:rPr>
                <w:szCs w:val="21"/>
              </w:rPr>
              <w:t>Name</w:t>
            </w:r>
          </w:p>
        </w:tc>
        <w:tc>
          <w:tcPr>
            <w:tcW w:w="4068" w:type="dxa"/>
            <w:gridSpan w:val="6"/>
            <w:tcBorders>
              <w:bottom w:val="single" w:sz="4" w:space="0" w:color="auto"/>
              <w:right w:val="single" w:sz="4" w:space="0" w:color="auto"/>
            </w:tcBorders>
            <w:vAlign w:val="center"/>
          </w:tcPr>
          <w:p w:rsidR="0007585B" w:rsidRPr="007D43C4" w:rsidRDefault="0007585B" w:rsidP="002F2D3A">
            <w:pPr>
              <w:spacing w:line="283" w:lineRule="exact"/>
              <w:jc w:val="center"/>
              <w:rPr>
                <w:szCs w:val="21"/>
              </w:rPr>
            </w:pPr>
            <w:proofErr w:type="spellStart"/>
            <w:r>
              <w:rPr>
                <w:rFonts w:hint="eastAsia"/>
                <w:szCs w:val="21"/>
              </w:rPr>
              <w:t>L</w:t>
            </w:r>
            <w:r>
              <w:rPr>
                <w:szCs w:val="21"/>
              </w:rPr>
              <w:t>iping</w:t>
            </w:r>
            <w:proofErr w:type="spellEnd"/>
            <w:r>
              <w:rPr>
                <w:szCs w:val="21"/>
              </w:rPr>
              <w:t xml:space="preserve"> Tang</w:t>
            </w:r>
          </w:p>
        </w:tc>
        <w:tc>
          <w:tcPr>
            <w:tcW w:w="2016" w:type="dxa"/>
            <w:vMerge w:val="restart"/>
            <w:tcBorders>
              <w:top w:val="single" w:sz="4" w:space="0" w:color="auto"/>
              <w:left w:val="single" w:sz="4" w:space="0" w:color="auto"/>
            </w:tcBorders>
            <w:vAlign w:val="center"/>
          </w:tcPr>
          <w:p w:rsidR="0007585B" w:rsidRPr="007D43C4" w:rsidRDefault="0007585B" w:rsidP="002F2D3A">
            <w:pPr>
              <w:jc w:val="center"/>
              <w:rPr>
                <w:szCs w:val="21"/>
              </w:rPr>
            </w:pPr>
            <w:r w:rsidRPr="00461A7F">
              <w:rPr>
                <w:noProof/>
                <w:szCs w:val="21"/>
              </w:rPr>
              <w:drawing>
                <wp:inline distT="0" distB="0" distL="0" distR="0">
                  <wp:extent cx="685800" cy="971550"/>
                  <wp:effectExtent l="0" t="0" r="0" b="0"/>
                  <wp:docPr id="6" name="图片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tc>
      </w:tr>
      <w:tr w:rsidR="0007585B" w:rsidRPr="007D43C4" w:rsidTr="002F2D3A">
        <w:trPr>
          <w:cantSplit/>
          <w:trHeight w:val="567"/>
        </w:trPr>
        <w:tc>
          <w:tcPr>
            <w:tcW w:w="1440" w:type="dxa"/>
            <w:vMerge/>
            <w:tcBorders>
              <w:right w:val="single" w:sz="4" w:space="0" w:color="auto"/>
            </w:tcBorders>
            <w:vAlign w:val="center"/>
          </w:tcPr>
          <w:p w:rsidR="0007585B" w:rsidRPr="007D43C4" w:rsidRDefault="0007585B" w:rsidP="002F2D3A">
            <w:pPr>
              <w:spacing w:line="283" w:lineRule="exact"/>
              <w:jc w:val="center"/>
              <w:rPr>
                <w:szCs w:val="21"/>
              </w:rPr>
            </w:pPr>
          </w:p>
        </w:tc>
        <w:tc>
          <w:tcPr>
            <w:tcW w:w="1404" w:type="dxa"/>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性</w:t>
            </w:r>
            <w:r w:rsidRPr="007D43C4">
              <w:rPr>
                <w:szCs w:val="21"/>
              </w:rPr>
              <w:t xml:space="preserve">    </w:t>
            </w:r>
            <w:r w:rsidRPr="007D43C4">
              <w:rPr>
                <w:rFonts w:hAnsi="宋体"/>
                <w:szCs w:val="21"/>
              </w:rPr>
              <w:t>别</w:t>
            </w:r>
          </w:p>
          <w:p w:rsidR="0007585B" w:rsidRPr="007D43C4" w:rsidRDefault="0007585B" w:rsidP="002F2D3A">
            <w:pPr>
              <w:spacing w:line="283" w:lineRule="exact"/>
              <w:jc w:val="center"/>
              <w:rPr>
                <w:szCs w:val="21"/>
              </w:rPr>
            </w:pPr>
            <w:r w:rsidRPr="007D43C4">
              <w:rPr>
                <w:szCs w:val="21"/>
              </w:rPr>
              <w:t>Gender</w:t>
            </w:r>
          </w:p>
        </w:tc>
        <w:tc>
          <w:tcPr>
            <w:tcW w:w="4068" w:type="dxa"/>
            <w:gridSpan w:val="6"/>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Pr>
                <w:rFonts w:hint="eastAsia"/>
                <w:szCs w:val="21"/>
              </w:rPr>
              <w:t>男</w:t>
            </w:r>
          </w:p>
        </w:tc>
        <w:tc>
          <w:tcPr>
            <w:tcW w:w="2016" w:type="dxa"/>
            <w:vMerge/>
            <w:tcBorders>
              <w:left w:val="single" w:sz="4" w:space="0" w:color="auto"/>
            </w:tcBorders>
            <w:vAlign w:val="center"/>
          </w:tcPr>
          <w:p w:rsidR="0007585B" w:rsidRPr="007D43C4" w:rsidRDefault="0007585B" w:rsidP="002F2D3A">
            <w:pPr>
              <w:spacing w:line="283" w:lineRule="exact"/>
              <w:jc w:val="center"/>
              <w:rPr>
                <w:szCs w:val="21"/>
              </w:rPr>
            </w:pPr>
          </w:p>
        </w:tc>
      </w:tr>
      <w:tr w:rsidR="0007585B" w:rsidRPr="007D43C4" w:rsidTr="002F2D3A">
        <w:trPr>
          <w:cantSplit/>
          <w:trHeight w:val="567"/>
        </w:trPr>
        <w:tc>
          <w:tcPr>
            <w:tcW w:w="1440" w:type="dxa"/>
            <w:vMerge/>
            <w:tcBorders>
              <w:right w:val="single" w:sz="4" w:space="0" w:color="auto"/>
            </w:tcBorders>
            <w:vAlign w:val="center"/>
          </w:tcPr>
          <w:p w:rsidR="0007585B" w:rsidRPr="007D43C4" w:rsidRDefault="0007585B" w:rsidP="002F2D3A">
            <w:pPr>
              <w:spacing w:line="283" w:lineRule="exact"/>
              <w:jc w:val="center"/>
              <w:rPr>
                <w:szCs w:val="21"/>
              </w:rPr>
            </w:pPr>
          </w:p>
        </w:tc>
        <w:tc>
          <w:tcPr>
            <w:tcW w:w="1404" w:type="dxa"/>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国</w:t>
            </w:r>
            <w:r w:rsidRPr="007D43C4">
              <w:rPr>
                <w:szCs w:val="21"/>
              </w:rPr>
              <w:t xml:space="preserve">    </w:t>
            </w:r>
            <w:r w:rsidRPr="007D43C4">
              <w:rPr>
                <w:rFonts w:hAnsi="宋体"/>
                <w:szCs w:val="21"/>
              </w:rPr>
              <w:t>籍</w:t>
            </w:r>
          </w:p>
          <w:p w:rsidR="0007585B" w:rsidRPr="007D43C4" w:rsidRDefault="0007585B" w:rsidP="002F2D3A">
            <w:pPr>
              <w:spacing w:line="283" w:lineRule="exact"/>
              <w:jc w:val="center"/>
              <w:rPr>
                <w:spacing w:val="14"/>
                <w:szCs w:val="21"/>
              </w:rPr>
            </w:pPr>
            <w:r w:rsidRPr="007D43C4">
              <w:rPr>
                <w:szCs w:val="21"/>
              </w:rPr>
              <w:t>Nationality</w:t>
            </w:r>
          </w:p>
        </w:tc>
        <w:tc>
          <w:tcPr>
            <w:tcW w:w="4068" w:type="dxa"/>
            <w:gridSpan w:val="6"/>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Pr>
                <w:rFonts w:hint="eastAsia"/>
                <w:szCs w:val="21"/>
              </w:rPr>
              <w:t>美国</w:t>
            </w:r>
          </w:p>
        </w:tc>
        <w:tc>
          <w:tcPr>
            <w:tcW w:w="2016" w:type="dxa"/>
            <w:vMerge/>
            <w:tcBorders>
              <w:left w:val="single" w:sz="4" w:space="0" w:color="auto"/>
            </w:tcBorders>
            <w:vAlign w:val="center"/>
          </w:tcPr>
          <w:p w:rsidR="0007585B" w:rsidRPr="007D43C4" w:rsidRDefault="0007585B" w:rsidP="002F2D3A">
            <w:pPr>
              <w:spacing w:line="283" w:lineRule="exact"/>
              <w:jc w:val="center"/>
              <w:rPr>
                <w:szCs w:val="21"/>
              </w:rPr>
            </w:pPr>
          </w:p>
        </w:tc>
      </w:tr>
      <w:tr w:rsidR="0007585B" w:rsidRPr="007D43C4" w:rsidTr="002F2D3A">
        <w:trPr>
          <w:cantSplit/>
          <w:trHeight w:val="567"/>
        </w:trPr>
        <w:tc>
          <w:tcPr>
            <w:tcW w:w="1440" w:type="dxa"/>
            <w:vMerge/>
            <w:tcBorders>
              <w:right w:val="single" w:sz="4" w:space="0" w:color="auto"/>
            </w:tcBorders>
            <w:vAlign w:val="center"/>
          </w:tcPr>
          <w:p w:rsidR="0007585B" w:rsidRPr="007D43C4" w:rsidRDefault="0007585B" w:rsidP="002F2D3A">
            <w:pPr>
              <w:spacing w:line="283" w:lineRule="exact"/>
              <w:jc w:val="center"/>
              <w:rPr>
                <w:szCs w:val="21"/>
              </w:rPr>
            </w:pPr>
          </w:p>
        </w:tc>
        <w:tc>
          <w:tcPr>
            <w:tcW w:w="1404" w:type="dxa"/>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pacing w:val="14"/>
                <w:szCs w:val="21"/>
              </w:rPr>
              <w:t>职称</w:t>
            </w:r>
            <w:r w:rsidRPr="007D43C4">
              <w:rPr>
                <w:spacing w:val="14"/>
                <w:szCs w:val="21"/>
              </w:rPr>
              <w:t>/</w:t>
            </w:r>
            <w:r w:rsidRPr="007D43C4">
              <w:rPr>
                <w:rFonts w:hAnsi="宋体"/>
                <w:szCs w:val="21"/>
              </w:rPr>
              <w:t>职务</w:t>
            </w:r>
          </w:p>
          <w:p w:rsidR="0007585B" w:rsidRPr="007D43C4" w:rsidRDefault="0007585B" w:rsidP="002F2D3A">
            <w:pPr>
              <w:spacing w:line="283" w:lineRule="exact"/>
              <w:jc w:val="center"/>
              <w:rPr>
                <w:spacing w:val="14"/>
                <w:szCs w:val="21"/>
              </w:rPr>
            </w:pPr>
            <w:r w:rsidRPr="007D43C4">
              <w:rPr>
                <w:szCs w:val="21"/>
              </w:rPr>
              <w:t>Title</w:t>
            </w:r>
          </w:p>
        </w:tc>
        <w:tc>
          <w:tcPr>
            <w:tcW w:w="2100" w:type="dxa"/>
            <w:gridSpan w:val="3"/>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Pr>
                <w:szCs w:val="21"/>
              </w:rPr>
              <w:t>P</w:t>
            </w:r>
            <w:r>
              <w:rPr>
                <w:rFonts w:hint="eastAsia"/>
                <w:szCs w:val="21"/>
              </w:rPr>
              <w:t>rofessor</w:t>
            </w:r>
          </w:p>
        </w:tc>
        <w:tc>
          <w:tcPr>
            <w:tcW w:w="1968" w:type="dxa"/>
            <w:gridSpan w:val="3"/>
            <w:tcBorders>
              <w:top w:val="single" w:sz="4" w:space="0" w:color="auto"/>
              <w:left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邮箱地址</w:t>
            </w:r>
          </w:p>
          <w:p w:rsidR="0007585B" w:rsidRPr="007D43C4" w:rsidRDefault="0007585B" w:rsidP="002F2D3A">
            <w:pPr>
              <w:spacing w:line="283" w:lineRule="exact"/>
              <w:jc w:val="center"/>
              <w:rPr>
                <w:szCs w:val="21"/>
              </w:rPr>
            </w:pPr>
            <w:r w:rsidRPr="007D43C4">
              <w:rPr>
                <w:szCs w:val="21"/>
              </w:rPr>
              <w:t>Email</w:t>
            </w:r>
          </w:p>
        </w:tc>
        <w:tc>
          <w:tcPr>
            <w:tcW w:w="2016" w:type="dxa"/>
            <w:tcBorders>
              <w:top w:val="single" w:sz="4" w:space="0" w:color="auto"/>
              <w:left w:val="single" w:sz="4" w:space="0" w:color="auto"/>
            </w:tcBorders>
            <w:vAlign w:val="center"/>
          </w:tcPr>
          <w:p w:rsidR="0007585B" w:rsidRPr="007D43C4" w:rsidRDefault="0007585B" w:rsidP="002F2D3A">
            <w:pPr>
              <w:spacing w:line="283" w:lineRule="exact"/>
              <w:jc w:val="center"/>
              <w:rPr>
                <w:szCs w:val="21"/>
              </w:rPr>
            </w:pPr>
            <w:r w:rsidRPr="0082049A">
              <w:rPr>
                <w:szCs w:val="21"/>
              </w:rPr>
              <w:t>ltang@uta.edu</w:t>
            </w:r>
          </w:p>
        </w:tc>
      </w:tr>
      <w:tr w:rsidR="0007585B" w:rsidRPr="007D43C4" w:rsidTr="002F2D3A">
        <w:trPr>
          <w:cantSplit/>
          <w:trHeight w:val="567"/>
        </w:trPr>
        <w:tc>
          <w:tcPr>
            <w:tcW w:w="1440" w:type="dxa"/>
            <w:vMerge/>
            <w:tcBorders>
              <w:right w:val="single" w:sz="4" w:space="0" w:color="auto"/>
            </w:tcBorders>
            <w:vAlign w:val="center"/>
          </w:tcPr>
          <w:p w:rsidR="0007585B" w:rsidRPr="007D43C4" w:rsidRDefault="0007585B" w:rsidP="002F2D3A">
            <w:pPr>
              <w:spacing w:line="283" w:lineRule="exact"/>
              <w:jc w:val="center"/>
              <w:rPr>
                <w:szCs w:val="21"/>
              </w:rPr>
            </w:pPr>
          </w:p>
        </w:tc>
        <w:tc>
          <w:tcPr>
            <w:tcW w:w="1404" w:type="dxa"/>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sidRPr="007D43C4">
              <w:rPr>
                <w:rFonts w:hAnsi="宋体"/>
                <w:szCs w:val="21"/>
              </w:rPr>
              <w:t>最终学位</w:t>
            </w:r>
          </w:p>
          <w:p w:rsidR="0007585B" w:rsidRPr="007D43C4" w:rsidRDefault="0007585B" w:rsidP="002F2D3A">
            <w:pPr>
              <w:spacing w:line="283" w:lineRule="exact"/>
              <w:jc w:val="center"/>
              <w:rPr>
                <w:rFonts w:hAnsi="宋体"/>
                <w:spacing w:val="14"/>
                <w:szCs w:val="21"/>
              </w:rPr>
            </w:pPr>
            <w:r w:rsidRPr="007D43C4">
              <w:rPr>
                <w:szCs w:val="21"/>
              </w:rPr>
              <w:t>Degree</w:t>
            </w:r>
          </w:p>
        </w:tc>
        <w:tc>
          <w:tcPr>
            <w:tcW w:w="2100" w:type="dxa"/>
            <w:gridSpan w:val="3"/>
            <w:tcBorders>
              <w:top w:val="single" w:sz="4" w:space="0" w:color="auto"/>
              <w:right w:val="single" w:sz="4" w:space="0" w:color="auto"/>
            </w:tcBorders>
            <w:vAlign w:val="center"/>
          </w:tcPr>
          <w:p w:rsidR="0007585B" w:rsidRPr="007D43C4" w:rsidRDefault="0007585B" w:rsidP="002F2D3A">
            <w:pPr>
              <w:spacing w:line="283" w:lineRule="exact"/>
              <w:jc w:val="center"/>
              <w:rPr>
                <w:szCs w:val="21"/>
              </w:rPr>
            </w:pPr>
            <w:r>
              <w:rPr>
                <w:rFonts w:hint="eastAsia"/>
                <w:szCs w:val="21"/>
              </w:rPr>
              <w:t>P</w:t>
            </w:r>
            <w:r>
              <w:rPr>
                <w:szCs w:val="21"/>
              </w:rPr>
              <w:t>hD</w:t>
            </w:r>
          </w:p>
        </w:tc>
        <w:tc>
          <w:tcPr>
            <w:tcW w:w="1968" w:type="dxa"/>
            <w:gridSpan w:val="3"/>
            <w:tcBorders>
              <w:top w:val="single" w:sz="4" w:space="0" w:color="auto"/>
              <w:left w:val="single" w:sz="4" w:space="0" w:color="auto"/>
              <w:right w:val="single" w:sz="4" w:space="0" w:color="auto"/>
            </w:tcBorders>
            <w:vAlign w:val="center"/>
          </w:tcPr>
          <w:p w:rsidR="0007585B" w:rsidRPr="007D43C4" w:rsidRDefault="0007585B" w:rsidP="002F2D3A">
            <w:pPr>
              <w:spacing w:line="283" w:lineRule="exact"/>
              <w:jc w:val="center"/>
              <w:rPr>
                <w:spacing w:val="14"/>
                <w:szCs w:val="21"/>
              </w:rPr>
            </w:pPr>
            <w:r w:rsidRPr="007D43C4">
              <w:rPr>
                <w:rFonts w:hAnsi="宋体"/>
                <w:spacing w:val="14"/>
                <w:szCs w:val="21"/>
              </w:rPr>
              <w:t>任职单位</w:t>
            </w:r>
          </w:p>
          <w:p w:rsidR="0007585B" w:rsidRPr="007D43C4" w:rsidRDefault="0007585B" w:rsidP="002F2D3A">
            <w:pPr>
              <w:spacing w:line="283" w:lineRule="exact"/>
              <w:jc w:val="center"/>
              <w:rPr>
                <w:szCs w:val="21"/>
              </w:rPr>
            </w:pPr>
            <w:r w:rsidRPr="007D43C4">
              <w:rPr>
                <w:spacing w:val="14"/>
                <w:szCs w:val="21"/>
              </w:rPr>
              <w:t>Work Place</w:t>
            </w:r>
          </w:p>
        </w:tc>
        <w:tc>
          <w:tcPr>
            <w:tcW w:w="2016" w:type="dxa"/>
            <w:tcBorders>
              <w:top w:val="single" w:sz="4" w:space="0" w:color="auto"/>
              <w:left w:val="single" w:sz="4" w:space="0" w:color="auto"/>
            </w:tcBorders>
            <w:vAlign w:val="center"/>
          </w:tcPr>
          <w:p w:rsidR="0007585B" w:rsidRPr="007D43C4" w:rsidRDefault="0007585B" w:rsidP="002F2D3A">
            <w:pPr>
              <w:spacing w:line="283" w:lineRule="exact"/>
              <w:jc w:val="center"/>
              <w:rPr>
                <w:szCs w:val="21"/>
              </w:rPr>
            </w:pPr>
            <w:r w:rsidRPr="0082049A">
              <w:rPr>
                <w:szCs w:val="21"/>
              </w:rPr>
              <w:t>University of Texas at Arlington</w:t>
            </w:r>
          </w:p>
        </w:tc>
      </w:tr>
      <w:tr w:rsidR="0007585B" w:rsidRPr="007D43C4" w:rsidTr="002F2D3A">
        <w:trPr>
          <w:cantSplit/>
          <w:trHeight w:val="567"/>
        </w:trPr>
        <w:tc>
          <w:tcPr>
            <w:tcW w:w="1440" w:type="dxa"/>
            <w:vMerge w:val="restart"/>
            <w:vAlign w:val="center"/>
          </w:tcPr>
          <w:p w:rsidR="0007585B" w:rsidRPr="007D43C4" w:rsidRDefault="0007585B" w:rsidP="002F2D3A">
            <w:pPr>
              <w:spacing w:line="220" w:lineRule="exact"/>
              <w:jc w:val="center"/>
              <w:rPr>
                <w:szCs w:val="21"/>
              </w:rPr>
            </w:pPr>
            <w:r w:rsidRPr="007D43C4">
              <w:rPr>
                <w:rFonts w:hAnsi="宋体"/>
                <w:szCs w:val="21"/>
              </w:rPr>
              <w:t>课程</w:t>
            </w:r>
            <w:r w:rsidRPr="007D43C4">
              <w:rPr>
                <w:rFonts w:hAnsi="宋体" w:hint="eastAsia"/>
                <w:szCs w:val="21"/>
              </w:rPr>
              <w:t>信息</w:t>
            </w:r>
          </w:p>
          <w:p w:rsidR="0007585B" w:rsidRPr="007D43C4" w:rsidRDefault="0007585B" w:rsidP="002F2D3A">
            <w:pPr>
              <w:spacing w:line="220" w:lineRule="exact"/>
              <w:jc w:val="center"/>
              <w:rPr>
                <w:szCs w:val="21"/>
              </w:rPr>
            </w:pPr>
            <w:r w:rsidRPr="007D43C4">
              <w:rPr>
                <w:szCs w:val="21"/>
              </w:rPr>
              <w:t>Course</w:t>
            </w:r>
          </w:p>
          <w:p w:rsidR="0007585B" w:rsidRPr="007D43C4" w:rsidRDefault="0007585B" w:rsidP="002F2D3A">
            <w:pPr>
              <w:spacing w:line="220" w:lineRule="exact"/>
              <w:jc w:val="center"/>
              <w:rPr>
                <w:szCs w:val="21"/>
              </w:rPr>
            </w:pPr>
            <w:r w:rsidRPr="007D43C4">
              <w:rPr>
                <w:szCs w:val="21"/>
              </w:rPr>
              <w:t>Information</w:t>
            </w:r>
          </w:p>
        </w:tc>
        <w:tc>
          <w:tcPr>
            <w:tcW w:w="2574" w:type="dxa"/>
            <w:gridSpan w:val="3"/>
            <w:vAlign w:val="center"/>
          </w:tcPr>
          <w:p w:rsidR="0007585B" w:rsidRPr="007D43C4" w:rsidRDefault="0007585B" w:rsidP="002F2D3A">
            <w:pPr>
              <w:spacing w:line="283" w:lineRule="exact"/>
              <w:jc w:val="center"/>
              <w:rPr>
                <w:szCs w:val="21"/>
              </w:rPr>
            </w:pPr>
            <w:r w:rsidRPr="007D43C4">
              <w:rPr>
                <w:rFonts w:hAnsi="宋体"/>
                <w:szCs w:val="21"/>
              </w:rPr>
              <w:t>课程名称</w:t>
            </w:r>
            <w:r w:rsidRPr="007D43C4">
              <w:rPr>
                <w:szCs w:val="21"/>
              </w:rPr>
              <w:t>(</w:t>
            </w:r>
            <w:r w:rsidRPr="007D43C4">
              <w:rPr>
                <w:rFonts w:hAnsi="宋体"/>
                <w:szCs w:val="21"/>
              </w:rPr>
              <w:t>中英文对照</w:t>
            </w:r>
            <w:r w:rsidRPr="007D43C4">
              <w:rPr>
                <w:szCs w:val="21"/>
              </w:rPr>
              <w:t>)</w:t>
            </w:r>
          </w:p>
          <w:p w:rsidR="0007585B" w:rsidRPr="007D43C4" w:rsidRDefault="0007585B" w:rsidP="002F2D3A">
            <w:pPr>
              <w:spacing w:line="283" w:lineRule="exact"/>
              <w:jc w:val="center"/>
              <w:rPr>
                <w:szCs w:val="21"/>
              </w:rPr>
            </w:pPr>
            <w:r w:rsidRPr="007D43C4">
              <w:rPr>
                <w:szCs w:val="21"/>
              </w:rPr>
              <w:t>Course Name</w:t>
            </w:r>
          </w:p>
        </w:tc>
        <w:tc>
          <w:tcPr>
            <w:tcW w:w="4914" w:type="dxa"/>
            <w:gridSpan w:val="5"/>
            <w:vAlign w:val="center"/>
          </w:tcPr>
          <w:p w:rsidR="0007585B" w:rsidRDefault="0007585B" w:rsidP="002F2D3A">
            <w:pPr>
              <w:spacing w:line="283" w:lineRule="exact"/>
              <w:jc w:val="center"/>
              <w:rPr>
                <w:szCs w:val="21"/>
              </w:rPr>
            </w:pPr>
            <w:r w:rsidRPr="00ED5710">
              <w:rPr>
                <w:szCs w:val="21"/>
              </w:rPr>
              <w:t>Biomaterials and Their Applications</w:t>
            </w:r>
          </w:p>
          <w:p w:rsidR="0007585B" w:rsidRPr="007D43C4" w:rsidRDefault="0007585B" w:rsidP="002F2D3A">
            <w:pPr>
              <w:spacing w:line="283" w:lineRule="exact"/>
              <w:jc w:val="center"/>
              <w:rPr>
                <w:szCs w:val="21"/>
              </w:rPr>
            </w:pPr>
            <w:r>
              <w:rPr>
                <w:rFonts w:hint="eastAsia"/>
                <w:szCs w:val="21"/>
              </w:rPr>
              <w:t>生物</w:t>
            </w:r>
            <w:r>
              <w:rPr>
                <w:szCs w:val="21"/>
              </w:rPr>
              <w:t>材料及其应用</w:t>
            </w:r>
          </w:p>
        </w:tc>
      </w:tr>
      <w:tr w:rsidR="0007585B" w:rsidRPr="007D43C4" w:rsidTr="002F2D3A">
        <w:trPr>
          <w:cantSplit/>
          <w:trHeight w:val="567"/>
        </w:trPr>
        <w:tc>
          <w:tcPr>
            <w:tcW w:w="1440" w:type="dxa"/>
            <w:vMerge/>
            <w:vAlign w:val="center"/>
          </w:tcPr>
          <w:p w:rsidR="0007585B" w:rsidRPr="007D43C4" w:rsidRDefault="0007585B" w:rsidP="002F2D3A">
            <w:pPr>
              <w:rPr>
                <w:szCs w:val="21"/>
              </w:rPr>
            </w:pPr>
          </w:p>
        </w:tc>
        <w:tc>
          <w:tcPr>
            <w:tcW w:w="1957" w:type="dxa"/>
            <w:gridSpan w:val="2"/>
            <w:vAlign w:val="center"/>
          </w:tcPr>
          <w:p w:rsidR="0007585B" w:rsidRPr="007D43C4" w:rsidRDefault="0007585B" w:rsidP="002F2D3A">
            <w:pPr>
              <w:spacing w:line="283" w:lineRule="exact"/>
              <w:jc w:val="center"/>
              <w:rPr>
                <w:szCs w:val="21"/>
              </w:rPr>
            </w:pPr>
            <w:r w:rsidRPr="007D43C4">
              <w:rPr>
                <w:rFonts w:hAnsi="宋体"/>
                <w:szCs w:val="21"/>
              </w:rPr>
              <w:t>授课对象</w:t>
            </w:r>
          </w:p>
          <w:p w:rsidR="0007585B" w:rsidRPr="007D43C4" w:rsidRDefault="0007585B" w:rsidP="002F2D3A">
            <w:pPr>
              <w:spacing w:line="283" w:lineRule="exact"/>
              <w:jc w:val="center"/>
              <w:rPr>
                <w:szCs w:val="21"/>
              </w:rPr>
            </w:pPr>
            <w:r w:rsidRPr="007D43C4">
              <w:rPr>
                <w:szCs w:val="21"/>
              </w:rPr>
              <w:t>Open to</w:t>
            </w:r>
          </w:p>
        </w:tc>
        <w:tc>
          <w:tcPr>
            <w:tcW w:w="1904" w:type="dxa"/>
            <w:gridSpan w:val="3"/>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07585B" w:rsidRPr="007D43C4"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vAlign w:val="center"/>
          </w:tcPr>
          <w:p w:rsidR="0007585B" w:rsidRPr="007D43C4" w:rsidRDefault="0007585B" w:rsidP="002F2D3A">
            <w:pPr>
              <w:spacing w:line="283" w:lineRule="exact"/>
              <w:jc w:val="center"/>
              <w:rPr>
                <w:rFonts w:hAnsi="宋体"/>
                <w:szCs w:val="21"/>
              </w:rPr>
            </w:pPr>
            <w:r w:rsidRPr="007D43C4">
              <w:rPr>
                <w:rFonts w:hAnsi="宋体"/>
                <w:szCs w:val="21"/>
              </w:rPr>
              <w:t>学</w:t>
            </w:r>
            <w:r w:rsidRPr="007D43C4">
              <w:rPr>
                <w:rFonts w:hAnsi="宋体" w:hint="eastAsia"/>
                <w:szCs w:val="21"/>
              </w:rPr>
              <w:t xml:space="preserve"> </w:t>
            </w:r>
            <w:r w:rsidRPr="007D43C4">
              <w:rPr>
                <w:rFonts w:hAnsi="宋体"/>
                <w:szCs w:val="21"/>
              </w:rPr>
              <w:t>时</w:t>
            </w:r>
          </w:p>
          <w:p w:rsidR="0007585B" w:rsidRPr="007D43C4" w:rsidRDefault="0007585B" w:rsidP="002F2D3A">
            <w:pPr>
              <w:spacing w:line="283" w:lineRule="exact"/>
              <w:jc w:val="center"/>
              <w:rPr>
                <w:szCs w:val="21"/>
              </w:rPr>
            </w:pPr>
            <w:r w:rsidRPr="007D43C4">
              <w:rPr>
                <w:szCs w:val="21"/>
              </w:rPr>
              <w:t>Class Hour</w:t>
            </w:r>
          </w:p>
        </w:tc>
        <w:tc>
          <w:tcPr>
            <w:tcW w:w="2340" w:type="dxa"/>
            <w:gridSpan w:val="2"/>
            <w:shd w:val="clear" w:color="auto" w:fill="auto"/>
            <w:vAlign w:val="center"/>
          </w:tcPr>
          <w:p w:rsidR="0007585B" w:rsidRPr="007D43C4" w:rsidRDefault="0007585B" w:rsidP="002F2D3A">
            <w:pPr>
              <w:spacing w:line="283" w:lineRule="exact"/>
              <w:jc w:val="center"/>
              <w:rPr>
                <w:szCs w:val="21"/>
              </w:rPr>
            </w:pPr>
            <w:r>
              <w:rPr>
                <w:rFonts w:hint="eastAsia"/>
                <w:szCs w:val="21"/>
              </w:rPr>
              <w:t>24</w:t>
            </w:r>
          </w:p>
        </w:tc>
      </w:tr>
      <w:tr w:rsidR="0007585B" w:rsidRPr="007D43C4" w:rsidTr="002F2D3A">
        <w:trPr>
          <w:cantSplit/>
          <w:trHeight w:val="567"/>
        </w:trPr>
        <w:tc>
          <w:tcPr>
            <w:tcW w:w="1440" w:type="dxa"/>
            <w:vMerge/>
            <w:vAlign w:val="center"/>
          </w:tcPr>
          <w:p w:rsidR="0007585B" w:rsidRPr="007D43C4" w:rsidRDefault="0007585B" w:rsidP="002F2D3A">
            <w:pPr>
              <w:rPr>
                <w:szCs w:val="21"/>
              </w:rPr>
            </w:pPr>
          </w:p>
        </w:tc>
        <w:tc>
          <w:tcPr>
            <w:tcW w:w="1957" w:type="dxa"/>
            <w:gridSpan w:val="2"/>
            <w:vAlign w:val="center"/>
          </w:tcPr>
          <w:p w:rsidR="0007585B" w:rsidRPr="007D43C4" w:rsidRDefault="0007585B" w:rsidP="002F2D3A">
            <w:pPr>
              <w:spacing w:line="283" w:lineRule="exact"/>
              <w:jc w:val="center"/>
              <w:rPr>
                <w:szCs w:val="21"/>
              </w:rPr>
            </w:pPr>
            <w:r w:rsidRPr="007D43C4">
              <w:rPr>
                <w:rFonts w:hint="eastAsia"/>
                <w:szCs w:val="21"/>
              </w:rPr>
              <w:t>授课时间</w:t>
            </w:r>
          </w:p>
          <w:p w:rsidR="0007585B" w:rsidRPr="007D43C4" w:rsidRDefault="0007585B" w:rsidP="002F2D3A">
            <w:pPr>
              <w:spacing w:line="283" w:lineRule="exact"/>
              <w:jc w:val="center"/>
              <w:rPr>
                <w:szCs w:val="21"/>
              </w:rPr>
            </w:pPr>
            <w:r w:rsidRPr="007D43C4">
              <w:rPr>
                <w:rFonts w:hint="eastAsia"/>
                <w:szCs w:val="21"/>
              </w:rPr>
              <w:t>Lecture Schedule</w:t>
            </w:r>
          </w:p>
        </w:tc>
        <w:tc>
          <w:tcPr>
            <w:tcW w:w="1904" w:type="dxa"/>
            <w:gridSpan w:val="3"/>
            <w:vAlign w:val="center"/>
          </w:tcPr>
          <w:p w:rsidR="0007585B" w:rsidRPr="007D43C4" w:rsidRDefault="0007585B" w:rsidP="002F2D3A">
            <w:pPr>
              <w:spacing w:line="283" w:lineRule="exact"/>
              <w:jc w:val="center"/>
              <w:rPr>
                <w:szCs w:val="21"/>
              </w:rPr>
            </w:pPr>
            <w:r>
              <w:rPr>
                <w:rFonts w:hint="eastAsia"/>
                <w:szCs w:val="21"/>
              </w:rPr>
              <w:t>7.9-7.17</w:t>
            </w:r>
          </w:p>
        </w:tc>
        <w:tc>
          <w:tcPr>
            <w:tcW w:w="1287" w:type="dxa"/>
            <w:vAlign w:val="center"/>
          </w:tcPr>
          <w:p w:rsidR="0007585B" w:rsidRPr="007D43C4" w:rsidRDefault="0007585B" w:rsidP="002F2D3A">
            <w:pPr>
              <w:spacing w:line="283" w:lineRule="exact"/>
              <w:jc w:val="center"/>
              <w:rPr>
                <w:szCs w:val="21"/>
              </w:rPr>
            </w:pPr>
            <w:r w:rsidRPr="007D43C4">
              <w:rPr>
                <w:rFonts w:hint="eastAsia"/>
                <w:szCs w:val="21"/>
              </w:rPr>
              <w:t>考核</w:t>
            </w:r>
            <w:r w:rsidRPr="007D43C4">
              <w:rPr>
                <w:szCs w:val="21"/>
              </w:rPr>
              <w:t>方式</w:t>
            </w:r>
          </w:p>
          <w:p w:rsidR="0007585B" w:rsidRPr="007D43C4" w:rsidRDefault="0007585B" w:rsidP="002F2D3A">
            <w:pPr>
              <w:spacing w:line="283" w:lineRule="exact"/>
              <w:jc w:val="center"/>
              <w:rPr>
                <w:szCs w:val="21"/>
              </w:rPr>
            </w:pPr>
            <w:r w:rsidRPr="007D43C4">
              <w:rPr>
                <w:szCs w:val="21"/>
              </w:rPr>
              <w:t>Assessment Method</w:t>
            </w:r>
          </w:p>
        </w:tc>
        <w:tc>
          <w:tcPr>
            <w:tcW w:w="2340" w:type="dxa"/>
            <w:gridSpan w:val="2"/>
            <w:shd w:val="clear" w:color="auto" w:fill="auto"/>
            <w:vAlign w:val="center"/>
          </w:tcPr>
          <w:p w:rsidR="0007585B" w:rsidRPr="007D43C4" w:rsidRDefault="0007585B" w:rsidP="002F2D3A">
            <w:pPr>
              <w:spacing w:line="283" w:lineRule="exact"/>
              <w:jc w:val="center"/>
              <w:rPr>
                <w:szCs w:val="21"/>
              </w:rPr>
            </w:pPr>
            <w:r>
              <w:rPr>
                <w:szCs w:val="21"/>
              </w:rPr>
              <w:t>E</w:t>
            </w:r>
            <w:r>
              <w:rPr>
                <w:rFonts w:hint="eastAsia"/>
                <w:szCs w:val="21"/>
              </w:rPr>
              <w:t>xam</w:t>
            </w:r>
          </w:p>
        </w:tc>
      </w:tr>
      <w:tr w:rsidR="0007585B"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07585B" w:rsidRPr="007D43C4" w:rsidRDefault="0007585B" w:rsidP="002F2D3A">
            <w:pPr>
              <w:jc w:val="center"/>
              <w:rPr>
                <w:szCs w:val="21"/>
              </w:rPr>
            </w:pPr>
            <w:r w:rsidRPr="007D43C4">
              <w:rPr>
                <w:szCs w:val="21"/>
              </w:rPr>
              <w:t>任课教师</w:t>
            </w:r>
          </w:p>
          <w:p w:rsidR="0007585B" w:rsidRPr="007D43C4" w:rsidRDefault="0007585B" w:rsidP="002F2D3A">
            <w:pPr>
              <w:jc w:val="center"/>
              <w:rPr>
                <w:szCs w:val="21"/>
              </w:rPr>
            </w:pPr>
            <w:r w:rsidRPr="007D43C4">
              <w:rPr>
                <w:szCs w:val="21"/>
              </w:rPr>
              <w:t>简介</w:t>
            </w:r>
          </w:p>
          <w:p w:rsidR="0007585B" w:rsidRPr="007D43C4" w:rsidRDefault="0007585B" w:rsidP="002F2D3A">
            <w:pPr>
              <w:jc w:val="center"/>
              <w:rPr>
                <w:szCs w:val="21"/>
              </w:rPr>
            </w:pPr>
            <w:r w:rsidRPr="007D43C4">
              <w:rPr>
                <w:rFonts w:hint="eastAsia"/>
                <w:szCs w:val="21"/>
              </w:rPr>
              <w:t>Resume</w:t>
            </w:r>
          </w:p>
          <w:p w:rsidR="0007585B" w:rsidRPr="007D43C4" w:rsidRDefault="0007585B" w:rsidP="002F2D3A">
            <w:pPr>
              <w:jc w:val="center"/>
              <w:rPr>
                <w:szCs w:val="21"/>
              </w:rPr>
            </w:pPr>
            <w:r w:rsidRPr="007D43C4">
              <w:rPr>
                <w:szCs w:val="21"/>
              </w:rPr>
              <w:t>(Brief)</w:t>
            </w:r>
          </w:p>
        </w:tc>
        <w:tc>
          <w:tcPr>
            <w:tcW w:w="7488" w:type="dxa"/>
            <w:gridSpan w:val="8"/>
          </w:tcPr>
          <w:p w:rsidR="0007585B" w:rsidRPr="007D43C4" w:rsidRDefault="0007585B" w:rsidP="002F2D3A">
            <w:pPr>
              <w:rPr>
                <w:sz w:val="32"/>
                <w:szCs w:val="32"/>
              </w:rPr>
            </w:pPr>
            <w:proofErr w:type="spellStart"/>
            <w:r w:rsidRPr="00ED5710">
              <w:rPr>
                <w:szCs w:val="32"/>
              </w:rPr>
              <w:t>Dr</w:t>
            </w:r>
            <w:proofErr w:type="spellEnd"/>
            <w:r w:rsidRPr="00ED5710">
              <w:rPr>
                <w:szCs w:val="32"/>
              </w:rPr>
              <w:t xml:space="preserve"> </w:t>
            </w:r>
            <w:proofErr w:type="spellStart"/>
            <w:r w:rsidRPr="00ED5710">
              <w:rPr>
                <w:szCs w:val="32"/>
              </w:rPr>
              <w:t>Liping</w:t>
            </w:r>
            <w:proofErr w:type="spellEnd"/>
            <w:r w:rsidRPr="00ED5710">
              <w:rPr>
                <w:szCs w:val="32"/>
              </w:rPr>
              <w:t xml:space="preserve"> Tang received his BS in Biology from </w:t>
            </w:r>
            <w:proofErr w:type="spellStart"/>
            <w:r w:rsidRPr="00ED5710">
              <w:rPr>
                <w:szCs w:val="32"/>
              </w:rPr>
              <w:t>Tunghai</w:t>
            </w:r>
            <w:proofErr w:type="spellEnd"/>
            <w:r w:rsidRPr="00ED5710">
              <w:rPr>
                <w:szCs w:val="32"/>
              </w:rPr>
              <w:t xml:space="preserve"> University and MS in Marine Biology from National Taiwan University</w:t>
            </w:r>
            <w:r>
              <w:rPr>
                <w:szCs w:val="32"/>
              </w:rPr>
              <w:t>.</w:t>
            </w:r>
            <w:r w:rsidRPr="00ED5710">
              <w:rPr>
                <w:szCs w:val="32"/>
              </w:rPr>
              <w:t xml:space="preserve"> He subsequently obtained PhD degree in Biomedical Engineering and Chemical Engineering from University of Minnesota</w:t>
            </w:r>
            <w:r>
              <w:rPr>
                <w:szCs w:val="32"/>
              </w:rPr>
              <w:t>.</w:t>
            </w:r>
            <w:r w:rsidRPr="00ED5710">
              <w:rPr>
                <w:szCs w:val="32"/>
              </w:rPr>
              <w:t xml:space="preserve"> After finishing postdoctoral training at Albany Medical College</w:t>
            </w:r>
            <w:r>
              <w:rPr>
                <w:szCs w:val="32"/>
              </w:rPr>
              <w:t>,</w:t>
            </w:r>
            <w:r w:rsidRPr="00ED5710">
              <w:rPr>
                <w:szCs w:val="32"/>
              </w:rPr>
              <w:t xml:space="preserve"> he became Assistant Professor at the Department of Pediatrics at Baylor College of Medicine Houston Texas</w:t>
            </w:r>
            <w:r>
              <w:rPr>
                <w:szCs w:val="32"/>
              </w:rPr>
              <w:t>.</w:t>
            </w:r>
            <w:r w:rsidRPr="00ED5710">
              <w:rPr>
                <w:szCs w:val="32"/>
              </w:rPr>
              <w:t xml:space="preserve"> Currently he is a Professor at the Department of Bioengineering at UTA</w:t>
            </w:r>
            <w:r>
              <w:rPr>
                <w:szCs w:val="32"/>
              </w:rPr>
              <w:t>.</w:t>
            </w:r>
            <w:r w:rsidRPr="00ED5710">
              <w:rPr>
                <w:szCs w:val="32"/>
              </w:rPr>
              <w:t xml:space="preserve"> He has served as many study sections at National Institute of Health American Heart Association and many private foundations</w:t>
            </w:r>
            <w:r>
              <w:rPr>
                <w:szCs w:val="32"/>
              </w:rPr>
              <w:t>.</w:t>
            </w:r>
            <w:r w:rsidRPr="00ED5710">
              <w:rPr>
                <w:szCs w:val="32"/>
              </w:rPr>
              <w:t xml:space="preserve"> He also served as a reviewer for more than 20 </w:t>
            </w:r>
            <w:proofErr w:type="spellStart"/>
            <w:r w:rsidRPr="00ED5710">
              <w:rPr>
                <w:szCs w:val="32"/>
              </w:rPr>
              <w:t>peerreview</w:t>
            </w:r>
            <w:proofErr w:type="spellEnd"/>
            <w:r w:rsidRPr="00ED5710">
              <w:rPr>
                <w:szCs w:val="32"/>
              </w:rPr>
              <w:t xml:space="preserve"> journals</w:t>
            </w:r>
            <w:r>
              <w:rPr>
                <w:szCs w:val="32"/>
              </w:rPr>
              <w:t>.</w:t>
            </w:r>
            <w:r w:rsidRPr="00ED5710">
              <w:rPr>
                <w:szCs w:val="32"/>
              </w:rPr>
              <w:t xml:space="preserve"> He is the recipient of the Young Investigator Award from the Society for Biomaterials on 2001 and UTA College of Engineering Excellent in Research Award on 2010</w:t>
            </w:r>
            <w:r>
              <w:rPr>
                <w:szCs w:val="32"/>
              </w:rPr>
              <w:t xml:space="preserve">. </w:t>
            </w:r>
            <w:r w:rsidRPr="00ED5710">
              <w:rPr>
                <w:szCs w:val="32"/>
              </w:rPr>
              <w:t>His research interest is on the development of bioactive materials which enhance tissue regeneration associated with a variety of diseases. His expertise covers a broad area of biomaterials, tissue engineering, drug delivery and stem cell therapies.</w:t>
            </w:r>
          </w:p>
        </w:tc>
      </w:tr>
      <w:tr w:rsidR="0007585B"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9"/>
        </w:trPr>
        <w:tc>
          <w:tcPr>
            <w:tcW w:w="1440" w:type="dxa"/>
            <w:vAlign w:val="center"/>
          </w:tcPr>
          <w:p w:rsidR="0007585B" w:rsidRPr="007D43C4" w:rsidRDefault="0007585B" w:rsidP="002F2D3A">
            <w:pPr>
              <w:jc w:val="center"/>
              <w:rPr>
                <w:szCs w:val="21"/>
              </w:rPr>
            </w:pPr>
            <w:r w:rsidRPr="007D43C4">
              <w:rPr>
                <w:szCs w:val="21"/>
              </w:rPr>
              <w:lastRenderedPageBreak/>
              <w:t>课程简介</w:t>
            </w:r>
          </w:p>
          <w:p w:rsidR="0007585B" w:rsidRPr="007D43C4" w:rsidRDefault="0007585B" w:rsidP="002F2D3A">
            <w:pPr>
              <w:jc w:val="center"/>
              <w:rPr>
                <w:rFonts w:ascii="Times New Roman" w:hAnsi="Times New Roman"/>
                <w:sz w:val="18"/>
                <w:szCs w:val="18"/>
              </w:rPr>
            </w:pPr>
            <w:r w:rsidRPr="007D43C4">
              <w:rPr>
                <w:rFonts w:ascii="Times New Roman" w:hAnsi="Times New Roman"/>
                <w:sz w:val="18"/>
                <w:szCs w:val="18"/>
              </w:rPr>
              <w:t>（中英文）</w:t>
            </w:r>
          </w:p>
          <w:p w:rsidR="0007585B" w:rsidRPr="007D43C4" w:rsidRDefault="0007585B" w:rsidP="002F2D3A">
            <w:pPr>
              <w:jc w:val="center"/>
              <w:rPr>
                <w:szCs w:val="21"/>
              </w:rPr>
            </w:pPr>
            <w:r w:rsidRPr="007D43C4">
              <w:rPr>
                <w:szCs w:val="21"/>
              </w:rPr>
              <w:t xml:space="preserve">Course </w:t>
            </w:r>
            <w:r w:rsidRPr="007D43C4">
              <w:t>Description</w:t>
            </w:r>
          </w:p>
          <w:p w:rsidR="0007585B" w:rsidRPr="007D43C4" w:rsidRDefault="0007585B" w:rsidP="002F2D3A">
            <w:pPr>
              <w:jc w:val="center"/>
              <w:rPr>
                <w:szCs w:val="21"/>
              </w:rPr>
            </w:pPr>
          </w:p>
        </w:tc>
        <w:tc>
          <w:tcPr>
            <w:tcW w:w="7488" w:type="dxa"/>
            <w:gridSpan w:val="8"/>
          </w:tcPr>
          <w:p w:rsidR="0007585B" w:rsidRDefault="0007585B" w:rsidP="002F2D3A">
            <w:pPr>
              <w:rPr>
                <w:rFonts w:ascii="Times New Roman" w:hAnsi="Times New Roman"/>
                <w:szCs w:val="32"/>
              </w:rPr>
            </w:pPr>
            <w:r w:rsidRPr="00ED5710">
              <w:rPr>
                <w:rFonts w:ascii="Times New Roman" w:hAnsi="Times New Roman"/>
                <w:szCs w:val="32"/>
              </w:rPr>
              <w:t xml:space="preserve">Biomaterials are synthetic or natural materials that are used to directly replace, change or improve the living tissues which have been damaged by diseases, trauma, accidents, etc. This biomaterial can be single or in combination with </w:t>
            </w:r>
            <w:proofErr w:type="gramStart"/>
            <w:r w:rsidRPr="00ED5710">
              <w:rPr>
                <w:rFonts w:ascii="Times New Roman" w:hAnsi="Times New Roman"/>
                <w:szCs w:val="32"/>
              </w:rPr>
              <w:t>other  materials</w:t>
            </w:r>
            <w:proofErr w:type="gramEnd"/>
            <w:r w:rsidRPr="00ED5710">
              <w:rPr>
                <w:rFonts w:ascii="Times New Roman" w:hAnsi="Times New Roman"/>
                <w:szCs w:val="32"/>
              </w:rPr>
              <w:t xml:space="preserve"> which are used in living tissues at different times. Although a lo</w:t>
            </w:r>
            <w:r>
              <w:rPr>
                <w:rFonts w:ascii="Times New Roman" w:hAnsi="Times New Roman"/>
                <w:szCs w:val="32"/>
              </w:rPr>
              <w:t xml:space="preserve">t of efforts have been done on </w:t>
            </w:r>
            <w:r w:rsidRPr="00ED5710">
              <w:rPr>
                <w:rFonts w:ascii="Times New Roman" w:hAnsi="Times New Roman"/>
                <w:szCs w:val="32"/>
              </w:rPr>
              <w:t xml:space="preserve">improving the quality and efficiency of biomaterials, there is a long way to achieve an ideal biomaterial with minimum side effects. This course is an overview of the types of biomaterial (such as </w:t>
            </w:r>
            <w:proofErr w:type="spellStart"/>
            <w:r w:rsidRPr="00ED5710">
              <w:rPr>
                <w:rFonts w:ascii="Times New Roman" w:hAnsi="Times New Roman"/>
                <w:szCs w:val="32"/>
              </w:rPr>
              <w:t>bioceramics</w:t>
            </w:r>
            <w:proofErr w:type="spellEnd"/>
            <w:r w:rsidRPr="00ED5710">
              <w:rPr>
                <w:rFonts w:ascii="Times New Roman" w:hAnsi="Times New Roman"/>
                <w:szCs w:val="32"/>
              </w:rPr>
              <w:t xml:space="preserve">, biopolymers, metals and </w:t>
            </w:r>
            <w:proofErr w:type="spellStart"/>
            <w:r w:rsidRPr="00ED5710">
              <w:rPr>
                <w:rFonts w:ascii="Times New Roman" w:hAnsi="Times New Roman"/>
                <w:szCs w:val="32"/>
              </w:rPr>
              <w:t>biocomposites</w:t>
            </w:r>
            <w:proofErr w:type="spellEnd"/>
            <w:r w:rsidRPr="00ED5710">
              <w:rPr>
                <w:rFonts w:ascii="Times New Roman" w:hAnsi="Times New Roman"/>
                <w:szCs w:val="32"/>
              </w:rPr>
              <w:t xml:space="preserve">) and especially </w:t>
            </w:r>
            <w:proofErr w:type="spellStart"/>
            <w:r w:rsidRPr="00ED5710">
              <w:rPr>
                <w:rFonts w:ascii="Times New Roman" w:hAnsi="Times New Roman"/>
                <w:szCs w:val="32"/>
              </w:rPr>
              <w:t>nano</w:t>
            </w:r>
            <w:proofErr w:type="spellEnd"/>
            <w:r w:rsidRPr="00ED5710">
              <w:rPr>
                <w:rFonts w:ascii="Times New Roman" w:hAnsi="Times New Roman"/>
                <w:szCs w:val="32"/>
              </w:rPr>
              <w:t xml:space="preserve">-biomaterials, their applications in different tissues (drug delivery systems, tissue engineering, implants, etc.) </w:t>
            </w:r>
            <w:proofErr w:type="gramStart"/>
            <w:r w:rsidRPr="00ED5710">
              <w:rPr>
                <w:rFonts w:ascii="Times New Roman" w:hAnsi="Times New Roman"/>
                <w:szCs w:val="32"/>
              </w:rPr>
              <w:t>and also</w:t>
            </w:r>
            <w:proofErr w:type="gramEnd"/>
            <w:r w:rsidRPr="00ED5710">
              <w:rPr>
                <w:rFonts w:ascii="Times New Roman" w:hAnsi="Times New Roman"/>
                <w:szCs w:val="32"/>
              </w:rPr>
              <w:t xml:space="preserve"> to give an overall view in new trends in the biomaterial field the during last decades</w:t>
            </w:r>
            <w:r>
              <w:rPr>
                <w:rFonts w:ascii="Times New Roman" w:hAnsi="Times New Roman"/>
                <w:szCs w:val="32"/>
              </w:rPr>
              <w:t>.</w:t>
            </w:r>
          </w:p>
          <w:p w:rsidR="0007585B" w:rsidRPr="00ED5710" w:rsidRDefault="0007585B" w:rsidP="002F2D3A">
            <w:pPr>
              <w:rPr>
                <w:rFonts w:ascii="Times New Roman" w:hAnsi="Times New Roman"/>
                <w:szCs w:val="32"/>
              </w:rPr>
            </w:pPr>
            <w:r>
              <w:rPr>
                <w:rFonts w:ascii="Times New Roman" w:hAnsi="Times New Roman" w:hint="eastAsia"/>
                <w:szCs w:val="32"/>
              </w:rPr>
              <w:t>本课程</w:t>
            </w:r>
            <w:r>
              <w:rPr>
                <w:rFonts w:ascii="Times New Roman" w:hAnsi="Times New Roman"/>
                <w:szCs w:val="32"/>
              </w:rPr>
              <w:t>将主要给大家介绍不同类型的生物材料</w:t>
            </w:r>
            <w:r>
              <w:rPr>
                <w:rFonts w:ascii="Times New Roman" w:hAnsi="Times New Roman" w:hint="eastAsia"/>
                <w:szCs w:val="32"/>
              </w:rPr>
              <w:t>，</w:t>
            </w:r>
            <w:r>
              <w:rPr>
                <w:rFonts w:ascii="Times New Roman" w:hAnsi="Times New Roman"/>
                <w:szCs w:val="32"/>
              </w:rPr>
              <w:t>以及这些</w:t>
            </w:r>
            <w:r>
              <w:rPr>
                <w:rFonts w:ascii="Times New Roman" w:hAnsi="Times New Roman" w:hint="eastAsia"/>
                <w:szCs w:val="32"/>
              </w:rPr>
              <w:t>生物</w:t>
            </w:r>
            <w:r>
              <w:rPr>
                <w:rFonts w:ascii="Times New Roman" w:hAnsi="Times New Roman"/>
                <w:szCs w:val="32"/>
              </w:rPr>
              <w:t>材料特别是纳米材料在生物医学方面的应用，包括</w:t>
            </w:r>
            <w:r>
              <w:rPr>
                <w:rFonts w:ascii="Times New Roman" w:hAnsi="Times New Roman" w:hint="eastAsia"/>
                <w:szCs w:val="32"/>
              </w:rPr>
              <w:t>载药</w:t>
            </w:r>
            <w:r>
              <w:rPr>
                <w:rFonts w:ascii="Times New Roman" w:hAnsi="Times New Roman"/>
                <w:szCs w:val="32"/>
              </w:rPr>
              <w:t>系统应用、组织工程、</w:t>
            </w:r>
            <w:r>
              <w:rPr>
                <w:rFonts w:ascii="Times New Roman" w:hAnsi="Times New Roman" w:hint="eastAsia"/>
                <w:szCs w:val="32"/>
              </w:rPr>
              <w:t>移植等</w:t>
            </w:r>
            <w:r>
              <w:rPr>
                <w:rFonts w:ascii="Times New Roman" w:hAnsi="Times New Roman"/>
                <w:szCs w:val="32"/>
              </w:rPr>
              <w:t>方面</w:t>
            </w:r>
            <w:r>
              <w:rPr>
                <w:rFonts w:ascii="Times New Roman" w:hAnsi="Times New Roman" w:hint="eastAsia"/>
                <w:szCs w:val="32"/>
              </w:rPr>
              <w:t>。</w:t>
            </w:r>
            <w:r>
              <w:rPr>
                <w:rFonts w:ascii="Times New Roman" w:hAnsi="Times New Roman"/>
                <w:szCs w:val="32"/>
              </w:rPr>
              <w:t>同时</w:t>
            </w:r>
            <w:r>
              <w:rPr>
                <w:rFonts w:ascii="Times New Roman" w:hAnsi="Times New Roman" w:hint="eastAsia"/>
                <w:szCs w:val="32"/>
              </w:rPr>
              <w:t>，</w:t>
            </w:r>
            <w:r>
              <w:rPr>
                <w:rFonts w:ascii="Times New Roman" w:hAnsi="Times New Roman"/>
                <w:szCs w:val="32"/>
              </w:rPr>
              <w:t>还会给大家介绍</w:t>
            </w:r>
            <w:r>
              <w:rPr>
                <w:rFonts w:ascii="Times New Roman" w:hAnsi="Times New Roman" w:hint="eastAsia"/>
                <w:szCs w:val="32"/>
              </w:rPr>
              <w:t>生物材料近年</w:t>
            </w:r>
            <w:r>
              <w:rPr>
                <w:rFonts w:ascii="Times New Roman" w:hAnsi="Times New Roman"/>
                <w:szCs w:val="32"/>
              </w:rPr>
              <w:t>来的最新研究进展和应用。</w:t>
            </w:r>
          </w:p>
        </w:tc>
      </w:tr>
      <w:tr w:rsidR="0007585B"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1440" w:type="dxa"/>
            <w:vAlign w:val="center"/>
          </w:tcPr>
          <w:p w:rsidR="0007585B" w:rsidRPr="007D43C4" w:rsidRDefault="0007585B" w:rsidP="002F2D3A">
            <w:pPr>
              <w:jc w:val="center"/>
              <w:rPr>
                <w:szCs w:val="21"/>
              </w:rPr>
            </w:pPr>
            <w:r w:rsidRPr="007D43C4">
              <w:rPr>
                <w:rFonts w:hint="eastAsia"/>
                <w:szCs w:val="21"/>
              </w:rPr>
              <w:t>教学</w:t>
            </w:r>
            <w:r w:rsidRPr="007D43C4">
              <w:rPr>
                <w:szCs w:val="21"/>
              </w:rPr>
              <w:t>日历</w:t>
            </w:r>
          </w:p>
          <w:p w:rsidR="0007585B" w:rsidRPr="007D43C4" w:rsidRDefault="0007585B" w:rsidP="002F2D3A">
            <w:pPr>
              <w:jc w:val="center"/>
              <w:rPr>
                <w:szCs w:val="21"/>
              </w:rPr>
            </w:pPr>
            <w:r w:rsidRPr="007D43C4">
              <w:rPr>
                <w:szCs w:val="21"/>
              </w:rPr>
              <w:t>Syllabus</w:t>
            </w:r>
          </w:p>
        </w:tc>
        <w:tc>
          <w:tcPr>
            <w:tcW w:w="7488" w:type="dxa"/>
            <w:gridSpan w:val="8"/>
          </w:tcPr>
          <w:p w:rsidR="0007585B" w:rsidRPr="007B3365" w:rsidRDefault="0007585B" w:rsidP="0007585B">
            <w:pPr>
              <w:numPr>
                <w:ilvl w:val="0"/>
                <w:numId w:val="7"/>
              </w:numPr>
              <w:rPr>
                <w:rFonts w:ascii="Times New Roman" w:hAnsi="Times New Roman"/>
                <w:sz w:val="32"/>
                <w:szCs w:val="32"/>
              </w:rPr>
            </w:pPr>
            <w:r w:rsidRPr="007B3365">
              <w:rPr>
                <w:rFonts w:ascii="Times New Roman" w:hAnsi="Times New Roman"/>
                <w:szCs w:val="32"/>
              </w:rPr>
              <w:t>Introduction of biomaterials</w:t>
            </w:r>
          </w:p>
          <w:p w:rsidR="0007585B" w:rsidRPr="007B3365" w:rsidRDefault="0007585B" w:rsidP="0007585B">
            <w:pPr>
              <w:numPr>
                <w:ilvl w:val="0"/>
                <w:numId w:val="7"/>
              </w:numPr>
              <w:rPr>
                <w:rFonts w:ascii="Times New Roman" w:hAnsi="Times New Roman"/>
                <w:sz w:val="32"/>
                <w:szCs w:val="32"/>
              </w:rPr>
            </w:pPr>
            <w:r w:rsidRPr="007B3365">
              <w:rPr>
                <w:rFonts w:ascii="Times New Roman" w:hAnsi="Times New Roman"/>
                <w:szCs w:val="32"/>
              </w:rPr>
              <w:t>Application of biomaterials</w:t>
            </w:r>
          </w:p>
          <w:p w:rsidR="0007585B" w:rsidRPr="007B3365" w:rsidRDefault="0007585B" w:rsidP="0007585B">
            <w:pPr>
              <w:numPr>
                <w:ilvl w:val="0"/>
                <w:numId w:val="7"/>
              </w:numPr>
              <w:rPr>
                <w:rFonts w:ascii="Times New Roman" w:hAnsi="Times New Roman"/>
                <w:sz w:val="32"/>
                <w:szCs w:val="32"/>
              </w:rPr>
            </w:pPr>
            <w:r w:rsidRPr="007B3365">
              <w:rPr>
                <w:rFonts w:ascii="Times New Roman" w:hAnsi="Times New Roman"/>
                <w:szCs w:val="32"/>
              </w:rPr>
              <w:t>New trends in biomaterials</w:t>
            </w:r>
          </w:p>
        </w:tc>
      </w:tr>
      <w:tr w:rsidR="0007585B"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07585B" w:rsidRPr="007D43C4" w:rsidRDefault="0007585B" w:rsidP="002F2D3A">
            <w:pPr>
              <w:jc w:val="center"/>
              <w:rPr>
                <w:szCs w:val="21"/>
              </w:rPr>
            </w:pPr>
            <w:r w:rsidRPr="007D43C4">
              <w:rPr>
                <w:rFonts w:hint="eastAsia"/>
                <w:szCs w:val="21"/>
              </w:rPr>
              <w:t>排课要求</w:t>
            </w:r>
          </w:p>
          <w:p w:rsidR="0007585B" w:rsidRPr="007D43C4" w:rsidRDefault="0007585B" w:rsidP="002F2D3A">
            <w:pPr>
              <w:jc w:val="center"/>
              <w:rPr>
                <w:szCs w:val="21"/>
              </w:rPr>
            </w:pPr>
            <w:r w:rsidRPr="007D43C4">
              <w:rPr>
                <w:rFonts w:hint="eastAsia"/>
                <w:szCs w:val="21"/>
              </w:rPr>
              <w:t>R</w:t>
            </w:r>
            <w:r w:rsidRPr="007D43C4">
              <w:rPr>
                <w:szCs w:val="21"/>
              </w:rPr>
              <w:t>equirement for Course Arrangement</w:t>
            </w:r>
          </w:p>
        </w:tc>
        <w:tc>
          <w:tcPr>
            <w:tcW w:w="7488" w:type="dxa"/>
            <w:gridSpan w:val="8"/>
            <w:vAlign w:val="center"/>
          </w:tcPr>
          <w:p w:rsidR="0007585B" w:rsidRPr="007D43C4" w:rsidRDefault="0007585B" w:rsidP="002F2D3A">
            <w:pPr>
              <w:rPr>
                <w:sz w:val="32"/>
                <w:szCs w:val="32"/>
              </w:rPr>
            </w:pPr>
            <w:r>
              <w:rPr>
                <w:rFonts w:ascii="宋体" w:hAnsi="宋体" w:hint="eastAsia"/>
                <w:szCs w:val="21"/>
              </w:rPr>
              <w:t>3学时/天</w:t>
            </w:r>
          </w:p>
          <w:p w:rsidR="0007585B" w:rsidRPr="007D43C4" w:rsidRDefault="0007585B" w:rsidP="002F2D3A">
            <w:pPr>
              <w:rPr>
                <w:sz w:val="32"/>
                <w:szCs w:val="32"/>
              </w:rPr>
            </w:pPr>
          </w:p>
        </w:tc>
      </w:tr>
      <w:tr w:rsidR="0007585B"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07585B" w:rsidRPr="007D43C4" w:rsidRDefault="0007585B" w:rsidP="002F2D3A">
            <w:pPr>
              <w:jc w:val="center"/>
              <w:rPr>
                <w:szCs w:val="21"/>
              </w:rPr>
            </w:pPr>
            <w:r w:rsidRPr="007D43C4">
              <w:rPr>
                <w:rFonts w:hint="eastAsia"/>
                <w:szCs w:val="21"/>
              </w:rPr>
              <w:t>选修要求</w:t>
            </w:r>
          </w:p>
          <w:p w:rsidR="0007585B" w:rsidRPr="007D43C4" w:rsidRDefault="0007585B" w:rsidP="002F2D3A">
            <w:pPr>
              <w:jc w:val="center"/>
              <w:rPr>
                <w:szCs w:val="21"/>
              </w:rPr>
            </w:pPr>
            <w:r w:rsidRPr="007D43C4">
              <w:rPr>
                <w:rFonts w:hint="eastAsia"/>
                <w:szCs w:val="21"/>
              </w:rPr>
              <w:t>R</w:t>
            </w:r>
            <w:r w:rsidRPr="007D43C4">
              <w:rPr>
                <w:szCs w:val="21"/>
              </w:rPr>
              <w:t xml:space="preserve">equirement for Enrolled Students </w:t>
            </w:r>
          </w:p>
        </w:tc>
        <w:tc>
          <w:tcPr>
            <w:tcW w:w="7488" w:type="dxa"/>
            <w:gridSpan w:val="8"/>
          </w:tcPr>
          <w:p w:rsidR="0007585B" w:rsidRDefault="0007585B" w:rsidP="002F2D3A">
            <w:pPr>
              <w:rPr>
                <w:szCs w:val="21"/>
              </w:rPr>
            </w:pPr>
            <w:r w:rsidRPr="007D43C4">
              <w:rPr>
                <w:szCs w:val="21"/>
              </w:rPr>
              <w:t>(Grade,</w:t>
            </w:r>
            <w:r w:rsidRPr="007D43C4">
              <w:rPr>
                <w:rFonts w:hint="eastAsia"/>
                <w:szCs w:val="21"/>
              </w:rPr>
              <w:t xml:space="preserve"> </w:t>
            </w:r>
            <w:r w:rsidRPr="007D43C4">
              <w:rPr>
                <w:szCs w:val="21"/>
              </w:rPr>
              <w:t>Major, GPA, Language, and Prerequisite Requirement)</w:t>
            </w:r>
          </w:p>
          <w:p w:rsidR="0007585B" w:rsidRPr="007D43C4" w:rsidRDefault="0007585B" w:rsidP="002F2D3A">
            <w:pPr>
              <w:rPr>
                <w:szCs w:val="21"/>
              </w:rPr>
            </w:pPr>
            <w:r>
              <w:rPr>
                <w:rFonts w:hint="eastAsia"/>
                <w:szCs w:val="21"/>
              </w:rPr>
              <w:t>英语</w:t>
            </w:r>
            <w:r>
              <w:rPr>
                <w:szCs w:val="21"/>
              </w:rPr>
              <w:t>六级以上，听说能力突出</w:t>
            </w:r>
          </w:p>
        </w:tc>
      </w:tr>
    </w:tbl>
    <w:p w:rsidR="0007585B" w:rsidRDefault="0007585B"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rsidP="0007585B">
      <w:pPr>
        <w:tabs>
          <w:tab w:val="left" w:pos="7740"/>
        </w:tabs>
        <w:spacing w:line="360" w:lineRule="auto"/>
        <w:rPr>
          <w:rFonts w:ascii="宋体" w:hAnsi="宋体"/>
          <w:sz w:val="24"/>
        </w:rPr>
      </w:pPr>
    </w:p>
    <w:p w:rsidR="00300586" w:rsidRDefault="00300586">
      <w:pPr>
        <w:widowControl/>
        <w:jc w:val="left"/>
        <w:rPr>
          <w:rFonts w:ascii="宋体" w:hAnsi="宋体"/>
          <w:sz w:val="24"/>
        </w:rPr>
      </w:pPr>
      <w:r>
        <w:rPr>
          <w:rFonts w:ascii="宋体" w:hAnsi="宋体"/>
          <w:sz w:val="24"/>
        </w:rPr>
        <w:br w:type="page"/>
      </w:r>
    </w:p>
    <w:p w:rsidR="00300586" w:rsidRPr="00300586" w:rsidRDefault="00300586" w:rsidP="002E4EC0">
      <w:pPr>
        <w:pStyle w:val="1"/>
      </w:pPr>
      <w:bookmarkStart w:id="16" w:name="_Toc482261669"/>
      <w:r w:rsidRPr="00B874AB">
        <w:lastRenderedPageBreak/>
        <w:t>Introduction to Biostatistics</w:t>
      </w:r>
      <w:r w:rsidR="00086751">
        <w:t xml:space="preserve"> </w:t>
      </w:r>
      <w:proofErr w:type="spellStart"/>
      <w:r w:rsidR="00086751" w:rsidRPr="00086751">
        <w:rPr>
          <w:rFonts w:hint="eastAsia"/>
        </w:rPr>
        <w:t>生物统计简介</w:t>
      </w:r>
      <w:bookmarkEnd w:id="16"/>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16"/>
      </w:tblGrid>
      <w:tr w:rsidR="00300586" w:rsidRPr="007D43C4" w:rsidTr="002F2D3A">
        <w:trPr>
          <w:cantSplit/>
          <w:trHeight w:val="567"/>
        </w:trPr>
        <w:tc>
          <w:tcPr>
            <w:tcW w:w="1440" w:type="dxa"/>
            <w:vAlign w:val="center"/>
          </w:tcPr>
          <w:p w:rsidR="00300586" w:rsidRPr="007D43C4" w:rsidRDefault="00300586" w:rsidP="002F2D3A">
            <w:pPr>
              <w:spacing w:line="283" w:lineRule="exact"/>
              <w:jc w:val="center"/>
              <w:rPr>
                <w:szCs w:val="21"/>
              </w:rPr>
            </w:pPr>
            <w:r w:rsidRPr="007D43C4">
              <w:rPr>
                <w:rFonts w:hAnsi="宋体"/>
                <w:szCs w:val="21"/>
              </w:rPr>
              <w:t>开课学院</w:t>
            </w:r>
          </w:p>
          <w:p w:rsidR="00300586" w:rsidRPr="007D43C4" w:rsidRDefault="00300586" w:rsidP="002F2D3A">
            <w:pPr>
              <w:spacing w:line="283" w:lineRule="exact"/>
              <w:jc w:val="center"/>
              <w:rPr>
                <w:szCs w:val="21"/>
              </w:rPr>
            </w:pPr>
            <w:r w:rsidRPr="007D43C4">
              <w:rPr>
                <w:szCs w:val="21"/>
              </w:rPr>
              <w:t>College</w:t>
            </w:r>
          </w:p>
        </w:tc>
        <w:tc>
          <w:tcPr>
            <w:tcW w:w="7488" w:type="dxa"/>
            <w:gridSpan w:val="8"/>
            <w:vAlign w:val="center"/>
          </w:tcPr>
          <w:p w:rsidR="00300586" w:rsidRPr="007D43C4" w:rsidRDefault="00300586" w:rsidP="002F2D3A">
            <w:pPr>
              <w:spacing w:line="283" w:lineRule="exact"/>
              <w:rPr>
                <w:szCs w:val="21"/>
              </w:rPr>
            </w:pPr>
            <w:r>
              <w:rPr>
                <w:rFonts w:hint="eastAsia"/>
                <w:szCs w:val="21"/>
              </w:rPr>
              <w:t>理学院</w:t>
            </w:r>
          </w:p>
        </w:tc>
      </w:tr>
      <w:tr w:rsidR="00300586" w:rsidRPr="007D43C4" w:rsidTr="002F2D3A">
        <w:trPr>
          <w:cantSplit/>
          <w:trHeight w:val="567"/>
        </w:trPr>
        <w:tc>
          <w:tcPr>
            <w:tcW w:w="1440" w:type="dxa"/>
            <w:vMerge w:val="restart"/>
            <w:tcBorders>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任课教师</w:t>
            </w:r>
          </w:p>
          <w:p w:rsidR="00300586" w:rsidRPr="007D43C4" w:rsidRDefault="00300586" w:rsidP="002F2D3A">
            <w:pPr>
              <w:spacing w:line="283" w:lineRule="exact"/>
              <w:jc w:val="center"/>
              <w:rPr>
                <w:szCs w:val="21"/>
              </w:rPr>
            </w:pPr>
            <w:r w:rsidRPr="007D43C4">
              <w:rPr>
                <w:szCs w:val="21"/>
              </w:rPr>
              <w:t>Instructor’s</w:t>
            </w:r>
          </w:p>
          <w:p w:rsidR="00300586" w:rsidRPr="007D43C4" w:rsidRDefault="00300586" w:rsidP="002F2D3A">
            <w:pPr>
              <w:spacing w:line="283" w:lineRule="exact"/>
              <w:jc w:val="center"/>
              <w:rPr>
                <w:szCs w:val="21"/>
              </w:rPr>
            </w:pPr>
            <w:r w:rsidRPr="007D43C4">
              <w:rPr>
                <w:szCs w:val="21"/>
              </w:rPr>
              <w:t>Information</w:t>
            </w:r>
          </w:p>
        </w:tc>
        <w:tc>
          <w:tcPr>
            <w:tcW w:w="1404" w:type="dxa"/>
            <w:tcBorders>
              <w:bottom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姓名</w:t>
            </w:r>
          </w:p>
          <w:p w:rsidR="00300586" w:rsidRPr="007D43C4" w:rsidRDefault="00300586" w:rsidP="002F2D3A">
            <w:pPr>
              <w:spacing w:line="283" w:lineRule="exact"/>
              <w:jc w:val="center"/>
              <w:rPr>
                <w:szCs w:val="21"/>
              </w:rPr>
            </w:pPr>
            <w:r w:rsidRPr="007D43C4">
              <w:rPr>
                <w:szCs w:val="21"/>
              </w:rPr>
              <w:t>Name</w:t>
            </w:r>
          </w:p>
        </w:tc>
        <w:tc>
          <w:tcPr>
            <w:tcW w:w="4068" w:type="dxa"/>
            <w:gridSpan w:val="6"/>
            <w:tcBorders>
              <w:bottom w:val="single" w:sz="4" w:space="0" w:color="auto"/>
              <w:right w:val="single" w:sz="4" w:space="0" w:color="auto"/>
            </w:tcBorders>
            <w:vAlign w:val="center"/>
          </w:tcPr>
          <w:p w:rsidR="00300586" w:rsidRPr="007D43C4" w:rsidRDefault="00300586" w:rsidP="002F2D3A">
            <w:pPr>
              <w:spacing w:line="283" w:lineRule="exact"/>
              <w:jc w:val="center"/>
              <w:rPr>
                <w:szCs w:val="21"/>
              </w:rPr>
            </w:pPr>
            <w:proofErr w:type="spellStart"/>
            <w:proofErr w:type="gramStart"/>
            <w:r>
              <w:rPr>
                <w:rFonts w:hint="eastAsia"/>
                <w:szCs w:val="21"/>
              </w:rPr>
              <w:t>Depeng</w:t>
            </w:r>
            <w:proofErr w:type="spellEnd"/>
            <w:r>
              <w:rPr>
                <w:rFonts w:hint="eastAsia"/>
                <w:szCs w:val="21"/>
              </w:rPr>
              <w:t xml:space="preserve">  Jiang</w:t>
            </w:r>
            <w:proofErr w:type="gramEnd"/>
          </w:p>
        </w:tc>
        <w:tc>
          <w:tcPr>
            <w:tcW w:w="2016" w:type="dxa"/>
            <w:vMerge w:val="restart"/>
            <w:tcBorders>
              <w:top w:val="single" w:sz="4" w:space="0" w:color="auto"/>
              <w:left w:val="single" w:sz="4" w:space="0" w:color="auto"/>
            </w:tcBorders>
            <w:vAlign w:val="center"/>
          </w:tcPr>
          <w:p w:rsidR="00300586" w:rsidRPr="007D43C4" w:rsidRDefault="00300586" w:rsidP="002F2D3A">
            <w:pPr>
              <w:spacing w:line="283" w:lineRule="exact"/>
              <w:jc w:val="center"/>
              <w:rPr>
                <w:szCs w:val="21"/>
              </w:rPr>
            </w:pPr>
          </w:p>
        </w:tc>
      </w:tr>
      <w:tr w:rsidR="00300586" w:rsidRPr="007D43C4" w:rsidTr="002F2D3A">
        <w:trPr>
          <w:cantSplit/>
          <w:trHeight w:val="567"/>
        </w:trPr>
        <w:tc>
          <w:tcPr>
            <w:tcW w:w="1440" w:type="dxa"/>
            <w:vMerge/>
            <w:tcBorders>
              <w:right w:val="single" w:sz="4" w:space="0" w:color="auto"/>
            </w:tcBorders>
            <w:vAlign w:val="center"/>
          </w:tcPr>
          <w:p w:rsidR="00300586" w:rsidRPr="007D43C4" w:rsidRDefault="00300586" w:rsidP="002F2D3A">
            <w:pPr>
              <w:spacing w:line="283" w:lineRule="exact"/>
              <w:jc w:val="center"/>
              <w:rPr>
                <w:szCs w:val="21"/>
              </w:rPr>
            </w:pPr>
          </w:p>
        </w:tc>
        <w:tc>
          <w:tcPr>
            <w:tcW w:w="1404" w:type="dxa"/>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性别</w:t>
            </w:r>
          </w:p>
          <w:p w:rsidR="00300586" w:rsidRPr="007D43C4" w:rsidRDefault="00300586" w:rsidP="002F2D3A">
            <w:pPr>
              <w:spacing w:line="283" w:lineRule="exact"/>
              <w:jc w:val="center"/>
              <w:rPr>
                <w:szCs w:val="21"/>
              </w:rPr>
            </w:pPr>
            <w:r w:rsidRPr="007D43C4">
              <w:rPr>
                <w:szCs w:val="21"/>
              </w:rPr>
              <w:t>Gender</w:t>
            </w:r>
          </w:p>
        </w:tc>
        <w:tc>
          <w:tcPr>
            <w:tcW w:w="4068" w:type="dxa"/>
            <w:gridSpan w:val="6"/>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Pr>
                <w:rFonts w:hint="eastAsia"/>
                <w:szCs w:val="21"/>
              </w:rPr>
              <w:t>男</w:t>
            </w:r>
          </w:p>
        </w:tc>
        <w:tc>
          <w:tcPr>
            <w:tcW w:w="2016" w:type="dxa"/>
            <w:vMerge/>
            <w:tcBorders>
              <w:left w:val="single" w:sz="4" w:space="0" w:color="auto"/>
            </w:tcBorders>
            <w:vAlign w:val="center"/>
          </w:tcPr>
          <w:p w:rsidR="00300586" w:rsidRPr="007D43C4" w:rsidRDefault="00300586" w:rsidP="002F2D3A">
            <w:pPr>
              <w:spacing w:line="283" w:lineRule="exact"/>
              <w:jc w:val="center"/>
              <w:rPr>
                <w:szCs w:val="21"/>
              </w:rPr>
            </w:pPr>
          </w:p>
        </w:tc>
      </w:tr>
      <w:tr w:rsidR="00300586" w:rsidRPr="007D43C4" w:rsidTr="002F2D3A">
        <w:trPr>
          <w:cantSplit/>
          <w:trHeight w:val="567"/>
        </w:trPr>
        <w:tc>
          <w:tcPr>
            <w:tcW w:w="1440" w:type="dxa"/>
            <w:vMerge/>
            <w:tcBorders>
              <w:right w:val="single" w:sz="4" w:space="0" w:color="auto"/>
            </w:tcBorders>
            <w:vAlign w:val="center"/>
          </w:tcPr>
          <w:p w:rsidR="00300586" w:rsidRPr="007D43C4" w:rsidRDefault="00300586" w:rsidP="002F2D3A">
            <w:pPr>
              <w:spacing w:line="283" w:lineRule="exact"/>
              <w:jc w:val="center"/>
              <w:rPr>
                <w:szCs w:val="21"/>
              </w:rPr>
            </w:pPr>
          </w:p>
        </w:tc>
        <w:tc>
          <w:tcPr>
            <w:tcW w:w="1404" w:type="dxa"/>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国籍</w:t>
            </w:r>
          </w:p>
          <w:p w:rsidR="00300586" w:rsidRPr="007D43C4" w:rsidRDefault="00300586" w:rsidP="002F2D3A">
            <w:pPr>
              <w:spacing w:line="283" w:lineRule="exact"/>
              <w:jc w:val="center"/>
              <w:rPr>
                <w:spacing w:val="14"/>
                <w:szCs w:val="21"/>
              </w:rPr>
            </w:pPr>
            <w:r w:rsidRPr="007D43C4">
              <w:rPr>
                <w:szCs w:val="21"/>
              </w:rPr>
              <w:t>Nationality</w:t>
            </w:r>
          </w:p>
        </w:tc>
        <w:tc>
          <w:tcPr>
            <w:tcW w:w="4068" w:type="dxa"/>
            <w:gridSpan w:val="6"/>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Pr>
                <w:rFonts w:hint="eastAsia"/>
                <w:szCs w:val="21"/>
              </w:rPr>
              <w:t>加拿大</w:t>
            </w:r>
          </w:p>
        </w:tc>
        <w:tc>
          <w:tcPr>
            <w:tcW w:w="2016" w:type="dxa"/>
            <w:vMerge/>
            <w:tcBorders>
              <w:left w:val="single" w:sz="4" w:space="0" w:color="auto"/>
            </w:tcBorders>
            <w:vAlign w:val="center"/>
          </w:tcPr>
          <w:p w:rsidR="00300586" w:rsidRPr="007D43C4" w:rsidRDefault="00300586" w:rsidP="002F2D3A">
            <w:pPr>
              <w:spacing w:line="283" w:lineRule="exact"/>
              <w:jc w:val="center"/>
              <w:rPr>
                <w:szCs w:val="21"/>
              </w:rPr>
            </w:pPr>
          </w:p>
        </w:tc>
      </w:tr>
      <w:tr w:rsidR="00300586" w:rsidRPr="007D43C4" w:rsidTr="002F2D3A">
        <w:trPr>
          <w:cantSplit/>
          <w:trHeight w:val="567"/>
        </w:trPr>
        <w:tc>
          <w:tcPr>
            <w:tcW w:w="1440" w:type="dxa"/>
            <w:vMerge/>
            <w:tcBorders>
              <w:right w:val="single" w:sz="4" w:space="0" w:color="auto"/>
            </w:tcBorders>
            <w:vAlign w:val="center"/>
          </w:tcPr>
          <w:p w:rsidR="00300586" w:rsidRPr="007D43C4" w:rsidRDefault="00300586" w:rsidP="002F2D3A">
            <w:pPr>
              <w:spacing w:line="283" w:lineRule="exact"/>
              <w:jc w:val="center"/>
              <w:rPr>
                <w:szCs w:val="21"/>
              </w:rPr>
            </w:pPr>
          </w:p>
        </w:tc>
        <w:tc>
          <w:tcPr>
            <w:tcW w:w="1404" w:type="dxa"/>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pacing w:val="14"/>
                <w:szCs w:val="21"/>
              </w:rPr>
              <w:t>职称</w:t>
            </w:r>
            <w:r w:rsidRPr="007D43C4">
              <w:rPr>
                <w:spacing w:val="14"/>
                <w:szCs w:val="21"/>
              </w:rPr>
              <w:t>/</w:t>
            </w:r>
            <w:r w:rsidRPr="007D43C4">
              <w:rPr>
                <w:rFonts w:hAnsi="宋体"/>
                <w:szCs w:val="21"/>
              </w:rPr>
              <w:t>职务</w:t>
            </w:r>
          </w:p>
          <w:p w:rsidR="00300586" w:rsidRPr="007D43C4" w:rsidRDefault="00300586" w:rsidP="002F2D3A">
            <w:pPr>
              <w:spacing w:line="283" w:lineRule="exact"/>
              <w:jc w:val="center"/>
              <w:rPr>
                <w:spacing w:val="14"/>
                <w:szCs w:val="21"/>
              </w:rPr>
            </w:pPr>
            <w:r w:rsidRPr="007D43C4">
              <w:rPr>
                <w:szCs w:val="21"/>
              </w:rPr>
              <w:t>Title</w:t>
            </w:r>
          </w:p>
        </w:tc>
        <w:tc>
          <w:tcPr>
            <w:tcW w:w="2100" w:type="dxa"/>
            <w:gridSpan w:val="3"/>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Pr>
                <w:rFonts w:hint="eastAsia"/>
                <w:szCs w:val="21"/>
              </w:rPr>
              <w:t>副教授</w:t>
            </w:r>
          </w:p>
        </w:tc>
        <w:tc>
          <w:tcPr>
            <w:tcW w:w="1968" w:type="dxa"/>
            <w:gridSpan w:val="3"/>
            <w:tcBorders>
              <w:top w:val="single" w:sz="4" w:space="0" w:color="auto"/>
              <w:left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邮箱地址</w:t>
            </w:r>
          </w:p>
          <w:p w:rsidR="00300586" w:rsidRPr="007D43C4" w:rsidRDefault="00300586" w:rsidP="002F2D3A">
            <w:pPr>
              <w:spacing w:line="283" w:lineRule="exact"/>
              <w:jc w:val="center"/>
              <w:rPr>
                <w:szCs w:val="21"/>
              </w:rPr>
            </w:pPr>
            <w:r w:rsidRPr="007D43C4">
              <w:rPr>
                <w:szCs w:val="21"/>
              </w:rPr>
              <w:t>Email</w:t>
            </w:r>
          </w:p>
        </w:tc>
        <w:tc>
          <w:tcPr>
            <w:tcW w:w="2016" w:type="dxa"/>
            <w:tcBorders>
              <w:top w:val="single" w:sz="4" w:space="0" w:color="auto"/>
              <w:left w:val="single" w:sz="4" w:space="0" w:color="auto"/>
            </w:tcBorders>
            <w:vAlign w:val="center"/>
          </w:tcPr>
          <w:p w:rsidR="00300586" w:rsidRPr="007D43C4" w:rsidRDefault="00300586" w:rsidP="002F2D3A">
            <w:pPr>
              <w:spacing w:line="283" w:lineRule="exact"/>
              <w:jc w:val="center"/>
              <w:rPr>
                <w:szCs w:val="21"/>
              </w:rPr>
            </w:pPr>
            <w:r>
              <w:rPr>
                <w:rFonts w:hint="eastAsia"/>
                <w:szCs w:val="21"/>
              </w:rPr>
              <w:t>f.r.yan@163.com</w:t>
            </w:r>
          </w:p>
        </w:tc>
      </w:tr>
      <w:tr w:rsidR="00300586" w:rsidRPr="007D43C4" w:rsidTr="002F2D3A">
        <w:trPr>
          <w:cantSplit/>
          <w:trHeight w:val="567"/>
        </w:trPr>
        <w:tc>
          <w:tcPr>
            <w:tcW w:w="1440" w:type="dxa"/>
            <w:vMerge/>
            <w:tcBorders>
              <w:right w:val="single" w:sz="4" w:space="0" w:color="auto"/>
            </w:tcBorders>
            <w:vAlign w:val="center"/>
          </w:tcPr>
          <w:p w:rsidR="00300586" w:rsidRPr="007D43C4" w:rsidRDefault="00300586" w:rsidP="002F2D3A">
            <w:pPr>
              <w:spacing w:line="283" w:lineRule="exact"/>
              <w:jc w:val="center"/>
              <w:rPr>
                <w:szCs w:val="21"/>
              </w:rPr>
            </w:pPr>
          </w:p>
        </w:tc>
        <w:tc>
          <w:tcPr>
            <w:tcW w:w="1404" w:type="dxa"/>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sidRPr="007D43C4">
              <w:rPr>
                <w:rFonts w:hAnsi="宋体"/>
                <w:szCs w:val="21"/>
              </w:rPr>
              <w:t>最终学位</w:t>
            </w:r>
          </w:p>
          <w:p w:rsidR="00300586" w:rsidRPr="007D43C4" w:rsidRDefault="00300586" w:rsidP="002F2D3A">
            <w:pPr>
              <w:spacing w:line="283" w:lineRule="exact"/>
              <w:jc w:val="center"/>
              <w:rPr>
                <w:rFonts w:hAnsi="宋体"/>
                <w:spacing w:val="14"/>
                <w:szCs w:val="21"/>
              </w:rPr>
            </w:pPr>
            <w:r w:rsidRPr="007D43C4">
              <w:rPr>
                <w:szCs w:val="21"/>
              </w:rPr>
              <w:t>Degree</w:t>
            </w:r>
          </w:p>
        </w:tc>
        <w:tc>
          <w:tcPr>
            <w:tcW w:w="2100" w:type="dxa"/>
            <w:gridSpan w:val="3"/>
            <w:tcBorders>
              <w:top w:val="single" w:sz="4" w:space="0" w:color="auto"/>
              <w:right w:val="single" w:sz="4" w:space="0" w:color="auto"/>
            </w:tcBorders>
            <w:vAlign w:val="center"/>
          </w:tcPr>
          <w:p w:rsidR="00300586" w:rsidRPr="007D43C4" w:rsidRDefault="00300586" w:rsidP="002F2D3A">
            <w:pPr>
              <w:spacing w:line="283" w:lineRule="exact"/>
              <w:jc w:val="center"/>
              <w:rPr>
                <w:szCs w:val="21"/>
              </w:rPr>
            </w:pPr>
            <w:r>
              <w:rPr>
                <w:rFonts w:hint="eastAsia"/>
                <w:szCs w:val="21"/>
              </w:rPr>
              <w:t>博士</w:t>
            </w:r>
          </w:p>
        </w:tc>
        <w:tc>
          <w:tcPr>
            <w:tcW w:w="1968" w:type="dxa"/>
            <w:gridSpan w:val="3"/>
            <w:tcBorders>
              <w:top w:val="single" w:sz="4" w:space="0" w:color="auto"/>
              <w:left w:val="single" w:sz="4" w:space="0" w:color="auto"/>
              <w:right w:val="single" w:sz="4" w:space="0" w:color="auto"/>
            </w:tcBorders>
            <w:vAlign w:val="center"/>
          </w:tcPr>
          <w:p w:rsidR="00300586" w:rsidRPr="007D43C4" w:rsidRDefault="00300586" w:rsidP="002F2D3A">
            <w:pPr>
              <w:spacing w:line="283" w:lineRule="exact"/>
              <w:jc w:val="center"/>
              <w:rPr>
                <w:spacing w:val="14"/>
                <w:szCs w:val="21"/>
              </w:rPr>
            </w:pPr>
            <w:r w:rsidRPr="007D43C4">
              <w:rPr>
                <w:rFonts w:hAnsi="宋体"/>
                <w:spacing w:val="14"/>
                <w:szCs w:val="21"/>
              </w:rPr>
              <w:t>任职单位</w:t>
            </w:r>
          </w:p>
          <w:p w:rsidR="00300586" w:rsidRPr="007D43C4" w:rsidRDefault="00300586" w:rsidP="002F2D3A">
            <w:pPr>
              <w:spacing w:line="283" w:lineRule="exact"/>
              <w:jc w:val="center"/>
              <w:rPr>
                <w:szCs w:val="21"/>
              </w:rPr>
            </w:pPr>
            <w:r w:rsidRPr="007D43C4">
              <w:rPr>
                <w:spacing w:val="14"/>
                <w:szCs w:val="21"/>
              </w:rPr>
              <w:t>Work Place</w:t>
            </w:r>
          </w:p>
        </w:tc>
        <w:tc>
          <w:tcPr>
            <w:tcW w:w="2016" w:type="dxa"/>
            <w:tcBorders>
              <w:top w:val="single" w:sz="4" w:space="0" w:color="auto"/>
              <w:left w:val="single" w:sz="4" w:space="0" w:color="auto"/>
            </w:tcBorders>
            <w:vAlign w:val="center"/>
          </w:tcPr>
          <w:p w:rsidR="00300586" w:rsidRPr="007D43C4" w:rsidRDefault="00300586" w:rsidP="002F2D3A">
            <w:pPr>
              <w:spacing w:line="283" w:lineRule="exact"/>
              <w:jc w:val="center"/>
              <w:rPr>
                <w:szCs w:val="21"/>
              </w:rPr>
            </w:pPr>
            <w:r>
              <w:rPr>
                <w:rFonts w:hint="eastAsia"/>
                <w:szCs w:val="21"/>
              </w:rPr>
              <w:t>加拿大</w:t>
            </w:r>
            <w:r>
              <w:rPr>
                <w:szCs w:val="21"/>
              </w:rPr>
              <w:t>曼妮托巴大学</w:t>
            </w:r>
          </w:p>
        </w:tc>
      </w:tr>
      <w:tr w:rsidR="00300586" w:rsidRPr="007D43C4" w:rsidTr="002F2D3A">
        <w:trPr>
          <w:cantSplit/>
          <w:trHeight w:val="567"/>
        </w:trPr>
        <w:tc>
          <w:tcPr>
            <w:tcW w:w="1440" w:type="dxa"/>
            <w:vMerge w:val="restart"/>
            <w:vAlign w:val="center"/>
          </w:tcPr>
          <w:p w:rsidR="00300586" w:rsidRPr="007D43C4" w:rsidRDefault="00300586" w:rsidP="002F2D3A">
            <w:pPr>
              <w:spacing w:line="220" w:lineRule="exact"/>
              <w:jc w:val="center"/>
              <w:rPr>
                <w:szCs w:val="21"/>
              </w:rPr>
            </w:pPr>
            <w:r w:rsidRPr="007D43C4">
              <w:rPr>
                <w:rFonts w:hAnsi="宋体"/>
                <w:szCs w:val="21"/>
              </w:rPr>
              <w:t>课程</w:t>
            </w:r>
            <w:r w:rsidRPr="007D43C4">
              <w:rPr>
                <w:rFonts w:hAnsi="宋体" w:hint="eastAsia"/>
                <w:szCs w:val="21"/>
              </w:rPr>
              <w:t>信息</w:t>
            </w:r>
          </w:p>
          <w:p w:rsidR="00300586" w:rsidRPr="007D43C4" w:rsidRDefault="00300586" w:rsidP="002F2D3A">
            <w:pPr>
              <w:spacing w:line="220" w:lineRule="exact"/>
              <w:jc w:val="center"/>
              <w:rPr>
                <w:szCs w:val="21"/>
              </w:rPr>
            </w:pPr>
            <w:r w:rsidRPr="007D43C4">
              <w:rPr>
                <w:szCs w:val="21"/>
              </w:rPr>
              <w:t>Course</w:t>
            </w:r>
          </w:p>
          <w:p w:rsidR="00300586" w:rsidRPr="007D43C4" w:rsidRDefault="00300586" w:rsidP="002F2D3A">
            <w:pPr>
              <w:spacing w:line="220" w:lineRule="exact"/>
              <w:jc w:val="center"/>
              <w:rPr>
                <w:szCs w:val="21"/>
              </w:rPr>
            </w:pPr>
            <w:r w:rsidRPr="007D43C4">
              <w:rPr>
                <w:szCs w:val="21"/>
              </w:rPr>
              <w:t>Information</w:t>
            </w:r>
          </w:p>
        </w:tc>
        <w:tc>
          <w:tcPr>
            <w:tcW w:w="2574" w:type="dxa"/>
            <w:gridSpan w:val="3"/>
            <w:vAlign w:val="center"/>
          </w:tcPr>
          <w:p w:rsidR="00300586" w:rsidRPr="007D43C4" w:rsidRDefault="00300586" w:rsidP="002F2D3A">
            <w:pPr>
              <w:spacing w:line="283" w:lineRule="exact"/>
              <w:jc w:val="center"/>
              <w:rPr>
                <w:szCs w:val="21"/>
              </w:rPr>
            </w:pPr>
            <w:r w:rsidRPr="007D43C4">
              <w:rPr>
                <w:rFonts w:hAnsi="宋体"/>
                <w:szCs w:val="21"/>
              </w:rPr>
              <w:t>课程名称</w:t>
            </w:r>
            <w:r w:rsidRPr="007D43C4">
              <w:rPr>
                <w:szCs w:val="21"/>
              </w:rPr>
              <w:t>(</w:t>
            </w:r>
            <w:r w:rsidRPr="007D43C4">
              <w:rPr>
                <w:rFonts w:hAnsi="宋体"/>
                <w:szCs w:val="21"/>
              </w:rPr>
              <w:t>中英文对照</w:t>
            </w:r>
            <w:r w:rsidRPr="007D43C4">
              <w:rPr>
                <w:szCs w:val="21"/>
              </w:rPr>
              <w:t>)</w:t>
            </w:r>
          </w:p>
          <w:p w:rsidR="00300586" w:rsidRPr="007D43C4" w:rsidRDefault="00300586" w:rsidP="002F2D3A">
            <w:pPr>
              <w:spacing w:line="283" w:lineRule="exact"/>
              <w:jc w:val="center"/>
              <w:rPr>
                <w:szCs w:val="21"/>
              </w:rPr>
            </w:pPr>
            <w:r w:rsidRPr="007D43C4">
              <w:rPr>
                <w:szCs w:val="21"/>
              </w:rPr>
              <w:t>Course Name</w:t>
            </w:r>
          </w:p>
        </w:tc>
        <w:tc>
          <w:tcPr>
            <w:tcW w:w="4914" w:type="dxa"/>
            <w:gridSpan w:val="5"/>
            <w:vAlign w:val="center"/>
          </w:tcPr>
          <w:p w:rsidR="00300586" w:rsidRPr="007D43C4" w:rsidRDefault="00300586" w:rsidP="002F2D3A">
            <w:pPr>
              <w:spacing w:line="283" w:lineRule="exact"/>
              <w:jc w:val="center"/>
              <w:rPr>
                <w:szCs w:val="21"/>
              </w:rPr>
            </w:pPr>
            <w:r>
              <w:rPr>
                <w:rFonts w:ascii="宋体" w:hAnsi="宋体" w:hint="eastAsia"/>
                <w:szCs w:val="21"/>
              </w:rPr>
              <w:t>生物</w:t>
            </w:r>
            <w:r>
              <w:rPr>
                <w:rFonts w:ascii="宋体" w:hAnsi="宋体"/>
                <w:szCs w:val="21"/>
              </w:rPr>
              <w:t>统计</w:t>
            </w:r>
            <w:r>
              <w:rPr>
                <w:rFonts w:ascii="宋体" w:hAnsi="宋体" w:hint="eastAsia"/>
                <w:szCs w:val="21"/>
              </w:rPr>
              <w:t>简介</w:t>
            </w:r>
            <w:r>
              <w:rPr>
                <w:rFonts w:ascii="宋体" w:hAnsi="宋体"/>
                <w:szCs w:val="21"/>
              </w:rPr>
              <w:t>（</w:t>
            </w:r>
            <w:r w:rsidRPr="00B874AB">
              <w:rPr>
                <w:rFonts w:ascii="宋体" w:hAnsi="宋体"/>
                <w:szCs w:val="21"/>
              </w:rPr>
              <w:t>Introduction to Biostatistics</w:t>
            </w:r>
            <w:r>
              <w:rPr>
                <w:rFonts w:ascii="宋体" w:hAnsi="宋体"/>
                <w:szCs w:val="21"/>
              </w:rPr>
              <w:t>）</w:t>
            </w:r>
          </w:p>
        </w:tc>
      </w:tr>
      <w:tr w:rsidR="00300586" w:rsidRPr="007D43C4" w:rsidTr="002F2D3A">
        <w:trPr>
          <w:cantSplit/>
          <w:trHeight w:val="567"/>
        </w:trPr>
        <w:tc>
          <w:tcPr>
            <w:tcW w:w="1440" w:type="dxa"/>
            <w:vMerge/>
            <w:vAlign w:val="center"/>
          </w:tcPr>
          <w:p w:rsidR="00300586" w:rsidRPr="007D43C4" w:rsidRDefault="00300586" w:rsidP="002F2D3A">
            <w:pPr>
              <w:rPr>
                <w:szCs w:val="21"/>
              </w:rPr>
            </w:pPr>
          </w:p>
        </w:tc>
        <w:tc>
          <w:tcPr>
            <w:tcW w:w="1957" w:type="dxa"/>
            <w:gridSpan w:val="2"/>
            <w:vAlign w:val="center"/>
          </w:tcPr>
          <w:p w:rsidR="00300586" w:rsidRPr="007D43C4" w:rsidRDefault="00300586" w:rsidP="002F2D3A">
            <w:pPr>
              <w:spacing w:line="283" w:lineRule="exact"/>
              <w:jc w:val="center"/>
              <w:rPr>
                <w:szCs w:val="21"/>
              </w:rPr>
            </w:pPr>
            <w:r w:rsidRPr="007D43C4">
              <w:rPr>
                <w:rFonts w:hAnsi="宋体"/>
                <w:szCs w:val="21"/>
              </w:rPr>
              <w:t>授课对象</w:t>
            </w:r>
          </w:p>
          <w:p w:rsidR="00300586" w:rsidRPr="007D43C4" w:rsidRDefault="00300586" w:rsidP="002F2D3A">
            <w:pPr>
              <w:spacing w:line="283" w:lineRule="exact"/>
              <w:jc w:val="center"/>
              <w:rPr>
                <w:szCs w:val="21"/>
              </w:rPr>
            </w:pPr>
            <w:r w:rsidRPr="007D43C4">
              <w:rPr>
                <w:szCs w:val="21"/>
              </w:rPr>
              <w:t>Open to</w:t>
            </w:r>
          </w:p>
        </w:tc>
        <w:tc>
          <w:tcPr>
            <w:tcW w:w="1904" w:type="dxa"/>
            <w:gridSpan w:val="3"/>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300586" w:rsidRPr="007D43C4"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vAlign w:val="center"/>
          </w:tcPr>
          <w:p w:rsidR="00300586" w:rsidRPr="007D43C4" w:rsidRDefault="00300586" w:rsidP="002F2D3A">
            <w:pPr>
              <w:spacing w:line="283" w:lineRule="exact"/>
              <w:jc w:val="center"/>
              <w:rPr>
                <w:rFonts w:hAnsi="宋体"/>
                <w:szCs w:val="21"/>
              </w:rPr>
            </w:pPr>
            <w:r w:rsidRPr="007D43C4">
              <w:rPr>
                <w:rFonts w:hAnsi="宋体"/>
                <w:szCs w:val="21"/>
              </w:rPr>
              <w:t>学时</w:t>
            </w:r>
          </w:p>
          <w:p w:rsidR="00300586" w:rsidRPr="007D43C4" w:rsidRDefault="00300586" w:rsidP="002F2D3A">
            <w:pPr>
              <w:spacing w:line="283" w:lineRule="exact"/>
              <w:jc w:val="center"/>
              <w:rPr>
                <w:szCs w:val="21"/>
              </w:rPr>
            </w:pPr>
            <w:r w:rsidRPr="007D43C4">
              <w:rPr>
                <w:szCs w:val="21"/>
              </w:rPr>
              <w:t>Class Hour</w:t>
            </w:r>
          </w:p>
        </w:tc>
        <w:tc>
          <w:tcPr>
            <w:tcW w:w="2340" w:type="dxa"/>
            <w:gridSpan w:val="2"/>
            <w:shd w:val="clear" w:color="auto" w:fill="auto"/>
            <w:vAlign w:val="center"/>
          </w:tcPr>
          <w:p w:rsidR="00300586" w:rsidRPr="007D43C4" w:rsidRDefault="00300586" w:rsidP="002F2D3A">
            <w:pPr>
              <w:spacing w:line="283" w:lineRule="exact"/>
              <w:jc w:val="center"/>
              <w:rPr>
                <w:szCs w:val="21"/>
              </w:rPr>
            </w:pPr>
            <w:r>
              <w:rPr>
                <w:rFonts w:hint="eastAsia"/>
                <w:szCs w:val="21"/>
              </w:rPr>
              <w:t>24</w:t>
            </w:r>
          </w:p>
        </w:tc>
      </w:tr>
      <w:tr w:rsidR="00300586" w:rsidRPr="007D43C4" w:rsidTr="002F2D3A">
        <w:trPr>
          <w:cantSplit/>
          <w:trHeight w:val="567"/>
        </w:trPr>
        <w:tc>
          <w:tcPr>
            <w:tcW w:w="1440" w:type="dxa"/>
            <w:vMerge/>
            <w:vAlign w:val="center"/>
          </w:tcPr>
          <w:p w:rsidR="00300586" w:rsidRPr="007D43C4" w:rsidRDefault="00300586" w:rsidP="002F2D3A">
            <w:pPr>
              <w:rPr>
                <w:szCs w:val="21"/>
              </w:rPr>
            </w:pPr>
          </w:p>
        </w:tc>
        <w:tc>
          <w:tcPr>
            <w:tcW w:w="1957" w:type="dxa"/>
            <w:gridSpan w:val="2"/>
            <w:vAlign w:val="center"/>
          </w:tcPr>
          <w:p w:rsidR="00300586" w:rsidRPr="007D43C4" w:rsidRDefault="00300586" w:rsidP="002F2D3A">
            <w:pPr>
              <w:spacing w:line="283" w:lineRule="exact"/>
              <w:jc w:val="center"/>
              <w:rPr>
                <w:szCs w:val="21"/>
              </w:rPr>
            </w:pPr>
            <w:r w:rsidRPr="007D43C4">
              <w:rPr>
                <w:rFonts w:hint="eastAsia"/>
                <w:szCs w:val="21"/>
              </w:rPr>
              <w:t>授课时间</w:t>
            </w:r>
          </w:p>
          <w:p w:rsidR="00300586" w:rsidRPr="007D43C4" w:rsidRDefault="00300586" w:rsidP="002F2D3A">
            <w:pPr>
              <w:spacing w:line="283" w:lineRule="exact"/>
              <w:jc w:val="center"/>
              <w:rPr>
                <w:szCs w:val="21"/>
              </w:rPr>
            </w:pPr>
            <w:r w:rsidRPr="007D43C4">
              <w:rPr>
                <w:rFonts w:hint="eastAsia"/>
                <w:szCs w:val="21"/>
              </w:rPr>
              <w:t>Lecture Schedule</w:t>
            </w:r>
          </w:p>
        </w:tc>
        <w:tc>
          <w:tcPr>
            <w:tcW w:w="1904" w:type="dxa"/>
            <w:gridSpan w:val="3"/>
            <w:vAlign w:val="center"/>
          </w:tcPr>
          <w:p w:rsidR="00300586" w:rsidRDefault="00300586" w:rsidP="002F2D3A">
            <w:pPr>
              <w:tabs>
                <w:tab w:val="left" w:pos="7740"/>
              </w:tabs>
              <w:autoSpaceDE w:val="0"/>
              <w:autoSpaceDN w:val="0"/>
              <w:adjustRightInd w:val="0"/>
              <w:jc w:val="center"/>
              <w:rPr>
                <w:rFonts w:ascii="宋体" w:hAnsi="宋体"/>
                <w:szCs w:val="21"/>
              </w:rPr>
            </w:pPr>
            <w:r>
              <w:rPr>
                <w:rFonts w:ascii="宋体" w:hAnsi="宋体" w:hint="eastAsia"/>
                <w:szCs w:val="21"/>
              </w:rPr>
              <w:t>2017.</w:t>
            </w:r>
            <w:r>
              <w:rPr>
                <w:rFonts w:ascii="宋体" w:hAnsi="宋体"/>
                <w:szCs w:val="21"/>
              </w:rPr>
              <w:t>7.9-2017.7.16</w:t>
            </w:r>
          </w:p>
          <w:p w:rsidR="00300586" w:rsidRPr="007D43C4" w:rsidRDefault="00300586" w:rsidP="002F2D3A">
            <w:pPr>
              <w:spacing w:line="283" w:lineRule="exact"/>
              <w:jc w:val="center"/>
              <w:rPr>
                <w:szCs w:val="21"/>
              </w:rPr>
            </w:pPr>
            <w:r>
              <w:rPr>
                <w:rFonts w:hint="eastAsia"/>
                <w:szCs w:val="21"/>
              </w:rPr>
              <w:t>每天</w:t>
            </w:r>
            <w:r>
              <w:rPr>
                <w:szCs w:val="21"/>
              </w:rPr>
              <w:t>上午</w:t>
            </w:r>
            <w:r>
              <w:rPr>
                <w:rFonts w:hint="eastAsia"/>
                <w:szCs w:val="21"/>
              </w:rPr>
              <w:t>3</w:t>
            </w:r>
            <w:r>
              <w:rPr>
                <w:rFonts w:hint="eastAsia"/>
                <w:szCs w:val="21"/>
              </w:rPr>
              <w:t>节</w:t>
            </w:r>
          </w:p>
        </w:tc>
        <w:tc>
          <w:tcPr>
            <w:tcW w:w="1287" w:type="dxa"/>
            <w:vAlign w:val="center"/>
          </w:tcPr>
          <w:p w:rsidR="00300586" w:rsidRPr="007D43C4" w:rsidRDefault="00300586" w:rsidP="002F2D3A">
            <w:pPr>
              <w:spacing w:line="283" w:lineRule="exact"/>
              <w:jc w:val="center"/>
              <w:rPr>
                <w:szCs w:val="21"/>
              </w:rPr>
            </w:pPr>
            <w:r w:rsidRPr="007D43C4">
              <w:rPr>
                <w:rFonts w:hint="eastAsia"/>
                <w:szCs w:val="21"/>
              </w:rPr>
              <w:t>考核</w:t>
            </w:r>
            <w:r w:rsidRPr="007D43C4">
              <w:rPr>
                <w:szCs w:val="21"/>
              </w:rPr>
              <w:t>方式</w:t>
            </w:r>
          </w:p>
          <w:p w:rsidR="00300586" w:rsidRPr="007D43C4" w:rsidRDefault="00300586" w:rsidP="002F2D3A">
            <w:pPr>
              <w:spacing w:line="283" w:lineRule="exact"/>
              <w:jc w:val="center"/>
              <w:rPr>
                <w:szCs w:val="21"/>
              </w:rPr>
            </w:pPr>
            <w:r w:rsidRPr="007D43C4">
              <w:rPr>
                <w:szCs w:val="21"/>
              </w:rPr>
              <w:t>Assessment Method</w:t>
            </w:r>
          </w:p>
        </w:tc>
        <w:tc>
          <w:tcPr>
            <w:tcW w:w="2340" w:type="dxa"/>
            <w:gridSpan w:val="2"/>
            <w:shd w:val="clear" w:color="auto" w:fill="auto"/>
            <w:vAlign w:val="center"/>
          </w:tcPr>
          <w:p w:rsidR="00300586" w:rsidRPr="007D43C4" w:rsidRDefault="00300586" w:rsidP="002F2D3A">
            <w:pPr>
              <w:spacing w:line="283" w:lineRule="exact"/>
              <w:jc w:val="center"/>
              <w:rPr>
                <w:szCs w:val="21"/>
              </w:rPr>
            </w:pPr>
            <w:r>
              <w:rPr>
                <w:rFonts w:hint="eastAsia"/>
                <w:szCs w:val="21"/>
              </w:rPr>
              <w:t>考试</w:t>
            </w:r>
          </w:p>
        </w:tc>
      </w:tr>
      <w:tr w:rsidR="00300586"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300586" w:rsidRPr="007D43C4" w:rsidRDefault="00300586" w:rsidP="002F2D3A">
            <w:pPr>
              <w:jc w:val="center"/>
              <w:rPr>
                <w:szCs w:val="21"/>
              </w:rPr>
            </w:pPr>
            <w:r w:rsidRPr="007D43C4">
              <w:rPr>
                <w:szCs w:val="21"/>
              </w:rPr>
              <w:t>任课教师</w:t>
            </w:r>
          </w:p>
          <w:p w:rsidR="00300586" w:rsidRPr="007D43C4" w:rsidRDefault="00300586" w:rsidP="002F2D3A">
            <w:pPr>
              <w:jc w:val="center"/>
              <w:rPr>
                <w:szCs w:val="21"/>
              </w:rPr>
            </w:pPr>
            <w:r w:rsidRPr="007D43C4">
              <w:rPr>
                <w:szCs w:val="21"/>
              </w:rPr>
              <w:t>简介</w:t>
            </w:r>
          </w:p>
          <w:p w:rsidR="00300586" w:rsidRPr="007D43C4" w:rsidRDefault="00300586" w:rsidP="002F2D3A">
            <w:pPr>
              <w:jc w:val="center"/>
              <w:rPr>
                <w:szCs w:val="21"/>
              </w:rPr>
            </w:pPr>
            <w:r w:rsidRPr="007D43C4">
              <w:rPr>
                <w:rFonts w:hint="eastAsia"/>
                <w:szCs w:val="21"/>
              </w:rPr>
              <w:t>Resume</w:t>
            </w:r>
          </w:p>
          <w:p w:rsidR="00300586" w:rsidRPr="007D43C4" w:rsidRDefault="00300586" w:rsidP="002F2D3A">
            <w:pPr>
              <w:jc w:val="center"/>
              <w:rPr>
                <w:szCs w:val="21"/>
              </w:rPr>
            </w:pPr>
            <w:r w:rsidRPr="007D43C4">
              <w:rPr>
                <w:szCs w:val="21"/>
              </w:rPr>
              <w:t>(Brief)</w:t>
            </w:r>
          </w:p>
        </w:tc>
        <w:tc>
          <w:tcPr>
            <w:tcW w:w="7488" w:type="dxa"/>
            <w:gridSpan w:val="8"/>
          </w:tcPr>
          <w:p w:rsidR="00300586" w:rsidRDefault="00300586" w:rsidP="002F2D3A">
            <w:pPr>
              <w:pStyle w:val="DataField11pt"/>
              <w:ind w:left="2160" w:hanging="2160"/>
              <w:rPr>
                <w:rFonts w:ascii="Times New Roman" w:hAnsi="Times New Roman" w:cs="Times New Roman"/>
                <w:sz w:val="24"/>
                <w:szCs w:val="24"/>
                <w:lang w:val="en-CA"/>
              </w:rPr>
            </w:pPr>
            <w:proofErr w:type="spellStart"/>
            <w:r w:rsidRPr="00F4378D">
              <w:rPr>
                <w:rFonts w:ascii="Times New Roman" w:hAnsi="Times New Roman" w:cs="Times New Roman"/>
                <w:sz w:val="24"/>
                <w:szCs w:val="24"/>
                <w:lang w:val="en-CA"/>
              </w:rPr>
              <w:t>Depeng</w:t>
            </w:r>
            <w:proofErr w:type="spellEnd"/>
            <w:r w:rsidRPr="00F4378D">
              <w:rPr>
                <w:rFonts w:ascii="Times New Roman" w:hAnsi="Times New Roman" w:cs="Times New Roman"/>
                <w:sz w:val="24"/>
                <w:szCs w:val="24"/>
                <w:lang w:val="en-CA"/>
              </w:rPr>
              <w:t xml:space="preserve"> </w:t>
            </w:r>
            <w:proofErr w:type="gramStart"/>
            <w:r w:rsidRPr="00F4378D">
              <w:rPr>
                <w:rFonts w:ascii="Times New Roman" w:hAnsi="Times New Roman" w:cs="Times New Roman"/>
                <w:sz w:val="24"/>
                <w:szCs w:val="24"/>
                <w:lang w:val="en-CA"/>
              </w:rPr>
              <w:t xml:space="preserve">Jiang  </w:t>
            </w:r>
            <w:r w:rsidRPr="00BB46BF">
              <w:rPr>
                <w:rFonts w:ascii="Times New Roman" w:hAnsi="Times New Roman" w:cs="Times New Roman"/>
                <w:sz w:val="24"/>
                <w:szCs w:val="24"/>
                <w:lang w:val="en-CA"/>
              </w:rPr>
              <w:t>Ass</w:t>
            </w:r>
            <w:r>
              <w:rPr>
                <w:rFonts w:ascii="Times New Roman" w:hAnsi="Times New Roman" w:cs="Times New Roman"/>
                <w:sz w:val="24"/>
                <w:szCs w:val="24"/>
                <w:lang w:val="en-CA"/>
              </w:rPr>
              <w:t>ociate</w:t>
            </w:r>
            <w:proofErr w:type="gramEnd"/>
            <w:r w:rsidRPr="00BB46BF">
              <w:rPr>
                <w:rFonts w:ascii="Times New Roman" w:hAnsi="Times New Roman" w:cs="Times New Roman"/>
                <w:sz w:val="24"/>
                <w:szCs w:val="24"/>
                <w:lang w:val="en-CA"/>
              </w:rPr>
              <w:t xml:space="preserve"> Professor, </w:t>
            </w:r>
            <w:r>
              <w:rPr>
                <w:rFonts w:ascii="Times New Roman" w:hAnsi="Times New Roman" w:cs="Times New Roman"/>
                <w:sz w:val="24"/>
                <w:szCs w:val="24"/>
                <w:lang w:val="en-CA"/>
              </w:rPr>
              <w:t>Department of Community Health</w:t>
            </w:r>
          </w:p>
          <w:p w:rsidR="00300586" w:rsidRDefault="00300586" w:rsidP="002F2D3A">
            <w:pPr>
              <w:pStyle w:val="DataField11pt"/>
              <w:ind w:left="2160" w:hanging="2160"/>
              <w:rPr>
                <w:rFonts w:ascii="Times New Roman" w:hAnsi="Times New Roman" w:cs="Times New Roman"/>
                <w:sz w:val="24"/>
                <w:szCs w:val="24"/>
                <w:lang w:val="en-CA"/>
              </w:rPr>
            </w:pPr>
            <w:r w:rsidRPr="005F079F">
              <w:rPr>
                <w:rFonts w:ascii="Times New Roman" w:hAnsi="Times New Roman" w:cs="Times New Roman"/>
                <w:sz w:val="24"/>
                <w:szCs w:val="24"/>
                <w:lang w:val="en-CA"/>
              </w:rPr>
              <w:t xml:space="preserve">Sciences, College of Medicine, Faculty of Health Sciences, University of </w:t>
            </w:r>
          </w:p>
          <w:p w:rsidR="00300586" w:rsidRPr="005C1A1E" w:rsidRDefault="00300586" w:rsidP="002F2D3A">
            <w:pPr>
              <w:pStyle w:val="DataField11pt"/>
              <w:ind w:left="2160" w:hanging="2160"/>
              <w:rPr>
                <w:rFonts w:ascii="Times New Roman" w:hAnsi="Times New Roman" w:cs="Times New Roman"/>
                <w:sz w:val="24"/>
                <w:szCs w:val="24"/>
                <w:lang w:val="en-CA"/>
              </w:rPr>
            </w:pPr>
            <w:r w:rsidRPr="005F079F">
              <w:rPr>
                <w:rFonts w:ascii="Times New Roman" w:hAnsi="Times New Roman" w:cs="Times New Roman"/>
                <w:sz w:val="24"/>
                <w:szCs w:val="24"/>
                <w:lang w:val="en-CA"/>
              </w:rPr>
              <w:t>Manitoba, Winnipeg, Canada</w:t>
            </w:r>
            <w:r>
              <w:rPr>
                <w:rFonts w:ascii="Times New Roman" w:hAnsi="Times New Roman" w:cs="Times New Roman"/>
                <w:sz w:val="24"/>
                <w:szCs w:val="24"/>
                <w:lang w:val="en-CA"/>
              </w:rPr>
              <w:t>.</w:t>
            </w:r>
          </w:p>
          <w:p w:rsidR="00300586" w:rsidRPr="00F4378D" w:rsidRDefault="00300586" w:rsidP="002F2D3A">
            <w:pPr>
              <w:pStyle w:val="a6"/>
              <w:rPr>
                <w:rFonts w:ascii="Times New Roman" w:hAnsi="Times New Roman"/>
                <w:sz w:val="24"/>
                <w:szCs w:val="24"/>
                <w:lang w:val="en-CA"/>
              </w:rPr>
            </w:pPr>
            <w:r w:rsidRPr="00F4378D">
              <w:rPr>
                <w:rFonts w:ascii="Times New Roman" w:hAnsi="Times New Roman"/>
                <w:sz w:val="24"/>
                <w:szCs w:val="24"/>
                <w:lang w:val="en-CA"/>
              </w:rPr>
              <w:t>Research Interests</w:t>
            </w:r>
            <w:r>
              <w:rPr>
                <w:rFonts w:ascii="Times New Roman" w:hAnsi="Times New Roman"/>
                <w:sz w:val="24"/>
                <w:szCs w:val="24"/>
                <w:lang w:val="en-CA"/>
              </w:rPr>
              <w:t>:</w:t>
            </w:r>
          </w:p>
          <w:p w:rsidR="00300586" w:rsidRPr="005C1A1E" w:rsidRDefault="00300586" w:rsidP="002F2D3A">
            <w:pPr>
              <w:pStyle w:val="a6"/>
              <w:rPr>
                <w:rFonts w:ascii="Times New Roman" w:hAnsi="Times New Roman"/>
                <w:sz w:val="24"/>
                <w:szCs w:val="24"/>
                <w:lang w:val="en-CA"/>
              </w:rPr>
            </w:pPr>
            <w:r w:rsidRPr="005F079F">
              <w:rPr>
                <w:rFonts w:ascii="Times New Roman" w:hAnsi="Times New Roman"/>
                <w:sz w:val="24"/>
                <w:szCs w:val="24"/>
                <w:lang w:val="en-CA"/>
              </w:rPr>
              <w:t>Longitudinal data analysis and multilevel model</w:t>
            </w:r>
            <w:r>
              <w:rPr>
                <w:rFonts w:ascii="Times New Roman" w:hAnsi="Times New Roman"/>
                <w:sz w:val="24"/>
                <w:szCs w:val="24"/>
                <w:lang w:val="en-CA"/>
              </w:rPr>
              <w:t>ing</w:t>
            </w:r>
          </w:p>
          <w:p w:rsidR="00300586" w:rsidRPr="005C1A1E" w:rsidRDefault="00300586" w:rsidP="002F2D3A">
            <w:pPr>
              <w:pStyle w:val="a6"/>
              <w:rPr>
                <w:rFonts w:ascii="Times New Roman" w:hAnsi="Times New Roman"/>
                <w:sz w:val="24"/>
                <w:szCs w:val="24"/>
                <w:lang w:val="en-CA"/>
              </w:rPr>
            </w:pPr>
            <w:r w:rsidRPr="005F079F">
              <w:rPr>
                <w:rFonts w:ascii="Times New Roman" w:hAnsi="Times New Roman"/>
                <w:sz w:val="24"/>
                <w:szCs w:val="24"/>
                <w:lang w:val="en-CA"/>
              </w:rPr>
              <w:t>Person-centered statistical approaches in health science</w:t>
            </w:r>
            <w:r>
              <w:rPr>
                <w:rFonts w:ascii="Times New Roman" w:hAnsi="Times New Roman"/>
                <w:sz w:val="24"/>
                <w:szCs w:val="24"/>
                <w:lang w:val="en-CA"/>
              </w:rPr>
              <w:t>s</w:t>
            </w:r>
          </w:p>
          <w:p w:rsidR="00300586" w:rsidRPr="005C1A1E" w:rsidRDefault="00300586" w:rsidP="002F2D3A">
            <w:pPr>
              <w:pStyle w:val="a6"/>
              <w:rPr>
                <w:rFonts w:ascii="Times New Roman" w:hAnsi="Times New Roman"/>
                <w:sz w:val="24"/>
                <w:szCs w:val="24"/>
                <w:lang w:val="en-CA"/>
              </w:rPr>
            </w:pPr>
            <w:r w:rsidRPr="005F079F">
              <w:rPr>
                <w:rFonts w:ascii="Times New Roman" w:hAnsi="Times New Roman"/>
                <w:sz w:val="24"/>
                <w:szCs w:val="24"/>
                <w:lang w:val="en-CA"/>
              </w:rPr>
              <w:t>Latent variable analysis and structural equation model</w:t>
            </w:r>
            <w:r>
              <w:rPr>
                <w:rFonts w:ascii="Times New Roman" w:hAnsi="Times New Roman"/>
                <w:sz w:val="24"/>
                <w:szCs w:val="24"/>
                <w:lang w:val="en-CA"/>
              </w:rPr>
              <w:t>s</w:t>
            </w:r>
          </w:p>
          <w:p w:rsidR="00300586" w:rsidRPr="005C1A1E" w:rsidRDefault="00300586" w:rsidP="002F2D3A">
            <w:pPr>
              <w:pStyle w:val="a6"/>
              <w:rPr>
                <w:rFonts w:ascii="Times New Roman" w:hAnsi="Times New Roman"/>
                <w:sz w:val="24"/>
                <w:szCs w:val="24"/>
                <w:lang w:val="en-CA"/>
              </w:rPr>
            </w:pPr>
            <w:r w:rsidRPr="005F079F">
              <w:rPr>
                <w:rFonts w:ascii="Times New Roman" w:hAnsi="Times New Roman"/>
                <w:sz w:val="24"/>
                <w:szCs w:val="24"/>
                <w:lang w:val="en-CA"/>
              </w:rPr>
              <w:t xml:space="preserve">Clinical trial design and intervention evaluation </w:t>
            </w:r>
          </w:p>
          <w:p w:rsidR="00300586" w:rsidRPr="00F4378D" w:rsidRDefault="00300586" w:rsidP="002F2D3A">
            <w:pPr>
              <w:pStyle w:val="a6"/>
              <w:rPr>
                <w:rFonts w:ascii="Times New Roman" w:hAnsi="Times New Roman"/>
                <w:sz w:val="24"/>
                <w:szCs w:val="24"/>
                <w:lang w:val="en-CA"/>
              </w:rPr>
            </w:pPr>
            <w:r w:rsidRPr="005F079F">
              <w:rPr>
                <w:rFonts w:ascii="Times New Roman" w:hAnsi="Times New Roman"/>
                <w:sz w:val="24"/>
                <w:szCs w:val="24"/>
                <w:lang w:val="en-CA"/>
              </w:rPr>
              <w:t>Mental health of children and youth</w:t>
            </w:r>
          </w:p>
        </w:tc>
      </w:tr>
      <w:tr w:rsidR="00300586"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2"/>
        </w:trPr>
        <w:tc>
          <w:tcPr>
            <w:tcW w:w="1440" w:type="dxa"/>
            <w:vAlign w:val="center"/>
          </w:tcPr>
          <w:p w:rsidR="00300586" w:rsidRPr="007D43C4" w:rsidRDefault="00300586" w:rsidP="002F2D3A">
            <w:pPr>
              <w:jc w:val="center"/>
              <w:rPr>
                <w:szCs w:val="21"/>
              </w:rPr>
            </w:pPr>
            <w:r w:rsidRPr="007D43C4">
              <w:rPr>
                <w:szCs w:val="21"/>
              </w:rPr>
              <w:lastRenderedPageBreak/>
              <w:t>课程简介</w:t>
            </w:r>
          </w:p>
          <w:p w:rsidR="00300586" w:rsidRPr="007D43C4" w:rsidRDefault="00300586" w:rsidP="002F2D3A">
            <w:pPr>
              <w:jc w:val="center"/>
              <w:rPr>
                <w:rFonts w:ascii="Times New Roman" w:hAnsi="Times New Roman"/>
                <w:sz w:val="18"/>
                <w:szCs w:val="18"/>
              </w:rPr>
            </w:pPr>
            <w:r w:rsidRPr="007D43C4">
              <w:rPr>
                <w:rFonts w:ascii="Times New Roman" w:hAnsi="Times New Roman"/>
                <w:sz w:val="18"/>
                <w:szCs w:val="18"/>
              </w:rPr>
              <w:t>（中英文）</w:t>
            </w:r>
          </w:p>
          <w:p w:rsidR="00300586" w:rsidRPr="007D43C4" w:rsidRDefault="00300586" w:rsidP="00300586">
            <w:pPr>
              <w:jc w:val="center"/>
              <w:rPr>
                <w:szCs w:val="21"/>
              </w:rPr>
            </w:pPr>
            <w:r w:rsidRPr="007D43C4">
              <w:rPr>
                <w:szCs w:val="21"/>
              </w:rPr>
              <w:t xml:space="preserve">Course </w:t>
            </w:r>
            <w:r w:rsidRPr="007D43C4">
              <w:t>Description</w:t>
            </w:r>
          </w:p>
        </w:tc>
        <w:tc>
          <w:tcPr>
            <w:tcW w:w="7488" w:type="dxa"/>
            <w:gridSpan w:val="8"/>
          </w:tcPr>
          <w:p w:rsidR="00300586" w:rsidRPr="00F4378D" w:rsidRDefault="00300586" w:rsidP="002F2D3A">
            <w:pPr>
              <w:rPr>
                <w:sz w:val="24"/>
                <w:szCs w:val="24"/>
              </w:rPr>
            </w:pPr>
            <w:r w:rsidRPr="00F4378D">
              <w:rPr>
                <w:rFonts w:hint="eastAsia"/>
                <w:sz w:val="24"/>
                <w:szCs w:val="24"/>
              </w:rPr>
              <w:t>生物</w:t>
            </w:r>
            <w:r w:rsidRPr="00F4378D">
              <w:rPr>
                <w:sz w:val="24"/>
                <w:szCs w:val="24"/>
              </w:rPr>
              <w:t>统计简介，主要</w:t>
            </w:r>
            <w:r w:rsidRPr="00F4378D">
              <w:rPr>
                <w:rFonts w:hint="eastAsia"/>
                <w:sz w:val="24"/>
                <w:szCs w:val="24"/>
              </w:rPr>
              <w:t>讲解</w:t>
            </w:r>
            <w:r w:rsidRPr="00F4378D">
              <w:rPr>
                <w:sz w:val="24"/>
                <w:szCs w:val="24"/>
              </w:rPr>
              <w:t>医药生命科学研究中的一些常见统计方法</w:t>
            </w:r>
            <w:r w:rsidRPr="00F4378D">
              <w:rPr>
                <w:rFonts w:hint="eastAsia"/>
                <w:sz w:val="24"/>
                <w:szCs w:val="24"/>
              </w:rPr>
              <w:t>，</w:t>
            </w:r>
            <w:r w:rsidRPr="00F4378D">
              <w:rPr>
                <w:sz w:val="24"/>
                <w:szCs w:val="24"/>
              </w:rPr>
              <w:t>是生物统计课程的入门课程，对学生开展研究工作，进行基础数据分析具有积极的意义。</w:t>
            </w:r>
          </w:p>
        </w:tc>
      </w:tr>
      <w:tr w:rsidR="00300586"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300586" w:rsidRPr="007D43C4" w:rsidRDefault="00300586" w:rsidP="002F2D3A">
            <w:pPr>
              <w:jc w:val="center"/>
              <w:rPr>
                <w:szCs w:val="21"/>
              </w:rPr>
            </w:pPr>
            <w:r w:rsidRPr="007D43C4">
              <w:rPr>
                <w:rFonts w:hint="eastAsia"/>
                <w:szCs w:val="21"/>
              </w:rPr>
              <w:t>排课要求</w:t>
            </w:r>
          </w:p>
          <w:p w:rsidR="00300586" w:rsidRPr="007D43C4" w:rsidRDefault="00300586" w:rsidP="002F2D3A">
            <w:pPr>
              <w:jc w:val="center"/>
              <w:rPr>
                <w:szCs w:val="21"/>
              </w:rPr>
            </w:pPr>
            <w:r w:rsidRPr="007D43C4">
              <w:rPr>
                <w:rFonts w:hint="eastAsia"/>
                <w:szCs w:val="21"/>
              </w:rPr>
              <w:t>R</w:t>
            </w:r>
            <w:r w:rsidRPr="007D43C4">
              <w:rPr>
                <w:szCs w:val="21"/>
              </w:rPr>
              <w:t>equirement for Course Arrangement</w:t>
            </w:r>
          </w:p>
        </w:tc>
        <w:tc>
          <w:tcPr>
            <w:tcW w:w="7488" w:type="dxa"/>
            <w:gridSpan w:val="8"/>
            <w:vAlign w:val="center"/>
          </w:tcPr>
          <w:p w:rsidR="00300586" w:rsidRPr="0012395C" w:rsidRDefault="00300586" w:rsidP="0012395C">
            <w:pPr>
              <w:pStyle w:val="a0"/>
              <w:numPr>
                <w:ilvl w:val="5"/>
                <w:numId w:val="15"/>
              </w:numPr>
              <w:tabs>
                <w:tab w:val="left" w:pos="7740"/>
              </w:tabs>
              <w:autoSpaceDE w:val="0"/>
              <w:autoSpaceDN w:val="0"/>
              <w:adjustRightInd w:val="0"/>
              <w:jc w:val="center"/>
              <w:rPr>
                <w:rFonts w:ascii="宋体" w:hAnsi="宋体"/>
                <w:szCs w:val="21"/>
              </w:rPr>
            </w:pPr>
            <w:r w:rsidRPr="0012395C">
              <w:rPr>
                <w:rFonts w:ascii="宋体" w:hAnsi="宋体" w:hint="eastAsia"/>
                <w:szCs w:val="21"/>
              </w:rPr>
              <w:t>天上午</w:t>
            </w:r>
            <w:r w:rsidRPr="0012395C">
              <w:rPr>
                <w:rFonts w:ascii="宋体" w:hAnsi="宋体" w:hint="eastAsia"/>
                <w:szCs w:val="21"/>
              </w:rPr>
              <w:t>3</w:t>
            </w:r>
            <w:r w:rsidRPr="0012395C">
              <w:rPr>
                <w:rFonts w:ascii="宋体" w:hAnsi="宋体" w:hint="eastAsia"/>
                <w:szCs w:val="21"/>
              </w:rPr>
              <w:t>节</w:t>
            </w:r>
          </w:p>
          <w:p w:rsidR="00300586" w:rsidRPr="007D43C4" w:rsidRDefault="00300586" w:rsidP="002F2D3A">
            <w:pPr>
              <w:rPr>
                <w:sz w:val="32"/>
                <w:szCs w:val="32"/>
              </w:rPr>
            </w:pPr>
          </w:p>
        </w:tc>
      </w:tr>
    </w:tbl>
    <w:p w:rsidR="00300586" w:rsidRPr="0026137D" w:rsidRDefault="00300586" w:rsidP="00300586"/>
    <w:p w:rsidR="0012395C" w:rsidRDefault="0012395C" w:rsidP="0012395C">
      <w:pPr>
        <w:widowControl/>
        <w:jc w:val="left"/>
        <w:rPr>
          <w:szCs w:val="21"/>
        </w:rPr>
      </w:pPr>
    </w:p>
    <w:p w:rsidR="0012395C" w:rsidRDefault="0012395C">
      <w:pPr>
        <w:widowControl/>
        <w:jc w:val="left"/>
        <w:rPr>
          <w:szCs w:val="21"/>
        </w:rPr>
      </w:pPr>
      <w:r>
        <w:rPr>
          <w:szCs w:val="21"/>
        </w:rPr>
        <w:br w:type="page"/>
      </w:r>
    </w:p>
    <w:p w:rsidR="00602E9E" w:rsidRPr="0012395C" w:rsidRDefault="0012395C" w:rsidP="002E4EC0">
      <w:pPr>
        <w:pStyle w:val="1"/>
        <w:rPr>
          <w:rFonts w:ascii="宋体" w:hAnsi="宋体"/>
          <w:szCs w:val="22"/>
        </w:rPr>
      </w:pPr>
      <w:bookmarkStart w:id="17" w:name="_Toc482261670"/>
      <w:r w:rsidRPr="0012395C">
        <w:lastRenderedPageBreak/>
        <w:t>History of Drug Discovery and Case Studies</w:t>
      </w:r>
      <w:r w:rsidR="002E4EC0">
        <w:t xml:space="preserve">                    </w:t>
      </w:r>
      <w:proofErr w:type="spellStart"/>
      <w:r w:rsidR="00650F55" w:rsidRPr="00650F55">
        <w:rPr>
          <w:rFonts w:hint="eastAsia"/>
        </w:rPr>
        <w:t>药物发现史及药物合成实例探究</w:t>
      </w:r>
      <w:bookmarkEnd w:id="17"/>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16"/>
      </w:tblGrid>
      <w:tr w:rsidR="00602E9E" w:rsidRPr="007D43C4" w:rsidTr="002F2D3A">
        <w:trPr>
          <w:cantSplit/>
          <w:trHeight w:val="567"/>
        </w:trPr>
        <w:tc>
          <w:tcPr>
            <w:tcW w:w="1440" w:type="dxa"/>
            <w:vAlign w:val="center"/>
          </w:tcPr>
          <w:p w:rsidR="00602E9E" w:rsidRPr="007D43C4" w:rsidRDefault="00602E9E" w:rsidP="002F2D3A">
            <w:pPr>
              <w:spacing w:line="283" w:lineRule="exact"/>
              <w:jc w:val="center"/>
              <w:rPr>
                <w:szCs w:val="21"/>
              </w:rPr>
            </w:pPr>
            <w:r w:rsidRPr="007D43C4">
              <w:rPr>
                <w:rFonts w:hAnsi="宋体"/>
                <w:szCs w:val="21"/>
              </w:rPr>
              <w:t>开课学院</w:t>
            </w:r>
          </w:p>
          <w:p w:rsidR="00602E9E" w:rsidRPr="007D43C4" w:rsidRDefault="00602E9E" w:rsidP="002F2D3A">
            <w:pPr>
              <w:spacing w:line="283" w:lineRule="exact"/>
              <w:jc w:val="center"/>
              <w:rPr>
                <w:szCs w:val="21"/>
              </w:rPr>
            </w:pPr>
            <w:r w:rsidRPr="007D43C4">
              <w:rPr>
                <w:szCs w:val="21"/>
              </w:rPr>
              <w:t>College</w:t>
            </w:r>
          </w:p>
        </w:tc>
        <w:tc>
          <w:tcPr>
            <w:tcW w:w="7488" w:type="dxa"/>
            <w:gridSpan w:val="8"/>
            <w:vAlign w:val="center"/>
          </w:tcPr>
          <w:p w:rsidR="00602E9E" w:rsidRPr="007D43C4" w:rsidRDefault="0012395C" w:rsidP="002F2D3A">
            <w:pPr>
              <w:spacing w:line="283" w:lineRule="exact"/>
              <w:rPr>
                <w:szCs w:val="21"/>
              </w:rPr>
            </w:pPr>
            <w:r>
              <w:rPr>
                <w:rFonts w:hint="eastAsia"/>
                <w:szCs w:val="21"/>
              </w:rPr>
              <w:t>理学院</w:t>
            </w:r>
            <w:r w:rsidR="00602E9E">
              <w:rPr>
                <w:noProof/>
                <w:szCs w:val="21"/>
              </w:rPr>
              <w:drawing>
                <wp:anchor distT="0" distB="0" distL="114300" distR="114300" simplePos="0" relativeHeight="251663360" behindDoc="0" locked="0" layoutInCell="1" allowOverlap="1" wp14:anchorId="063AAC82" wp14:editId="13F8B006">
                  <wp:simplePos x="0" y="0"/>
                  <wp:positionH relativeFrom="column">
                    <wp:posOffset>3418840</wp:posOffset>
                  </wp:positionH>
                  <wp:positionV relativeFrom="paragraph">
                    <wp:posOffset>260985</wp:posOffset>
                  </wp:positionV>
                  <wp:extent cx="1297305" cy="1389380"/>
                  <wp:effectExtent l="19050" t="0" r="0" b="0"/>
                  <wp:wrapNone/>
                  <wp:docPr id="7" name="Picture 1" descr="JL-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smi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7305" cy="1389380"/>
                          </a:xfrm>
                          <a:prstGeom prst="rect">
                            <a:avLst/>
                          </a:prstGeom>
                          <a:noFill/>
                          <a:ln>
                            <a:noFill/>
                          </a:ln>
                        </pic:spPr>
                      </pic:pic>
                    </a:graphicData>
                  </a:graphic>
                </wp:anchor>
              </w:drawing>
            </w:r>
          </w:p>
        </w:tc>
      </w:tr>
      <w:tr w:rsidR="00602E9E" w:rsidRPr="007D43C4" w:rsidTr="002F2D3A">
        <w:trPr>
          <w:cantSplit/>
          <w:trHeight w:val="567"/>
        </w:trPr>
        <w:tc>
          <w:tcPr>
            <w:tcW w:w="1440" w:type="dxa"/>
            <w:vMerge w:val="restart"/>
            <w:tcBorders>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任课教师</w:t>
            </w:r>
          </w:p>
          <w:p w:rsidR="00602E9E" w:rsidRPr="007D43C4" w:rsidRDefault="00602E9E" w:rsidP="002F2D3A">
            <w:pPr>
              <w:spacing w:line="283" w:lineRule="exact"/>
              <w:jc w:val="center"/>
              <w:rPr>
                <w:szCs w:val="21"/>
              </w:rPr>
            </w:pPr>
            <w:r w:rsidRPr="007D43C4">
              <w:rPr>
                <w:szCs w:val="21"/>
              </w:rPr>
              <w:t>Instructor’s</w:t>
            </w:r>
          </w:p>
          <w:p w:rsidR="00602E9E" w:rsidRPr="007D43C4" w:rsidRDefault="00602E9E" w:rsidP="002F2D3A">
            <w:pPr>
              <w:spacing w:line="283" w:lineRule="exact"/>
              <w:jc w:val="center"/>
              <w:rPr>
                <w:szCs w:val="21"/>
              </w:rPr>
            </w:pPr>
            <w:r w:rsidRPr="007D43C4">
              <w:rPr>
                <w:szCs w:val="21"/>
              </w:rPr>
              <w:t>Information</w:t>
            </w:r>
          </w:p>
        </w:tc>
        <w:tc>
          <w:tcPr>
            <w:tcW w:w="1404" w:type="dxa"/>
            <w:tcBorders>
              <w:bottom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姓</w:t>
            </w:r>
            <w:r w:rsidRPr="007D43C4">
              <w:rPr>
                <w:szCs w:val="21"/>
              </w:rPr>
              <w:t xml:space="preserve">    </w:t>
            </w:r>
            <w:r w:rsidRPr="007D43C4">
              <w:rPr>
                <w:rFonts w:hAnsi="宋体"/>
                <w:szCs w:val="21"/>
              </w:rPr>
              <w:t>名</w:t>
            </w:r>
          </w:p>
          <w:p w:rsidR="00602E9E" w:rsidRPr="007D43C4" w:rsidRDefault="00602E9E" w:rsidP="002F2D3A">
            <w:pPr>
              <w:spacing w:line="283" w:lineRule="exact"/>
              <w:jc w:val="center"/>
              <w:rPr>
                <w:szCs w:val="21"/>
              </w:rPr>
            </w:pPr>
            <w:r w:rsidRPr="007D43C4">
              <w:rPr>
                <w:szCs w:val="21"/>
              </w:rPr>
              <w:t>Name</w:t>
            </w:r>
          </w:p>
        </w:tc>
        <w:tc>
          <w:tcPr>
            <w:tcW w:w="4068" w:type="dxa"/>
            <w:gridSpan w:val="6"/>
            <w:tcBorders>
              <w:bottom w:val="single" w:sz="4" w:space="0" w:color="auto"/>
              <w:right w:val="single" w:sz="4" w:space="0" w:color="auto"/>
            </w:tcBorders>
            <w:vAlign w:val="center"/>
          </w:tcPr>
          <w:p w:rsidR="00602E9E" w:rsidRDefault="00602E9E" w:rsidP="002F2D3A">
            <w:pPr>
              <w:spacing w:line="283" w:lineRule="exact"/>
              <w:jc w:val="center"/>
              <w:rPr>
                <w:sz w:val="24"/>
              </w:rPr>
            </w:pPr>
            <w:r>
              <w:rPr>
                <w:rFonts w:hint="eastAsia"/>
                <w:sz w:val="24"/>
              </w:rPr>
              <w:t>李杰</w:t>
            </w:r>
          </w:p>
          <w:p w:rsidR="00602E9E" w:rsidRPr="007D43C4" w:rsidRDefault="00602E9E" w:rsidP="002F2D3A">
            <w:pPr>
              <w:spacing w:line="283" w:lineRule="exact"/>
              <w:jc w:val="center"/>
              <w:rPr>
                <w:szCs w:val="21"/>
              </w:rPr>
            </w:pPr>
            <w:proofErr w:type="spellStart"/>
            <w:r>
              <w:rPr>
                <w:szCs w:val="21"/>
              </w:rPr>
              <w:t>Jie</w:t>
            </w:r>
            <w:proofErr w:type="spellEnd"/>
            <w:r>
              <w:rPr>
                <w:szCs w:val="21"/>
              </w:rPr>
              <w:t xml:space="preserve"> Jack Li</w:t>
            </w:r>
          </w:p>
        </w:tc>
        <w:tc>
          <w:tcPr>
            <w:tcW w:w="2016" w:type="dxa"/>
            <w:vMerge w:val="restart"/>
            <w:tcBorders>
              <w:top w:val="single" w:sz="4" w:space="0" w:color="auto"/>
              <w:left w:val="single" w:sz="4" w:space="0" w:color="auto"/>
            </w:tcBorders>
            <w:vAlign w:val="center"/>
          </w:tcPr>
          <w:p w:rsidR="00602E9E" w:rsidRDefault="00602E9E" w:rsidP="002F2D3A">
            <w:pPr>
              <w:spacing w:line="283" w:lineRule="exact"/>
              <w:jc w:val="center"/>
              <w:rPr>
                <w:rFonts w:ascii="宋体" w:hAnsi="宋体"/>
                <w:noProof/>
                <w:szCs w:val="21"/>
              </w:rPr>
            </w:pPr>
          </w:p>
          <w:p w:rsidR="00602E9E" w:rsidRDefault="00602E9E" w:rsidP="002F2D3A">
            <w:pPr>
              <w:spacing w:line="283" w:lineRule="exact"/>
              <w:jc w:val="center"/>
              <w:rPr>
                <w:rFonts w:ascii="宋体" w:hAnsi="宋体"/>
                <w:noProof/>
                <w:szCs w:val="21"/>
              </w:rPr>
            </w:pPr>
          </w:p>
          <w:p w:rsidR="00602E9E" w:rsidRDefault="00602E9E" w:rsidP="002F2D3A">
            <w:pPr>
              <w:spacing w:line="283" w:lineRule="exact"/>
              <w:jc w:val="center"/>
              <w:rPr>
                <w:rFonts w:ascii="宋体" w:hAnsi="宋体"/>
                <w:noProof/>
                <w:szCs w:val="21"/>
              </w:rPr>
            </w:pPr>
          </w:p>
          <w:p w:rsidR="00602E9E" w:rsidRDefault="00602E9E" w:rsidP="002F2D3A">
            <w:pPr>
              <w:spacing w:line="283" w:lineRule="exact"/>
              <w:jc w:val="center"/>
              <w:rPr>
                <w:szCs w:val="21"/>
              </w:rPr>
            </w:pPr>
          </w:p>
          <w:p w:rsidR="00602E9E" w:rsidRDefault="00602E9E" w:rsidP="002F2D3A">
            <w:pPr>
              <w:spacing w:line="283" w:lineRule="exact"/>
              <w:jc w:val="center"/>
              <w:rPr>
                <w:szCs w:val="21"/>
              </w:rPr>
            </w:pPr>
          </w:p>
          <w:p w:rsidR="00602E9E" w:rsidRDefault="00602E9E" w:rsidP="002F2D3A">
            <w:pPr>
              <w:spacing w:line="283" w:lineRule="exact"/>
              <w:jc w:val="center"/>
              <w:rPr>
                <w:szCs w:val="21"/>
              </w:rPr>
            </w:pPr>
          </w:p>
          <w:p w:rsidR="00602E9E" w:rsidRPr="007D43C4" w:rsidRDefault="00602E9E" w:rsidP="002F2D3A">
            <w:pPr>
              <w:spacing w:line="283" w:lineRule="exact"/>
              <w:jc w:val="center"/>
              <w:rPr>
                <w:szCs w:val="21"/>
              </w:rPr>
            </w:pPr>
          </w:p>
        </w:tc>
      </w:tr>
      <w:tr w:rsidR="00602E9E" w:rsidRPr="007D43C4" w:rsidTr="002F2D3A">
        <w:trPr>
          <w:cantSplit/>
          <w:trHeight w:val="567"/>
        </w:trPr>
        <w:tc>
          <w:tcPr>
            <w:tcW w:w="1440" w:type="dxa"/>
            <w:vMerge/>
            <w:tcBorders>
              <w:right w:val="single" w:sz="4" w:space="0" w:color="auto"/>
            </w:tcBorders>
            <w:vAlign w:val="center"/>
          </w:tcPr>
          <w:p w:rsidR="00602E9E" w:rsidRPr="007D43C4" w:rsidRDefault="00602E9E" w:rsidP="002F2D3A">
            <w:pPr>
              <w:spacing w:line="283" w:lineRule="exact"/>
              <w:jc w:val="center"/>
              <w:rPr>
                <w:szCs w:val="21"/>
              </w:rPr>
            </w:pPr>
          </w:p>
        </w:tc>
        <w:tc>
          <w:tcPr>
            <w:tcW w:w="1404" w:type="dxa"/>
            <w:tcBorders>
              <w:top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性</w:t>
            </w:r>
            <w:r w:rsidRPr="007D43C4">
              <w:rPr>
                <w:szCs w:val="21"/>
              </w:rPr>
              <w:t xml:space="preserve">    </w:t>
            </w:r>
            <w:r w:rsidRPr="007D43C4">
              <w:rPr>
                <w:rFonts w:hAnsi="宋体"/>
                <w:szCs w:val="21"/>
              </w:rPr>
              <w:t>别</w:t>
            </w:r>
          </w:p>
          <w:p w:rsidR="00602E9E" w:rsidRPr="007D43C4" w:rsidRDefault="00602E9E" w:rsidP="002F2D3A">
            <w:pPr>
              <w:spacing w:line="283" w:lineRule="exact"/>
              <w:jc w:val="center"/>
              <w:rPr>
                <w:szCs w:val="21"/>
              </w:rPr>
            </w:pPr>
            <w:r w:rsidRPr="007D43C4">
              <w:rPr>
                <w:szCs w:val="21"/>
              </w:rPr>
              <w:t>Gender</w:t>
            </w:r>
          </w:p>
        </w:tc>
        <w:tc>
          <w:tcPr>
            <w:tcW w:w="4068" w:type="dxa"/>
            <w:gridSpan w:val="6"/>
            <w:tcBorders>
              <w:top w:val="single" w:sz="4" w:space="0" w:color="auto"/>
              <w:right w:val="single" w:sz="4" w:space="0" w:color="auto"/>
            </w:tcBorders>
            <w:vAlign w:val="center"/>
          </w:tcPr>
          <w:p w:rsidR="00602E9E" w:rsidRDefault="00602E9E" w:rsidP="002F2D3A">
            <w:pPr>
              <w:spacing w:line="283" w:lineRule="exact"/>
              <w:jc w:val="center"/>
              <w:rPr>
                <w:szCs w:val="21"/>
              </w:rPr>
            </w:pPr>
            <w:r>
              <w:rPr>
                <w:rFonts w:hint="eastAsia"/>
              </w:rPr>
              <w:t>男</w:t>
            </w:r>
          </w:p>
          <w:p w:rsidR="00602E9E" w:rsidRPr="007D43C4" w:rsidRDefault="00602E9E" w:rsidP="002F2D3A">
            <w:pPr>
              <w:spacing w:line="283" w:lineRule="exact"/>
              <w:jc w:val="center"/>
              <w:rPr>
                <w:szCs w:val="21"/>
              </w:rPr>
            </w:pPr>
            <w:r>
              <w:rPr>
                <w:szCs w:val="21"/>
              </w:rPr>
              <w:t>Male</w:t>
            </w:r>
          </w:p>
        </w:tc>
        <w:tc>
          <w:tcPr>
            <w:tcW w:w="2016" w:type="dxa"/>
            <w:vMerge/>
            <w:tcBorders>
              <w:left w:val="single" w:sz="4" w:space="0" w:color="auto"/>
            </w:tcBorders>
            <w:vAlign w:val="center"/>
          </w:tcPr>
          <w:p w:rsidR="00602E9E" w:rsidRPr="007D43C4" w:rsidRDefault="00602E9E" w:rsidP="002F2D3A">
            <w:pPr>
              <w:spacing w:line="283" w:lineRule="exact"/>
              <w:jc w:val="center"/>
              <w:rPr>
                <w:szCs w:val="21"/>
              </w:rPr>
            </w:pPr>
          </w:p>
        </w:tc>
      </w:tr>
      <w:tr w:rsidR="00602E9E" w:rsidRPr="007D43C4" w:rsidTr="002F2D3A">
        <w:trPr>
          <w:cantSplit/>
          <w:trHeight w:val="567"/>
        </w:trPr>
        <w:tc>
          <w:tcPr>
            <w:tcW w:w="1440" w:type="dxa"/>
            <w:vMerge/>
            <w:tcBorders>
              <w:right w:val="single" w:sz="4" w:space="0" w:color="auto"/>
            </w:tcBorders>
            <w:vAlign w:val="center"/>
          </w:tcPr>
          <w:p w:rsidR="00602E9E" w:rsidRPr="007D43C4" w:rsidRDefault="00602E9E" w:rsidP="002F2D3A">
            <w:pPr>
              <w:spacing w:line="283" w:lineRule="exact"/>
              <w:jc w:val="center"/>
              <w:rPr>
                <w:szCs w:val="21"/>
              </w:rPr>
            </w:pPr>
          </w:p>
        </w:tc>
        <w:tc>
          <w:tcPr>
            <w:tcW w:w="1404" w:type="dxa"/>
            <w:tcBorders>
              <w:top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国</w:t>
            </w:r>
            <w:r w:rsidRPr="007D43C4">
              <w:rPr>
                <w:szCs w:val="21"/>
              </w:rPr>
              <w:t xml:space="preserve">    </w:t>
            </w:r>
            <w:r w:rsidRPr="007D43C4">
              <w:rPr>
                <w:rFonts w:hAnsi="宋体"/>
                <w:szCs w:val="21"/>
              </w:rPr>
              <w:t>籍</w:t>
            </w:r>
          </w:p>
          <w:p w:rsidR="00602E9E" w:rsidRPr="007D43C4" w:rsidRDefault="00602E9E" w:rsidP="002F2D3A">
            <w:pPr>
              <w:spacing w:line="283" w:lineRule="exact"/>
              <w:jc w:val="center"/>
              <w:rPr>
                <w:spacing w:val="14"/>
                <w:szCs w:val="21"/>
              </w:rPr>
            </w:pPr>
            <w:r w:rsidRPr="007D43C4">
              <w:rPr>
                <w:szCs w:val="21"/>
              </w:rPr>
              <w:t>Nationality</w:t>
            </w:r>
          </w:p>
        </w:tc>
        <w:tc>
          <w:tcPr>
            <w:tcW w:w="4068" w:type="dxa"/>
            <w:gridSpan w:val="6"/>
            <w:tcBorders>
              <w:top w:val="single" w:sz="4" w:space="0" w:color="auto"/>
              <w:right w:val="single" w:sz="4" w:space="0" w:color="auto"/>
            </w:tcBorders>
            <w:vAlign w:val="center"/>
          </w:tcPr>
          <w:p w:rsidR="00602E9E" w:rsidRDefault="00602E9E" w:rsidP="002F2D3A">
            <w:pPr>
              <w:spacing w:line="283" w:lineRule="exact"/>
              <w:jc w:val="center"/>
              <w:rPr>
                <w:szCs w:val="21"/>
              </w:rPr>
            </w:pPr>
            <w:r>
              <w:rPr>
                <w:rFonts w:hint="eastAsia"/>
              </w:rPr>
              <w:t>美国</w:t>
            </w:r>
          </w:p>
          <w:p w:rsidR="00602E9E" w:rsidRPr="007D43C4" w:rsidRDefault="00602E9E" w:rsidP="002F2D3A">
            <w:pPr>
              <w:spacing w:line="283" w:lineRule="exact"/>
              <w:jc w:val="center"/>
              <w:rPr>
                <w:szCs w:val="21"/>
              </w:rPr>
            </w:pPr>
            <w:r>
              <w:rPr>
                <w:szCs w:val="21"/>
              </w:rPr>
              <w:t>United States of America</w:t>
            </w:r>
          </w:p>
        </w:tc>
        <w:tc>
          <w:tcPr>
            <w:tcW w:w="2016" w:type="dxa"/>
            <w:vMerge/>
            <w:tcBorders>
              <w:left w:val="single" w:sz="4" w:space="0" w:color="auto"/>
            </w:tcBorders>
            <w:vAlign w:val="center"/>
          </w:tcPr>
          <w:p w:rsidR="00602E9E" w:rsidRPr="007D43C4" w:rsidRDefault="00602E9E" w:rsidP="002F2D3A">
            <w:pPr>
              <w:spacing w:line="283" w:lineRule="exact"/>
              <w:jc w:val="center"/>
              <w:rPr>
                <w:szCs w:val="21"/>
              </w:rPr>
            </w:pPr>
          </w:p>
        </w:tc>
      </w:tr>
      <w:tr w:rsidR="00602E9E" w:rsidRPr="007D43C4" w:rsidTr="002F2D3A">
        <w:trPr>
          <w:cantSplit/>
          <w:trHeight w:val="567"/>
        </w:trPr>
        <w:tc>
          <w:tcPr>
            <w:tcW w:w="1440" w:type="dxa"/>
            <w:vMerge/>
            <w:tcBorders>
              <w:right w:val="single" w:sz="4" w:space="0" w:color="auto"/>
            </w:tcBorders>
            <w:vAlign w:val="center"/>
          </w:tcPr>
          <w:p w:rsidR="00602E9E" w:rsidRPr="007D43C4" w:rsidRDefault="00602E9E" w:rsidP="002F2D3A">
            <w:pPr>
              <w:spacing w:line="283" w:lineRule="exact"/>
              <w:jc w:val="center"/>
              <w:rPr>
                <w:szCs w:val="21"/>
              </w:rPr>
            </w:pPr>
          </w:p>
        </w:tc>
        <w:tc>
          <w:tcPr>
            <w:tcW w:w="1404" w:type="dxa"/>
            <w:tcBorders>
              <w:top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pacing w:val="14"/>
                <w:szCs w:val="21"/>
              </w:rPr>
              <w:t>职称</w:t>
            </w:r>
            <w:r w:rsidRPr="007D43C4">
              <w:rPr>
                <w:spacing w:val="14"/>
                <w:szCs w:val="21"/>
              </w:rPr>
              <w:t>/</w:t>
            </w:r>
            <w:r w:rsidRPr="007D43C4">
              <w:rPr>
                <w:rFonts w:hAnsi="宋体"/>
                <w:szCs w:val="21"/>
              </w:rPr>
              <w:t>职务</w:t>
            </w:r>
          </w:p>
          <w:p w:rsidR="00602E9E" w:rsidRPr="007D43C4" w:rsidRDefault="00602E9E" w:rsidP="002F2D3A">
            <w:pPr>
              <w:spacing w:line="283" w:lineRule="exact"/>
              <w:jc w:val="center"/>
              <w:rPr>
                <w:spacing w:val="14"/>
                <w:szCs w:val="21"/>
              </w:rPr>
            </w:pPr>
            <w:r w:rsidRPr="007D43C4">
              <w:rPr>
                <w:szCs w:val="21"/>
              </w:rPr>
              <w:t>Title</w:t>
            </w:r>
          </w:p>
        </w:tc>
        <w:tc>
          <w:tcPr>
            <w:tcW w:w="2100" w:type="dxa"/>
            <w:gridSpan w:val="3"/>
            <w:tcBorders>
              <w:top w:val="single" w:sz="4" w:space="0" w:color="auto"/>
              <w:right w:val="single" w:sz="4" w:space="0" w:color="auto"/>
            </w:tcBorders>
            <w:vAlign w:val="center"/>
          </w:tcPr>
          <w:p w:rsidR="00602E9E" w:rsidRDefault="00602E9E" w:rsidP="002F2D3A">
            <w:pPr>
              <w:spacing w:line="283" w:lineRule="exact"/>
              <w:jc w:val="center"/>
              <w:rPr>
                <w:szCs w:val="21"/>
              </w:rPr>
            </w:pPr>
            <w:r>
              <w:rPr>
                <w:rFonts w:hint="eastAsia"/>
              </w:rPr>
              <w:t>副教授</w:t>
            </w:r>
          </w:p>
          <w:p w:rsidR="00602E9E" w:rsidRPr="007D43C4" w:rsidRDefault="00602E9E" w:rsidP="002F2D3A">
            <w:pPr>
              <w:spacing w:line="283" w:lineRule="exact"/>
              <w:jc w:val="center"/>
              <w:rPr>
                <w:szCs w:val="21"/>
              </w:rPr>
            </w:pPr>
            <w:r>
              <w:rPr>
                <w:szCs w:val="21"/>
              </w:rPr>
              <w:t>Associate Professor</w:t>
            </w:r>
          </w:p>
        </w:tc>
        <w:tc>
          <w:tcPr>
            <w:tcW w:w="1968" w:type="dxa"/>
            <w:gridSpan w:val="3"/>
            <w:tcBorders>
              <w:top w:val="single" w:sz="4" w:space="0" w:color="auto"/>
              <w:left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邮箱地址</w:t>
            </w:r>
          </w:p>
          <w:p w:rsidR="00602E9E" w:rsidRPr="007D43C4" w:rsidRDefault="00602E9E" w:rsidP="002F2D3A">
            <w:pPr>
              <w:spacing w:line="283" w:lineRule="exact"/>
              <w:jc w:val="center"/>
              <w:rPr>
                <w:szCs w:val="21"/>
              </w:rPr>
            </w:pPr>
            <w:r w:rsidRPr="007D43C4">
              <w:rPr>
                <w:szCs w:val="21"/>
              </w:rPr>
              <w:t>Email</w:t>
            </w:r>
          </w:p>
        </w:tc>
        <w:tc>
          <w:tcPr>
            <w:tcW w:w="2016" w:type="dxa"/>
            <w:tcBorders>
              <w:top w:val="single" w:sz="4" w:space="0" w:color="auto"/>
              <w:left w:val="single" w:sz="4" w:space="0" w:color="auto"/>
            </w:tcBorders>
            <w:vAlign w:val="center"/>
          </w:tcPr>
          <w:p w:rsidR="00602E9E" w:rsidRPr="007D43C4" w:rsidRDefault="00602E9E" w:rsidP="002F2D3A">
            <w:pPr>
              <w:spacing w:line="283" w:lineRule="exact"/>
              <w:jc w:val="center"/>
              <w:rPr>
                <w:szCs w:val="21"/>
              </w:rPr>
            </w:pPr>
            <w:r>
              <w:rPr>
                <w:szCs w:val="21"/>
              </w:rPr>
              <w:t>jjli@usfca.edu</w:t>
            </w:r>
          </w:p>
        </w:tc>
      </w:tr>
      <w:tr w:rsidR="00602E9E" w:rsidRPr="007D43C4" w:rsidTr="002F2D3A">
        <w:trPr>
          <w:cantSplit/>
          <w:trHeight w:val="567"/>
        </w:trPr>
        <w:tc>
          <w:tcPr>
            <w:tcW w:w="1440" w:type="dxa"/>
            <w:vMerge/>
            <w:tcBorders>
              <w:right w:val="single" w:sz="4" w:space="0" w:color="auto"/>
            </w:tcBorders>
            <w:vAlign w:val="center"/>
          </w:tcPr>
          <w:p w:rsidR="00602E9E" w:rsidRPr="007D43C4" w:rsidRDefault="00602E9E" w:rsidP="002F2D3A">
            <w:pPr>
              <w:spacing w:line="283" w:lineRule="exact"/>
              <w:jc w:val="center"/>
              <w:rPr>
                <w:szCs w:val="21"/>
              </w:rPr>
            </w:pPr>
          </w:p>
        </w:tc>
        <w:tc>
          <w:tcPr>
            <w:tcW w:w="1404" w:type="dxa"/>
            <w:tcBorders>
              <w:top w:val="single" w:sz="4" w:space="0" w:color="auto"/>
              <w:right w:val="single" w:sz="4" w:space="0" w:color="auto"/>
            </w:tcBorders>
            <w:vAlign w:val="center"/>
          </w:tcPr>
          <w:p w:rsidR="00602E9E" w:rsidRPr="007D43C4" w:rsidRDefault="00602E9E" w:rsidP="002F2D3A">
            <w:pPr>
              <w:spacing w:line="283" w:lineRule="exact"/>
              <w:jc w:val="center"/>
              <w:rPr>
                <w:szCs w:val="21"/>
              </w:rPr>
            </w:pPr>
            <w:r w:rsidRPr="007D43C4">
              <w:rPr>
                <w:rFonts w:hAnsi="宋体"/>
                <w:szCs w:val="21"/>
              </w:rPr>
              <w:t>最终学位</w:t>
            </w:r>
          </w:p>
          <w:p w:rsidR="00602E9E" w:rsidRPr="007D43C4" w:rsidRDefault="00602E9E" w:rsidP="002F2D3A">
            <w:pPr>
              <w:spacing w:line="283" w:lineRule="exact"/>
              <w:jc w:val="center"/>
              <w:rPr>
                <w:rFonts w:hAnsi="宋体"/>
                <w:spacing w:val="14"/>
                <w:szCs w:val="21"/>
              </w:rPr>
            </w:pPr>
            <w:r w:rsidRPr="007D43C4">
              <w:rPr>
                <w:szCs w:val="21"/>
              </w:rPr>
              <w:t>Degree</w:t>
            </w:r>
          </w:p>
        </w:tc>
        <w:tc>
          <w:tcPr>
            <w:tcW w:w="2100" w:type="dxa"/>
            <w:gridSpan w:val="3"/>
            <w:tcBorders>
              <w:top w:val="single" w:sz="4" w:space="0" w:color="auto"/>
              <w:right w:val="single" w:sz="4" w:space="0" w:color="auto"/>
            </w:tcBorders>
            <w:vAlign w:val="center"/>
          </w:tcPr>
          <w:p w:rsidR="00602E9E" w:rsidRDefault="00602E9E" w:rsidP="002F2D3A">
            <w:pPr>
              <w:spacing w:line="283" w:lineRule="exact"/>
              <w:jc w:val="center"/>
              <w:rPr>
                <w:szCs w:val="21"/>
              </w:rPr>
            </w:pPr>
            <w:r>
              <w:rPr>
                <w:rFonts w:hint="eastAsia"/>
              </w:rPr>
              <w:t>博士</w:t>
            </w:r>
          </w:p>
          <w:p w:rsidR="00602E9E" w:rsidRPr="007D43C4" w:rsidRDefault="00602E9E" w:rsidP="002F2D3A">
            <w:pPr>
              <w:spacing w:line="283" w:lineRule="exact"/>
              <w:jc w:val="center"/>
              <w:rPr>
                <w:szCs w:val="21"/>
              </w:rPr>
            </w:pPr>
            <w:r>
              <w:rPr>
                <w:szCs w:val="21"/>
              </w:rPr>
              <w:t>PhD</w:t>
            </w:r>
          </w:p>
        </w:tc>
        <w:tc>
          <w:tcPr>
            <w:tcW w:w="1968" w:type="dxa"/>
            <w:gridSpan w:val="3"/>
            <w:tcBorders>
              <w:top w:val="single" w:sz="4" w:space="0" w:color="auto"/>
              <w:left w:val="single" w:sz="4" w:space="0" w:color="auto"/>
              <w:right w:val="single" w:sz="4" w:space="0" w:color="auto"/>
            </w:tcBorders>
            <w:vAlign w:val="center"/>
          </w:tcPr>
          <w:p w:rsidR="00602E9E" w:rsidRPr="007D43C4" w:rsidRDefault="00602E9E" w:rsidP="002F2D3A">
            <w:pPr>
              <w:spacing w:line="283" w:lineRule="exact"/>
              <w:jc w:val="center"/>
              <w:rPr>
                <w:spacing w:val="14"/>
                <w:szCs w:val="21"/>
              </w:rPr>
            </w:pPr>
            <w:r w:rsidRPr="007D43C4">
              <w:rPr>
                <w:rFonts w:hAnsi="宋体"/>
                <w:spacing w:val="14"/>
                <w:szCs w:val="21"/>
              </w:rPr>
              <w:t>任职单位</w:t>
            </w:r>
          </w:p>
          <w:p w:rsidR="00602E9E" w:rsidRPr="007D43C4" w:rsidRDefault="00602E9E" w:rsidP="002F2D3A">
            <w:pPr>
              <w:spacing w:line="283" w:lineRule="exact"/>
              <w:jc w:val="center"/>
              <w:rPr>
                <w:szCs w:val="21"/>
              </w:rPr>
            </w:pPr>
            <w:r w:rsidRPr="007D43C4">
              <w:rPr>
                <w:spacing w:val="14"/>
                <w:szCs w:val="21"/>
              </w:rPr>
              <w:t>Work Place</w:t>
            </w:r>
          </w:p>
        </w:tc>
        <w:tc>
          <w:tcPr>
            <w:tcW w:w="2016" w:type="dxa"/>
            <w:tcBorders>
              <w:top w:val="single" w:sz="4" w:space="0" w:color="auto"/>
              <w:left w:val="single" w:sz="4" w:space="0" w:color="auto"/>
            </w:tcBorders>
            <w:vAlign w:val="center"/>
          </w:tcPr>
          <w:p w:rsidR="00602E9E" w:rsidRDefault="00602E9E" w:rsidP="002F2D3A">
            <w:pPr>
              <w:spacing w:line="283" w:lineRule="exact"/>
              <w:jc w:val="center"/>
              <w:rPr>
                <w:szCs w:val="21"/>
              </w:rPr>
            </w:pPr>
            <w:r w:rsidRPr="00FF6F47">
              <w:rPr>
                <w:rFonts w:hint="eastAsia"/>
                <w:szCs w:val="21"/>
              </w:rPr>
              <w:t>美国旧金山大学</w:t>
            </w:r>
          </w:p>
          <w:p w:rsidR="00602E9E" w:rsidRPr="007D43C4" w:rsidRDefault="00602E9E" w:rsidP="002F2D3A">
            <w:pPr>
              <w:spacing w:line="283" w:lineRule="exact"/>
              <w:jc w:val="center"/>
              <w:rPr>
                <w:szCs w:val="21"/>
              </w:rPr>
            </w:pPr>
            <w:r>
              <w:rPr>
                <w:szCs w:val="21"/>
              </w:rPr>
              <w:t>University of San Francisco</w:t>
            </w:r>
          </w:p>
        </w:tc>
      </w:tr>
      <w:tr w:rsidR="00602E9E" w:rsidRPr="007D43C4" w:rsidTr="002F2D3A">
        <w:trPr>
          <w:cantSplit/>
          <w:trHeight w:val="567"/>
        </w:trPr>
        <w:tc>
          <w:tcPr>
            <w:tcW w:w="1440" w:type="dxa"/>
            <w:vMerge w:val="restart"/>
            <w:vAlign w:val="center"/>
          </w:tcPr>
          <w:p w:rsidR="00602E9E" w:rsidRPr="007D43C4" w:rsidRDefault="00602E9E" w:rsidP="002F2D3A">
            <w:pPr>
              <w:spacing w:line="220" w:lineRule="exact"/>
              <w:jc w:val="center"/>
              <w:rPr>
                <w:szCs w:val="21"/>
              </w:rPr>
            </w:pPr>
            <w:r w:rsidRPr="007D43C4">
              <w:rPr>
                <w:rFonts w:hAnsi="宋体"/>
                <w:szCs w:val="21"/>
              </w:rPr>
              <w:t>课程</w:t>
            </w:r>
            <w:r w:rsidRPr="007D43C4">
              <w:rPr>
                <w:rFonts w:hAnsi="宋体" w:hint="eastAsia"/>
                <w:szCs w:val="21"/>
              </w:rPr>
              <w:t>信息</w:t>
            </w:r>
          </w:p>
          <w:p w:rsidR="00602E9E" w:rsidRPr="007D43C4" w:rsidRDefault="00602E9E" w:rsidP="002F2D3A">
            <w:pPr>
              <w:spacing w:line="220" w:lineRule="exact"/>
              <w:jc w:val="center"/>
              <w:rPr>
                <w:szCs w:val="21"/>
              </w:rPr>
            </w:pPr>
            <w:r w:rsidRPr="007D43C4">
              <w:rPr>
                <w:szCs w:val="21"/>
              </w:rPr>
              <w:t>Course</w:t>
            </w:r>
          </w:p>
          <w:p w:rsidR="00602E9E" w:rsidRPr="007D43C4" w:rsidRDefault="00602E9E" w:rsidP="002F2D3A">
            <w:pPr>
              <w:spacing w:line="220" w:lineRule="exact"/>
              <w:jc w:val="center"/>
              <w:rPr>
                <w:szCs w:val="21"/>
              </w:rPr>
            </w:pPr>
            <w:r w:rsidRPr="007D43C4">
              <w:rPr>
                <w:szCs w:val="21"/>
              </w:rPr>
              <w:t>Information</w:t>
            </w:r>
          </w:p>
        </w:tc>
        <w:tc>
          <w:tcPr>
            <w:tcW w:w="2574" w:type="dxa"/>
            <w:gridSpan w:val="3"/>
            <w:vAlign w:val="center"/>
          </w:tcPr>
          <w:p w:rsidR="00602E9E" w:rsidRPr="007D43C4" w:rsidRDefault="00602E9E" w:rsidP="002F2D3A">
            <w:pPr>
              <w:spacing w:line="283" w:lineRule="exact"/>
              <w:jc w:val="center"/>
              <w:rPr>
                <w:szCs w:val="21"/>
              </w:rPr>
            </w:pPr>
            <w:r w:rsidRPr="007D43C4">
              <w:rPr>
                <w:rFonts w:hAnsi="宋体"/>
                <w:szCs w:val="21"/>
              </w:rPr>
              <w:t>课程名称</w:t>
            </w:r>
            <w:r w:rsidRPr="007D43C4">
              <w:rPr>
                <w:szCs w:val="21"/>
              </w:rPr>
              <w:t>(</w:t>
            </w:r>
            <w:r w:rsidRPr="007D43C4">
              <w:rPr>
                <w:rFonts w:hAnsi="宋体"/>
                <w:szCs w:val="21"/>
              </w:rPr>
              <w:t>中英文对照</w:t>
            </w:r>
            <w:r w:rsidRPr="007D43C4">
              <w:rPr>
                <w:szCs w:val="21"/>
              </w:rPr>
              <w:t>)</w:t>
            </w:r>
          </w:p>
          <w:p w:rsidR="00602E9E" w:rsidRPr="007D43C4" w:rsidRDefault="00602E9E" w:rsidP="002F2D3A">
            <w:pPr>
              <w:spacing w:line="283" w:lineRule="exact"/>
              <w:jc w:val="center"/>
              <w:rPr>
                <w:szCs w:val="21"/>
              </w:rPr>
            </w:pPr>
            <w:r w:rsidRPr="007D43C4">
              <w:rPr>
                <w:szCs w:val="21"/>
              </w:rPr>
              <w:t>Course Name</w:t>
            </w:r>
          </w:p>
        </w:tc>
        <w:tc>
          <w:tcPr>
            <w:tcW w:w="4914" w:type="dxa"/>
            <w:gridSpan w:val="5"/>
            <w:vAlign w:val="center"/>
          </w:tcPr>
          <w:p w:rsidR="00602E9E" w:rsidRDefault="00602E9E" w:rsidP="002F2D3A">
            <w:pPr>
              <w:spacing w:line="283" w:lineRule="exact"/>
              <w:jc w:val="center"/>
              <w:rPr>
                <w:szCs w:val="21"/>
              </w:rPr>
            </w:pPr>
            <w:r>
              <w:rPr>
                <w:rFonts w:hint="eastAsia"/>
              </w:rPr>
              <w:t>药物发现史及药物合成</w:t>
            </w:r>
            <w:r w:rsidRPr="009971DD">
              <w:rPr>
                <w:rFonts w:ascii="宋体" w:hAnsi="宋体" w:cs="宋体" w:hint="eastAsia"/>
                <w:color w:val="212121"/>
                <w:kern w:val="0"/>
                <w:sz w:val="20"/>
                <w:szCs w:val="20"/>
              </w:rPr>
              <w:t>实例探究</w:t>
            </w:r>
          </w:p>
          <w:p w:rsidR="00602E9E" w:rsidRPr="007D43C4" w:rsidRDefault="00602E9E" w:rsidP="002F2D3A">
            <w:pPr>
              <w:spacing w:line="283" w:lineRule="exact"/>
              <w:jc w:val="center"/>
              <w:rPr>
                <w:szCs w:val="21"/>
              </w:rPr>
            </w:pPr>
            <w:r>
              <w:rPr>
                <w:szCs w:val="21"/>
              </w:rPr>
              <w:t>History of Drug Discovery and Case Studies</w:t>
            </w:r>
          </w:p>
        </w:tc>
      </w:tr>
      <w:tr w:rsidR="00602E9E" w:rsidRPr="007D43C4" w:rsidTr="002F2D3A">
        <w:trPr>
          <w:cantSplit/>
          <w:trHeight w:val="567"/>
        </w:trPr>
        <w:tc>
          <w:tcPr>
            <w:tcW w:w="1440" w:type="dxa"/>
            <w:vMerge/>
            <w:vAlign w:val="center"/>
          </w:tcPr>
          <w:p w:rsidR="00602E9E" w:rsidRPr="007D43C4" w:rsidRDefault="00602E9E" w:rsidP="002F2D3A">
            <w:pPr>
              <w:rPr>
                <w:szCs w:val="21"/>
              </w:rPr>
            </w:pPr>
          </w:p>
        </w:tc>
        <w:tc>
          <w:tcPr>
            <w:tcW w:w="1957" w:type="dxa"/>
            <w:gridSpan w:val="2"/>
            <w:vAlign w:val="center"/>
          </w:tcPr>
          <w:p w:rsidR="00602E9E" w:rsidRPr="007D43C4" w:rsidRDefault="00602E9E" w:rsidP="002F2D3A">
            <w:pPr>
              <w:spacing w:line="283" w:lineRule="exact"/>
              <w:jc w:val="center"/>
              <w:rPr>
                <w:szCs w:val="21"/>
              </w:rPr>
            </w:pPr>
            <w:r w:rsidRPr="007D43C4">
              <w:rPr>
                <w:rFonts w:hAnsi="宋体"/>
                <w:szCs w:val="21"/>
              </w:rPr>
              <w:t>授课对象</w:t>
            </w:r>
          </w:p>
          <w:p w:rsidR="00602E9E" w:rsidRPr="007D43C4" w:rsidRDefault="00602E9E" w:rsidP="002F2D3A">
            <w:pPr>
              <w:spacing w:line="283" w:lineRule="exact"/>
              <w:jc w:val="center"/>
              <w:rPr>
                <w:szCs w:val="21"/>
              </w:rPr>
            </w:pPr>
            <w:r w:rsidRPr="007D43C4">
              <w:rPr>
                <w:szCs w:val="21"/>
              </w:rPr>
              <w:t>Open to</w:t>
            </w:r>
          </w:p>
        </w:tc>
        <w:tc>
          <w:tcPr>
            <w:tcW w:w="1904" w:type="dxa"/>
            <w:gridSpan w:val="3"/>
            <w:vAlign w:val="center"/>
          </w:tcPr>
          <w:p w:rsidR="00D84E10" w:rsidRPr="00D84E10" w:rsidRDefault="00B84E87" w:rsidP="00D84E10">
            <w:pPr>
              <w:spacing w:line="283" w:lineRule="exact"/>
              <w:jc w:val="center"/>
              <w:rPr>
                <w:szCs w:val="21"/>
              </w:rPr>
            </w:pPr>
            <w:r>
              <w:rPr>
                <w:rFonts w:hint="eastAsia"/>
                <w:szCs w:val="21"/>
              </w:rPr>
              <w:t>20</w:t>
            </w:r>
            <w:r>
              <w:rPr>
                <w:szCs w:val="21"/>
              </w:rPr>
              <w:t>14</w:t>
            </w:r>
            <w:r>
              <w:rPr>
                <w:rFonts w:hint="eastAsia"/>
                <w:szCs w:val="21"/>
              </w:rPr>
              <w:t>、</w:t>
            </w:r>
            <w:r>
              <w:rPr>
                <w:rFonts w:hint="eastAsia"/>
                <w:szCs w:val="21"/>
              </w:rPr>
              <w:t>2</w:t>
            </w:r>
            <w:r>
              <w:rPr>
                <w:szCs w:val="21"/>
              </w:rPr>
              <w:t>015</w:t>
            </w:r>
            <w:r w:rsidR="00D84E10" w:rsidRPr="00D84E10">
              <w:rPr>
                <w:rFonts w:hint="eastAsia"/>
                <w:szCs w:val="21"/>
              </w:rPr>
              <w:t>级</w:t>
            </w:r>
          </w:p>
          <w:p w:rsidR="00602E9E" w:rsidRPr="007D43C4"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vAlign w:val="center"/>
          </w:tcPr>
          <w:p w:rsidR="00602E9E" w:rsidRPr="007D43C4" w:rsidRDefault="00602E9E" w:rsidP="002F2D3A">
            <w:pPr>
              <w:spacing w:line="283" w:lineRule="exact"/>
              <w:jc w:val="center"/>
              <w:rPr>
                <w:rFonts w:hAnsi="宋体"/>
                <w:szCs w:val="21"/>
              </w:rPr>
            </w:pPr>
            <w:r w:rsidRPr="007D43C4">
              <w:rPr>
                <w:rFonts w:hAnsi="宋体"/>
                <w:szCs w:val="21"/>
              </w:rPr>
              <w:t>学</w:t>
            </w:r>
            <w:r w:rsidRPr="007D43C4">
              <w:rPr>
                <w:rFonts w:hAnsi="宋体" w:hint="eastAsia"/>
                <w:szCs w:val="21"/>
              </w:rPr>
              <w:t xml:space="preserve"> </w:t>
            </w:r>
            <w:r w:rsidRPr="007D43C4">
              <w:rPr>
                <w:rFonts w:hAnsi="宋体"/>
                <w:szCs w:val="21"/>
              </w:rPr>
              <w:t>时</w:t>
            </w:r>
          </w:p>
          <w:p w:rsidR="00602E9E" w:rsidRPr="007D43C4" w:rsidRDefault="00602E9E" w:rsidP="002F2D3A">
            <w:pPr>
              <w:spacing w:line="283" w:lineRule="exact"/>
              <w:jc w:val="center"/>
              <w:rPr>
                <w:szCs w:val="21"/>
              </w:rPr>
            </w:pPr>
            <w:r w:rsidRPr="007D43C4">
              <w:rPr>
                <w:szCs w:val="21"/>
              </w:rPr>
              <w:t>Class Hour</w:t>
            </w:r>
          </w:p>
        </w:tc>
        <w:tc>
          <w:tcPr>
            <w:tcW w:w="2340" w:type="dxa"/>
            <w:gridSpan w:val="2"/>
            <w:shd w:val="clear" w:color="auto" w:fill="auto"/>
            <w:vAlign w:val="center"/>
          </w:tcPr>
          <w:p w:rsidR="00602E9E" w:rsidRPr="007D43C4" w:rsidRDefault="00602E9E" w:rsidP="002F2D3A">
            <w:pPr>
              <w:spacing w:line="283" w:lineRule="exact"/>
              <w:jc w:val="center"/>
              <w:rPr>
                <w:szCs w:val="21"/>
              </w:rPr>
            </w:pPr>
            <w:r>
              <w:rPr>
                <w:rFonts w:ascii="宋体" w:hAnsi="宋体" w:cs="宋体"/>
                <w:color w:val="333333"/>
                <w:kern w:val="0"/>
                <w:sz w:val="24"/>
                <w:szCs w:val="24"/>
              </w:rPr>
              <w:t>24</w:t>
            </w:r>
          </w:p>
        </w:tc>
      </w:tr>
      <w:tr w:rsidR="00602E9E" w:rsidRPr="007D43C4" w:rsidTr="002F2D3A">
        <w:trPr>
          <w:cantSplit/>
          <w:trHeight w:val="567"/>
        </w:trPr>
        <w:tc>
          <w:tcPr>
            <w:tcW w:w="1440" w:type="dxa"/>
            <w:vMerge/>
            <w:vAlign w:val="center"/>
          </w:tcPr>
          <w:p w:rsidR="00602E9E" w:rsidRPr="007D43C4" w:rsidRDefault="00602E9E" w:rsidP="002F2D3A">
            <w:pPr>
              <w:rPr>
                <w:szCs w:val="21"/>
              </w:rPr>
            </w:pPr>
          </w:p>
        </w:tc>
        <w:tc>
          <w:tcPr>
            <w:tcW w:w="1957" w:type="dxa"/>
            <w:gridSpan w:val="2"/>
            <w:vAlign w:val="center"/>
          </w:tcPr>
          <w:p w:rsidR="00602E9E" w:rsidRPr="007D43C4" w:rsidRDefault="00602E9E" w:rsidP="002F2D3A">
            <w:pPr>
              <w:spacing w:line="283" w:lineRule="exact"/>
              <w:jc w:val="center"/>
              <w:rPr>
                <w:szCs w:val="21"/>
              </w:rPr>
            </w:pPr>
            <w:r w:rsidRPr="007D43C4">
              <w:rPr>
                <w:rFonts w:hint="eastAsia"/>
                <w:szCs w:val="21"/>
              </w:rPr>
              <w:t>授课时间</w:t>
            </w:r>
          </w:p>
          <w:p w:rsidR="00602E9E" w:rsidRPr="007D43C4" w:rsidRDefault="00602E9E" w:rsidP="002F2D3A">
            <w:pPr>
              <w:spacing w:line="283" w:lineRule="exact"/>
              <w:jc w:val="center"/>
              <w:rPr>
                <w:szCs w:val="21"/>
              </w:rPr>
            </w:pPr>
            <w:r w:rsidRPr="007D43C4">
              <w:rPr>
                <w:rFonts w:hint="eastAsia"/>
                <w:szCs w:val="21"/>
              </w:rPr>
              <w:t>Lecture Schedule</w:t>
            </w:r>
          </w:p>
        </w:tc>
        <w:tc>
          <w:tcPr>
            <w:tcW w:w="1904" w:type="dxa"/>
            <w:gridSpan w:val="3"/>
            <w:vAlign w:val="center"/>
          </w:tcPr>
          <w:p w:rsidR="00602E9E" w:rsidRDefault="00D84E10" w:rsidP="002F2D3A">
            <w:pPr>
              <w:spacing w:line="283" w:lineRule="exact"/>
              <w:jc w:val="center"/>
              <w:rPr>
                <w:szCs w:val="21"/>
              </w:rPr>
            </w:pPr>
            <w:r>
              <w:rPr>
                <w:szCs w:val="21"/>
              </w:rPr>
              <w:t>7</w:t>
            </w:r>
            <w:r>
              <w:rPr>
                <w:rFonts w:hint="eastAsia"/>
                <w:szCs w:val="21"/>
              </w:rPr>
              <w:t>月</w:t>
            </w:r>
            <w:r>
              <w:rPr>
                <w:rFonts w:hint="eastAsia"/>
                <w:szCs w:val="21"/>
              </w:rPr>
              <w:t>9</w:t>
            </w:r>
            <w:r>
              <w:rPr>
                <w:rFonts w:hint="eastAsia"/>
                <w:szCs w:val="21"/>
              </w:rPr>
              <w:t>日</w:t>
            </w:r>
            <w:r>
              <w:rPr>
                <w:szCs w:val="21"/>
              </w:rPr>
              <w:t>-16</w:t>
            </w:r>
            <w:r>
              <w:rPr>
                <w:rFonts w:hint="eastAsia"/>
                <w:szCs w:val="21"/>
              </w:rPr>
              <w:t>期间</w:t>
            </w:r>
            <w:r w:rsidR="00602E9E">
              <w:rPr>
                <w:szCs w:val="21"/>
              </w:rPr>
              <w:t>9:00am-11:30am</w:t>
            </w:r>
          </w:p>
          <w:p w:rsidR="00602E9E" w:rsidRPr="007D43C4" w:rsidRDefault="00602E9E" w:rsidP="002F2D3A">
            <w:pPr>
              <w:spacing w:line="283" w:lineRule="exact"/>
              <w:jc w:val="center"/>
              <w:rPr>
                <w:szCs w:val="21"/>
              </w:rPr>
            </w:pPr>
            <w:r>
              <w:rPr>
                <w:szCs w:val="21"/>
              </w:rPr>
              <w:t>2:00pm-4:30pm</w:t>
            </w:r>
          </w:p>
        </w:tc>
        <w:tc>
          <w:tcPr>
            <w:tcW w:w="1287" w:type="dxa"/>
            <w:vAlign w:val="center"/>
          </w:tcPr>
          <w:p w:rsidR="00602E9E" w:rsidRPr="007D43C4" w:rsidRDefault="00602E9E" w:rsidP="002F2D3A">
            <w:pPr>
              <w:spacing w:line="283" w:lineRule="exact"/>
              <w:jc w:val="center"/>
              <w:rPr>
                <w:szCs w:val="21"/>
              </w:rPr>
            </w:pPr>
            <w:r w:rsidRPr="007D43C4">
              <w:rPr>
                <w:rFonts w:hint="eastAsia"/>
                <w:szCs w:val="21"/>
              </w:rPr>
              <w:t>考核</w:t>
            </w:r>
            <w:r w:rsidRPr="007D43C4">
              <w:rPr>
                <w:szCs w:val="21"/>
              </w:rPr>
              <w:t>方式</w:t>
            </w:r>
          </w:p>
          <w:p w:rsidR="00602E9E" w:rsidRPr="007D43C4" w:rsidRDefault="00602E9E" w:rsidP="002F2D3A">
            <w:pPr>
              <w:spacing w:line="283" w:lineRule="exact"/>
              <w:jc w:val="center"/>
              <w:rPr>
                <w:szCs w:val="21"/>
              </w:rPr>
            </w:pPr>
            <w:r w:rsidRPr="007D43C4">
              <w:rPr>
                <w:szCs w:val="21"/>
              </w:rPr>
              <w:t>Assessment Method</w:t>
            </w:r>
          </w:p>
        </w:tc>
        <w:tc>
          <w:tcPr>
            <w:tcW w:w="2340" w:type="dxa"/>
            <w:gridSpan w:val="2"/>
            <w:shd w:val="clear" w:color="auto" w:fill="auto"/>
            <w:vAlign w:val="center"/>
          </w:tcPr>
          <w:p w:rsidR="00602E9E" w:rsidRDefault="00602E9E" w:rsidP="002F2D3A">
            <w:pPr>
              <w:spacing w:line="283" w:lineRule="exact"/>
              <w:jc w:val="center"/>
              <w:rPr>
                <w:szCs w:val="21"/>
              </w:rPr>
            </w:pPr>
          </w:p>
          <w:p w:rsidR="00602E9E" w:rsidRDefault="00602E9E" w:rsidP="002F2D3A">
            <w:pPr>
              <w:spacing w:line="283" w:lineRule="exact"/>
              <w:jc w:val="center"/>
              <w:rPr>
                <w:szCs w:val="21"/>
              </w:rPr>
            </w:pPr>
            <w:r>
              <w:rPr>
                <w:szCs w:val="21"/>
              </w:rPr>
              <w:t>Quiz</w:t>
            </w:r>
          </w:p>
          <w:p w:rsidR="00602E9E" w:rsidRPr="007D43C4" w:rsidRDefault="00602E9E" w:rsidP="002F2D3A">
            <w:pPr>
              <w:spacing w:line="283" w:lineRule="exact"/>
              <w:jc w:val="center"/>
              <w:rPr>
                <w:szCs w:val="21"/>
              </w:rPr>
            </w:pPr>
          </w:p>
        </w:tc>
      </w:tr>
      <w:tr w:rsidR="00602E9E"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602E9E" w:rsidRPr="007D43C4" w:rsidRDefault="00602E9E" w:rsidP="002F2D3A">
            <w:pPr>
              <w:jc w:val="center"/>
              <w:rPr>
                <w:szCs w:val="21"/>
              </w:rPr>
            </w:pPr>
            <w:r w:rsidRPr="007D43C4">
              <w:rPr>
                <w:szCs w:val="21"/>
              </w:rPr>
              <w:t>任课教师</w:t>
            </w:r>
          </w:p>
          <w:p w:rsidR="00602E9E" w:rsidRPr="007D43C4" w:rsidRDefault="00602E9E" w:rsidP="002F2D3A">
            <w:pPr>
              <w:jc w:val="center"/>
              <w:rPr>
                <w:szCs w:val="21"/>
              </w:rPr>
            </w:pPr>
            <w:r w:rsidRPr="007D43C4">
              <w:rPr>
                <w:szCs w:val="21"/>
              </w:rPr>
              <w:t>简介</w:t>
            </w:r>
          </w:p>
          <w:p w:rsidR="00602E9E" w:rsidRPr="007D43C4" w:rsidRDefault="00602E9E" w:rsidP="002F2D3A">
            <w:pPr>
              <w:jc w:val="center"/>
              <w:rPr>
                <w:szCs w:val="21"/>
              </w:rPr>
            </w:pPr>
            <w:r w:rsidRPr="007D43C4">
              <w:rPr>
                <w:rFonts w:hint="eastAsia"/>
                <w:szCs w:val="21"/>
              </w:rPr>
              <w:t>Resume</w:t>
            </w:r>
          </w:p>
          <w:p w:rsidR="00602E9E" w:rsidRPr="007D43C4" w:rsidRDefault="00602E9E" w:rsidP="002F2D3A">
            <w:pPr>
              <w:jc w:val="center"/>
              <w:rPr>
                <w:szCs w:val="21"/>
              </w:rPr>
            </w:pPr>
            <w:r w:rsidRPr="007D43C4">
              <w:rPr>
                <w:szCs w:val="21"/>
              </w:rPr>
              <w:t>(Brief)</w:t>
            </w:r>
          </w:p>
        </w:tc>
        <w:tc>
          <w:tcPr>
            <w:tcW w:w="7488" w:type="dxa"/>
            <w:gridSpan w:val="8"/>
          </w:tcPr>
          <w:p w:rsidR="00602E9E" w:rsidRDefault="00602E9E" w:rsidP="002F2D3A">
            <w:pPr>
              <w:rPr>
                <w:rFonts w:ascii="Times New Roman" w:hAnsi="Times New Roman"/>
                <w:b/>
              </w:rPr>
            </w:pPr>
            <w:proofErr w:type="spellStart"/>
            <w:r>
              <w:rPr>
                <w:color w:val="000000"/>
                <w:shd w:val="clear" w:color="auto" w:fill="FFFFFF"/>
              </w:rPr>
              <w:t>Jie</w:t>
            </w:r>
            <w:proofErr w:type="spellEnd"/>
            <w:r>
              <w:rPr>
                <w:color w:val="000000"/>
                <w:shd w:val="clear" w:color="auto" w:fill="FFFFFF"/>
              </w:rPr>
              <w:t xml:space="preserve"> Jack Li (</w:t>
            </w:r>
            <w:r>
              <w:rPr>
                <w:rFonts w:ascii="宋体" w:hAnsi="宋体" w:hint="eastAsia"/>
                <w:color w:val="000000"/>
                <w:shd w:val="clear" w:color="auto" w:fill="FFFFFF"/>
              </w:rPr>
              <w:t>李杰</w:t>
            </w:r>
            <w:r>
              <w:rPr>
                <w:color w:val="000000"/>
                <w:shd w:val="clear" w:color="auto" w:fill="FFFFFF"/>
              </w:rPr>
              <w:t>), 1964</w:t>
            </w:r>
            <w:r>
              <w:rPr>
                <w:rFonts w:ascii="宋体" w:hAnsi="宋体" w:hint="eastAsia"/>
                <w:color w:val="000000"/>
                <w:shd w:val="clear" w:color="auto" w:fill="FFFFFF"/>
              </w:rPr>
              <w:t>年生于江苏铜山。分别于</w:t>
            </w:r>
            <w:r>
              <w:rPr>
                <w:color w:val="000000"/>
                <w:shd w:val="clear" w:color="auto" w:fill="FFFFFF"/>
              </w:rPr>
              <w:t>1983</w:t>
            </w:r>
            <w:r>
              <w:rPr>
                <w:rStyle w:val="apple-converted-space"/>
                <w:color w:val="000000"/>
                <w:shd w:val="clear" w:color="auto" w:fill="FFFFFF"/>
              </w:rPr>
              <w:t> </w:t>
            </w:r>
            <w:r>
              <w:rPr>
                <w:rFonts w:ascii="宋体" w:hAnsi="宋体" w:hint="eastAsia"/>
                <w:color w:val="000000"/>
                <w:shd w:val="clear" w:color="auto" w:fill="FFFFFF"/>
              </w:rPr>
              <w:t>和</w:t>
            </w:r>
            <w:r>
              <w:rPr>
                <w:color w:val="000000"/>
                <w:shd w:val="clear" w:color="auto" w:fill="FFFFFF"/>
              </w:rPr>
              <w:t>1987</w:t>
            </w:r>
            <w:r>
              <w:rPr>
                <w:rStyle w:val="apple-converted-space"/>
                <w:color w:val="000000"/>
                <w:shd w:val="clear" w:color="auto" w:fill="FFFFFF"/>
              </w:rPr>
              <w:t> </w:t>
            </w:r>
            <w:r>
              <w:rPr>
                <w:rFonts w:ascii="宋体" w:hAnsi="宋体" w:hint="eastAsia"/>
                <w:color w:val="000000"/>
                <w:shd w:val="clear" w:color="auto" w:fill="FFFFFF"/>
              </w:rPr>
              <w:t>在南京大学获化学学士和硕士学位。</w:t>
            </w:r>
            <w:r>
              <w:rPr>
                <w:color w:val="000000"/>
                <w:shd w:val="clear" w:color="auto" w:fill="FFFFFF"/>
              </w:rPr>
              <w:t>1995</w:t>
            </w:r>
            <w:r>
              <w:rPr>
                <w:rStyle w:val="apple-converted-space"/>
                <w:color w:val="000000"/>
                <w:shd w:val="clear" w:color="auto" w:fill="FFFFFF"/>
              </w:rPr>
              <w:t> </w:t>
            </w:r>
            <w:r>
              <w:rPr>
                <w:rFonts w:ascii="宋体" w:hAnsi="宋体" w:hint="eastAsia"/>
                <w:color w:val="000000"/>
                <w:shd w:val="clear" w:color="auto" w:fill="FFFFFF"/>
              </w:rPr>
              <w:t>年，他在印地安那大学获得博士学位。在麻省理工学院做完博士后，他于</w:t>
            </w:r>
            <w:r>
              <w:rPr>
                <w:color w:val="000000"/>
                <w:shd w:val="clear" w:color="auto" w:fill="FFFFFF"/>
              </w:rPr>
              <w:t>1997-2012</w:t>
            </w:r>
            <w:proofErr w:type="gramStart"/>
            <w:r>
              <w:rPr>
                <w:rFonts w:ascii="宋体" w:hAnsi="宋体" w:hint="eastAsia"/>
                <w:color w:val="000000"/>
                <w:shd w:val="clear" w:color="auto" w:fill="FFFFFF"/>
              </w:rPr>
              <w:t>分别辉</w:t>
            </w:r>
            <w:proofErr w:type="gramEnd"/>
            <w:r>
              <w:rPr>
                <w:rFonts w:ascii="宋体" w:hAnsi="宋体" w:hint="eastAsia"/>
                <w:color w:val="000000"/>
                <w:shd w:val="clear" w:color="auto" w:fill="FFFFFF"/>
              </w:rPr>
              <w:t>瑞和施惠宝制药公司从事药化研究。从</w:t>
            </w:r>
            <w:r>
              <w:rPr>
                <w:color w:val="000000"/>
                <w:shd w:val="clear" w:color="auto" w:fill="FFFFFF"/>
              </w:rPr>
              <w:t>2013</w:t>
            </w:r>
            <w:r>
              <w:rPr>
                <w:rFonts w:ascii="宋体" w:hAnsi="宋体" w:hint="eastAsia"/>
                <w:color w:val="000000"/>
                <w:shd w:val="clear" w:color="auto" w:fill="FFFFFF"/>
              </w:rPr>
              <w:t>年起，他在</w:t>
            </w:r>
            <w:proofErr w:type="gramStart"/>
            <w:r>
              <w:rPr>
                <w:rFonts w:ascii="宋体" w:hAnsi="宋体" w:hint="eastAsia"/>
                <w:color w:val="000000"/>
                <w:shd w:val="clear" w:color="auto" w:fill="FFFFFF"/>
              </w:rPr>
              <w:t>旧金山大学作任化学</w:t>
            </w:r>
            <w:proofErr w:type="gramEnd"/>
            <w:r>
              <w:rPr>
                <w:rFonts w:ascii="宋体" w:hAnsi="宋体" w:hint="eastAsia"/>
                <w:color w:val="000000"/>
                <w:shd w:val="clear" w:color="auto" w:fill="FFFFFF"/>
              </w:rPr>
              <w:t>副教授至今。他出版了</w:t>
            </w:r>
            <w:r>
              <w:rPr>
                <w:color w:val="000000"/>
                <w:shd w:val="clear" w:color="auto" w:fill="FFFFFF"/>
              </w:rPr>
              <w:t>25</w:t>
            </w:r>
            <w:r>
              <w:rPr>
                <w:rFonts w:ascii="宋体" w:hAnsi="宋体" w:hint="eastAsia"/>
                <w:color w:val="000000"/>
                <w:shd w:val="clear" w:color="auto" w:fill="FFFFFF"/>
              </w:rPr>
              <w:t>本关于有机化学、药物化学、和药物发明历史方面的书。</w:t>
            </w:r>
            <w:r>
              <w:rPr>
                <w:rFonts w:ascii="宋体" w:hAnsi="宋体" w:cs="宋体" w:hint="eastAsia"/>
                <w:color w:val="212121"/>
              </w:rPr>
              <w:t>他的书</w:t>
            </w:r>
            <w:r>
              <w:rPr>
                <w:rFonts w:ascii="Times New Roman" w:hAnsi="Times New Roman"/>
                <w:color w:val="212121"/>
              </w:rPr>
              <w:t>“</w:t>
            </w:r>
            <w:r>
              <w:rPr>
                <w:rFonts w:ascii="Times New Roman" w:hAnsi="Times New Roman" w:hint="eastAsia"/>
                <w:color w:val="212121"/>
              </w:rPr>
              <w:t>有机人</w:t>
            </w:r>
            <w:r>
              <w:rPr>
                <w:rFonts w:ascii="宋体" w:hAnsi="宋体" w:cs="宋体" w:hint="eastAsia"/>
                <w:color w:val="212121"/>
              </w:rPr>
              <w:t>名反应</w:t>
            </w:r>
            <w:r>
              <w:rPr>
                <w:rFonts w:ascii="Times New Roman" w:hAnsi="Times New Roman"/>
                <w:color w:val="212121"/>
              </w:rPr>
              <w:t>”</w:t>
            </w:r>
            <w:r>
              <w:rPr>
                <w:rFonts w:ascii="宋体" w:hAnsi="宋体" w:cs="宋体" w:hint="eastAsia"/>
                <w:color w:val="212121"/>
              </w:rPr>
              <w:t>现在已出到第五版。</w:t>
            </w:r>
          </w:p>
          <w:p w:rsidR="00602E9E" w:rsidRDefault="00602E9E" w:rsidP="002F2D3A">
            <w:pPr>
              <w:rPr>
                <w:rFonts w:ascii="Times New Roman" w:hAnsi="Times New Roman"/>
                <w:sz w:val="20"/>
                <w:szCs w:val="20"/>
              </w:rPr>
            </w:pPr>
            <w:proofErr w:type="spellStart"/>
            <w:r w:rsidRPr="00095A00">
              <w:rPr>
                <w:rFonts w:ascii="Times New Roman" w:hAnsi="Times New Roman"/>
                <w:b/>
              </w:rPr>
              <w:t>Jie</w:t>
            </w:r>
            <w:proofErr w:type="spellEnd"/>
            <w:r w:rsidRPr="00095A00">
              <w:rPr>
                <w:rFonts w:ascii="Times New Roman" w:hAnsi="Times New Roman"/>
                <w:b/>
              </w:rPr>
              <w:t xml:space="preserve"> Jack Li</w:t>
            </w:r>
            <w:r w:rsidRPr="00B314C7">
              <w:rPr>
                <w:rFonts w:ascii="Times New Roman" w:hAnsi="Times New Roman"/>
                <w:sz w:val="20"/>
                <w:szCs w:val="20"/>
              </w:rPr>
              <w:t xml:space="preserve"> received his BS and MS degrees in 1983 and 1988, respectively, from Nanjing University in China and </w:t>
            </w:r>
            <w:r>
              <w:rPr>
                <w:rFonts w:ascii="Times New Roman" w:hAnsi="Times New Roman"/>
                <w:sz w:val="20"/>
                <w:szCs w:val="20"/>
              </w:rPr>
              <w:t>earned his PhD</w:t>
            </w:r>
            <w:r w:rsidRPr="00B314C7">
              <w:rPr>
                <w:rFonts w:ascii="Times New Roman" w:hAnsi="Times New Roman"/>
                <w:sz w:val="20"/>
                <w:szCs w:val="20"/>
              </w:rPr>
              <w:t xml:space="preserve"> in organic chemistry in 1995 </w:t>
            </w:r>
            <w:r>
              <w:rPr>
                <w:rFonts w:ascii="Times New Roman" w:hAnsi="Times New Roman"/>
                <w:sz w:val="20"/>
                <w:szCs w:val="20"/>
              </w:rPr>
              <w:t>at</w:t>
            </w:r>
            <w:r w:rsidRPr="00B314C7">
              <w:rPr>
                <w:rFonts w:ascii="Times New Roman" w:hAnsi="Times New Roman"/>
                <w:sz w:val="20"/>
                <w:szCs w:val="20"/>
              </w:rPr>
              <w:t xml:space="preserve"> Indiana University. After a stint as a postdoctoral fellow </w:t>
            </w:r>
            <w:r>
              <w:rPr>
                <w:rFonts w:ascii="Times New Roman" w:hAnsi="Times New Roman"/>
                <w:sz w:val="20"/>
                <w:szCs w:val="20"/>
              </w:rPr>
              <w:t xml:space="preserve">at </w:t>
            </w:r>
            <w:r w:rsidRPr="00B314C7">
              <w:rPr>
                <w:rFonts w:ascii="Times New Roman" w:hAnsi="Times New Roman"/>
                <w:sz w:val="20"/>
                <w:szCs w:val="20"/>
              </w:rPr>
              <w:t xml:space="preserve">MIT, he worked as a medicinal chemist at Pfizer and </w:t>
            </w:r>
            <w:r w:rsidRPr="00B314C7">
              <w:rPr>
                <w:rStyle w:val="postal-code"/>
                <w:rFonts w:ascii="Times New Roman" w:hAnsi="Times New Roman"/>
              </w:rPr>
              <w:t xml:space="preserve">Bristol-Myers Squibb from 1997 to 2012. Since then he has been an Associate Professor of Chemistry at the </w:t>
            </w:r>
            <w:r w:rsidRPr="00B314C7">
              <w:rPr>
                <w:rFonts w:ascii="Times New Roman" w:hAnsi="Times New Roman"/>
                <w:sz w:val="20"/>
                <w:szCs w:val="20"/>
              </w:rPr>
              <w:t>University of San Francisco</w:t>
            </w:r>
            <w:r>
              <w:rPr>
                <w:rFonts w:ascii="Times New Roman" w:hAnsi="Times New Roman"/>
                <w:sz w:val="20"/>
                <w:szCs w:val="20"/>
              </w:rPr>
              <w:t>,</w:t>
            </w:r>
            <w:r w:rsidRPr="00B314C7">
              <w:rPr>
                <w:rFonts w:ascii="Times New Roman" w:hAnsi="Times New Roman"/>
                <w:sz w:val="20"/>
                <w:szCs w:val="20"/>
              </w:rPr>
              <w:t xml:space="preserve"> teaching organic and medicinal chemistry. He has published 25 books ranging from organic and medicinal chemistry, to the history of drug discovery. </w:t>
            </w:r>
            <w:r>
              <w:rPr>
                <w:rFonts w:ascii="Times New Roman" w:hAnsi="Times New Roman"/>
                <w:sz w:val="20"/>
                <w:szCs w:val="20"/>
              </w:rPr>
              <w:t xml:space="preserve">His book “Name Reactions: </w:t>
            </w:r>
            <w:r w:rsidRPr="004C0BF5">
              <w:rPr>
                <w:rFonts w:ascii="Times New Roman" w:eastAsia="Times New Roman" w:hAnsi="Times New Roman"/>
                <w:bCs/>
                <w:color w:val="111111"/>
                <w:kern w:val="36"/>
                <w:sz w:val="20"/>
                <w:szCs w:val="20"/>
              </w:rPr>
              <w:t>A Collection of Detailed Mechanisms and Synthetic Applications</w:t>
            </w:r>
            <w:r>
              <w:rPr>
                <w:rFonts w:ascii="Times New Roman" w:eastAsia="Times New Roman" w:hAnsi="Times New Roman"/>
                <w:bCs/>
                <w:color w:val="111111"/>
                <w:kern w:val="36"/>
                <w:sz w:val="20"/>
                <w:szCs w:val="20"/>
              </w:rPr>
              <w:t>” is now in its</w:t>
            </w:r>
            <w:r w:rsidRPr="004C0BF5">
              <w:rPr>
                <w:rFonts w:ascii="Times New Roman" w:eastAsia="Times New Roman" w:hAnsi="Times New Roman"/>
                <w:bCs/>
                <w:color w:val="111111"/>
                <w:kern w:val="36"/>
                <w:sz w:val="20"/>
                <w:szCs w:val="20"/>
              </w:rPr>
              <w:t xml:space="preserve"> </w:t>
            </w:r>
            <w:r>
              <w:rPr>
                <w:rFonts w:ascii="Times New Roman" w:eastAsia="Times New Roman" w:hAnsi="Times New Roman"/>
                <w:bCs/>
                <w:color w:val="111111"/>
                <w:kern w:val="36"/>
                <w:sz w:val="20"/>
                <w:szCs w:val="20"/>
              </w:rPr>
              <w:t>f</w:t>
            </w:r>
            <w:r w:rsidRPr="004C0BF5">
              <w:rPr>
                <w:rFonts w:ascii="Times New Roman" w:eastAsia="Times New Roman" w:hAnsi="Times New Roman"/>
                <w:bCs/>
                <w:color w:val="111111"/>
                <w:kern w:val="36"/>
                <w:sz w:val="20"/>
                <w:szCs w:val="20"/>
              </w:rPr>
              <w:t xml:space="preserve">ifth </w:t>
            </w:r>
            <w:r>
              <w:rPr>
                <w:rFonts w:ascii="Times New Roman" w:eastAsia="Times New Roman" w:hAnsi="Times New Roman"/>
                <w:bCs/>
                <w:color w:val="111111"/>
                <w:kern w:val="36"/>
                <w:sz w:val="20"/>
                <w:szCs w:val="20"/>
              </w:rPr>
              <w:t>e</w:t>
            </w:r>
            <w:r w:rsidRPr="004C0BF5">
              <w:rPr>
                <w:rFonts w:ascii="Times New Roman" w:eastAsia="Times New Roman" w:hAnsi="Times New Roman"/>
                <w:bCs/>
                <w:color w:val="111111"/>
                <w:kern w:val="36"/>
                <w:sz w:val="20"/>
                <w:szCs w:val="20"/>
              </w:rPr>
              <w:t>dition</w:t>
            </w:r>
            <w:r>
              <w:rPr>
                <w:rFonts w:ascii="Times New Roman" w:eastAsia="Times New Roman" w:hAnsi="Times New Roman"/>
                <w:bCs/>
                <w:color w:val="111111"/>
                <w:kern w:val="36"/>
                <w:sz w:val="20"/>
                <w:szCs w:val="20"/>
              </w:rPr>
              <w:t>.</w:t>
            </w:r>
            <w:r>
              <w:rPr>
                <w:rFonts w:ascii="Times New Roman" w:hAnsi="Times New Roman"/>
                <w:sz w:val="20"/>
                <w:szCs w:val="20"/>
              </w:rPr>
              <w:t xml:space="preserve"> </w:t>
            </w:r>
            <w:r w:rsidRPr="00B314C7">
              <w:rPr>
                <w:rFonts w:ascii="Times New Roman" w:hAnsi="Times New Roman"/>
                <w:sz w:val="20"/>
                <w:szCs w:val="20"/>
              </w:rPr>
              <w:t xml:space="preserve">Research in the Li group focuses on two areas: C–H bond functionalization and medicinal chemistry in the therapeutic area of oncology. </w:t>
            </w:r>
          </w:p>
          <w:p w:rsidR="00602E9E" w:rsidRPr="002B4F80" w:rsidRDefault="00602E9E" w:rsidP="002F2D3A">
            <w:pPr>
              <w:rPr>
                <w:rFonts w:ascii="Times New Roman" w:hAnsi="Times New Roman"/>
                <w:sz w:val="20"/>
                <w:szCs w:val="20"/>
              </w:rPr>
            </w:pPr>
          </w:p>
        </w:tc>
      </w:tr>
      <w:tr w:rsidR="00602E9E"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440" w:type="dxa"/>
            <w:vAlign w:val="center"/>
          </w:tcPr>
          <w:p w:rsidR="00602E9E" w:rsidRPr="007D43C4" w:rsidRDefault="00602E9E" w:rsidP="002F2D3A">
            <w:pPr>
              <w:jc w:val="center"/>
              <w:rPr>
                <w:szCs w:val="21"/>
              </w:rPr>
            </w:pPr>
            <w:r w:rsidRPr="007D43C4">
              <w:rPr>
                <w:szCs w:val="21"/>
              </w:rPr>
              <w:lastRenderedPageBreak/>
              <w:t>课程简介</w:t>
            </w:r>
          </w:p>
          <w:p w:rsidR="00602E9E" w:rsidRPr="007D43C4" w:rsidRDefault="00602E9E" w:rsidP="002F2D3A">
            <w:pPr>
              <w:jc w:val="center"/>
              <w:rPr>
                <w:rFonts w:ascii="Times New Roman" w:hAnsi="Times New Roman"/>
                <w:sz w:val="18"/>
                <w:szCs w:val="18"/>
              </w:rPr>
            </w:pPr>
            <w:r w:rsidRPr="007D43C4">
              <w:rPr>
                <w:rFonts w:ascii="Times New Roman" w:hAnsi="Times New Roman"/>
                <w:sz w:val="18"/>
                <w:szCs w:val="18"/>
              </w:rPr>
              <w:t>（中英文）</w:t>
            </w:r>
          </w:p>
          <w:p w:rsidR="00602E9E" w:rsidRPr="007D43C4" w:rsidRDefault="00602E9E" w:rsidP="002F2D3A">
            <w:pPr>
              <w:jc w:val="center"/>
              <w:rPr>
                <w:szCs w:val="21"/>
              </w:rPr>
            </w:pPr>
            <w:r w:rsidRPr="007D43C4">
              <w:rPr>
                <w:szCs w:val="21"/>
              </w:rPr>
              <w:t xml:space="preserve">Course </w:t>
            </w:r>
            <w:r w:rsidRPr="007D43C4">
              <w:t>Description</w:t>
            </w:r>
          </w:p>
          <w:p w:rsidR="00602E9E" w:rsidRPr="007D43C4" w:rsidRDefault="00602E9E" w:rsidP="002F2D3A">
            <w:pPr>
              <w:jc w:val="center"/>
              <w:rPr>
                <w:szCs w:val="21"/>
              </w:rPr>
            </w:pPr>
          </w:p>
        </w:tc>
        <w:tc>
          <w:tcPr>
            <w:tcW w:w="7488" w:type="dxa"/>
            <w:gridSpan w:val="8"/>
          </w:tcPr>
          <w:p w:rsidR="00602E9E" w:rsidRPr="00F50B47" w:rsidRDefault="00602E9E" w:rsidP="002F2D3A">
            <w:pPr>
              <w:pStyle w:val="HTML"/>
              <w:shd w:val="clear" w:color="auto" w:fill="FFFFFF"/>
              <w:ind w:firstLine="400"/>
              <w:rPr>
                <w:rFonts w:ascii="inherit" w:hAnsi="inherit"/>
                <w:color w:val="212121"/>
              </w:rPr>
            </w:pPr>
            <w:r w:rsidRPr="00F50B47">
              <w:rPr>
                <w:rFonts w:ascii="宋体" w:eastAsia="宋体" w:hAnsi="宋体" w:cs="宋体" w:hint="eastAsia"/>
                <w:color w:val="212121"/>
              </w:rPr>
              <w:t>这个课程涵盖主要治疗领域的药物史，重点是人</w:t>
            </w:r>
            <w:r>
              <w:rPr>
                <w:rFonts w:ascii="宋体" w:hAnsi="宋体" w:cs="宋体" w:hint="eastAsia"/>
                <w:color w:val="212121"/>
              </w:rPr>
              <w:t>文</w:t>
            </w:r>
            <w:r w:rsidRPr="00F50B47">
              <w:rPr>
                <w:rFonts w:ascii="宋体" w:eastAsia="宋体" w:hAnsi="宋体" w:cs="宋体" w:hint="eastAsia"/>
                <w:color w:val="212121"/>
              </w:rPr>
              <w:t>的一</w:t>
            </w:r>
            <w:r w:rsidRPr="00F50B47">
              <w:rPr>
                <w:rFonts w:ascii="宋体" w:hAnsi="宋体" w:cs="宋体" w:hint="eastAsia"/>
                <w:color w:val="212121"/>
              </w:rPr>
              <w:t>面</w:t>
            </w:r>
            <w:r>
              <w:rPr>
                <w:rFonts w:ascii="宋体" w:hAnsi="宋体" w:cs="宋体" w:hint="eastAsia"/>
                <w:color w:val="212121"/>
              </w:rPr>
              <w:t>。</w:t>
            </w:r>
            <w:r w:rsidRPr="00F50B47">
              <w:rPr>
                <w:rFonts w:ascii="宋体" w:eastAsia="宋体" w:hAnsi="宋体" w:cs="宋体" w:hint="eastAsia"/>
                <w:color w:val="212121"/>
              </w:rPr>
              <w:t>五种重要药物</w:t>
            </w:r>
          </w:p>
          <w:p w:rsidR="00602E9E" w:rsidRPr="00490A32" w:rsidRDefault="00602E9E" w:rsidP="002F2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color w:val="212121"/>
                <w:kern w:val="0"/>
                <w:sz w:val="20"/>
                <w:szCs w:val="20"/>
              </w:rPr>
            </w:pPr>
            <w:r w:rsidRPr="00490A32">
              <w:rPr>
                <w:rFonts w:ascii="宋体" w:hAnsi="宋体" w:cs="宋体" w:hint="eastAsia"/>
                <w:color w:val="212121"/>
                <w:kern w:val="0"/>
                <w:sz w:val="20"/>
                <w:szCs w:val="20"/>
              </w:rPr>
              <w:t>十五种重要药物的合成</w:t>
            </w:r>
            <w:r>
              <w:rPr>
                <w:rFonts w:ascii="宋体" w:hAnsi="宋体" w:cs="宋体" w:hint="eastAsia"/>
                <w:color w:val="212121"/>
                <w:kern w:val="0"/>
                <w:sz w:val="20"/>
                <w:szCs w:val="20"/>
              </w:rPr>
              <w:t>将作为案例研究讨论</w:t>
            </w:r>
            <w:r w:rsidRPr="00490A32">
              <w:rPr>
                <w:rFonts w:ascii="宋体" w:hAnsi="宋体" w:cs="宋体" w:hint="eastAsia"/>
                <w:color w:val="212121"/>
                <w:kern w:val="0"/>
                <w:sz w:val="20"/>
                <w:szCs w:val="20"/>
              </w:rPr>
              <w:t>。</w:t>
            </w:r>
          </w:p>
          <w:p w:rsidR="00602E9E" w:rsidRPr="005C133E" w:rsidRDefault="00602E9E" w:rsidP="002F2D3A">
            <w:pPr>
              <w:rPr>
                <w:rFonts w:ascii="Times New Roman" w:hAnsi="Times New Roman"/>
                <w:sz w:val="24"/>
                <w:szCs w:val="24"/>
              </w:rPr>
            </w:pPr>
            <w:r w:rsidRPr="005C133E">
              <w:rPr>
                <w:rFonts w:ascii="Times New Roman" w:hAnsi="Times New Roman"/>
                <w:sz w:val="24"/>
                <w:szCs w:val="24"/>
              </w:rPr>
              <w:t xml:space="preserve">This </w:t>
            </w:r>
            <w:r>
              <w:rPr>
                <w:rFonts w:ascii="Times New Roman" w:hAnsi="Times New Roman"/>
                <w:sz w:val="24"/>
                <w:szCs w:val="24"/>
              </w:rPr>
              <w:t>class cover the history of drugs in major therapeutic areas, with an emphasis on the human side. The syntheses of fifteen important drugs are discussed as case studies.</w:t>
            </w:r>
          </w:p>
        </w:tc>
      </w:tr>
      <w:tr w:rsidR="00602E9E" w:rsidRPr="007D43C4"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0"/>
        </w:trPr>
        <w:tc>
          <w:tcPr>
            <w:tcW w:w="1440" w:type="dxa"/>
            <w:vAlign w:val="center"/>
          </w:tcPr>
          <w:p w:rsidR="00602E9E" w:rsidRPr="007D43C4" w:rsidRDefault="00602E9E" w:rsidP="002F2D3A">
            <w:pPr>
              <w:jc w:val="center"/>
              <w:rPr>
                <w:szCs w:val="21"/>
              </w:rPr>
            </w:pPr>
            <w:r w:rsidRPr="007D43C4">
              <w:rPr>
                <w:rFonts w:hint="eastAsia"/>
                <w:szCs w:val="21"/>
              </w:rPr>
              <w:t>教学</w:t>
            </w:r>
            <w:r w:rsidRPr="007D43C4">
              <w:rPr>
                <w:szCs w:val="21"/>
              </w:rPr>
              <w:t>日历</w:t>
            </w:r>
          </w:p>
          <w:p w:rsidR="00602E9E" w:rsidRPr="007D43C4" w:rsidRDefault="00602E9E" w:rsidP="002F2D3A">
            <w:pPr>
              <w:jc w:val="center"/>
              <w:rPr>
                <w:szCs w:val="21"/>
              </w:rPr>
            </w:pPr>
            <w:r w:rsidRPr="007D43C4">
              <w:rPr>
                <w:szCs w:val="21"/>
              </w:rPr>
              <w:t>Syllabus</w:t>
            </w:r>
          </w:p>
        </w:tc>
        <w:tc>
          <w:tcPr>
            <w:tcW w:w="7488" w:type="dxa"/>
            <w:gridSpan w:val="8"/>
          </w:tcPr>
          <w:p w:rsidR="00602E9E" w:rsidRDefault="00602E9E" w:rsidP="002F2D3A">
            <w:pPr>
              <w:rPr>
                <w:rFonts w:ascii="Times New Roman" w:hAnsi="Times New Roman"/>
                <w:b/>
                <w:i/>
                <w:sz w:val="24"/>
                <w:szCs w:val="24"/>
              </w:rPr>
            </w:pPr>
            <w:r w:rsidRPr="002A288B">
              <w:rPr>
                <w:rFonts w:ascii="Times New Roman" w:hAnsi="Times New Roman"/>
                <w:b/>
                <w:i/>
                <w:sz w:val="24"/>
                <w:szCs w:val="24"/>
              </w:rPr>
              <w:t>1, Anti-</w:t>
            </w:r>
            <w:proofErr w:type="spellStart"/>
            <w:r w:rsidRPr="002A288B">
              <w:rPr>
                <w:rFonts w:ascii="Times New Roman" w:hAnsi="Times New Roman"/>
                <w:b/>
                <w:i/>
                <w:sz w:val="24"/>
                <w:szCs w:val="24"/>
              </w:rPr>
              <w:t>Bacterials</w:t>
            </w:r>
            <w:proofErr w:type="spellEnd"/>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1</w:t>
            </w:r>
            <w:r>
              <w:rPr>
                <w:rFonts w:ascii="Times New Roman" w:hAnsi="Times New Roman"/>
                <w:bCs/>
                <w:iCs/>
                <w:sz w:val="24"/>
                <w:szCs w:val="24"/>
              </w:rPr>
              <w:tab/>
            </w:r>
            <w:r w:rsidRPr="001010A3">
              <w:rPr>
                <w:rFonts w:ascii="Times New Roman" w:hAnsi="Times New Roman"/>
                <w:bCs/>
                <w:iCs/>
                <w:sz w:val="24"/>
                <w:szCs w:val="24"/>
              </w:rPr>
              <w:t>Lister and Carbolic Acid</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2</w:t>
            </w:r>
            <w:r>
              <w:rPr>
                <w:rFonts w:ascii="Times New Roman" w:hAnsi="Times New Roman"/>
                <w:bCs/>
                <w:iCs/>
                <w:sz w:val="24"/>
                <w:szCs w:val="24"/>
              </w:rPr>
              <w:tab/>
            </w:r>
            <w:r w:rsidRPr="001010A3">
              <w:rPr>
                <w:rFonts w:ascii="Times New Roman" w:hAnsi="Times New Roman"/>
                <w:bCs/>
                <w:iCs/>
                <w:sz w:val="24"/>
                <w:szCs w:val="24"/>
              </w:rPr>
              <w:t>Dr. Ehrlich’s Magic Bullet</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3</w:t>
            </w:r>
            <w:r>
              <w:rPr>
                <w:rFonts w:ascii="Times New Roman" w:hAnsi="Times New Roman"/>
                <w:bCs/>
                <w:iCs/>
                <w:sz w:val="24"/>
                <w:szCs w:val="24"/>
              </w:rPr>
              <w:tab/>
            </w:r>
            <w:r w:rsidRPr="001010A3">
              <w:rPr>
                <w:rFonts w:ascii="Times New Roman" w:hAnsi="Times New Roman"/>
                <w:bCs/>
                <w:iCs/>
                <w:sz w:val="24"/>
                <w:szCs w:val="24"/>
              </w:rPr>
              <w:t>Domagk and Sulfa Drugs</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4</w:t>
            </w:r>
            <w:r>
              <w:rPr>
                <w:rFonts w:ascii="Times New Roman" w:hAnsi="Times New Roman"/>
                <w:bCs/>
                <w:iCs/>
                <w:sz w:val="24"/>
                <w:szCs w:val="24"/>
              </w:rPr>
              <w:tab/>
            </w:r>
            <w:r w:rsidRPr="001010A3">
              <w:rPr>
                <w:rFonts w:ascii="Times New Roman" w:hAnsi="Times New Roman"/>
                <w:bCs/>
                <w:iCs/>
                <w:sz w:val="24"/>
                <w:szCs w:val="24"/>
              </w:rPr>
              <w:t>Fleming, Florey, Chain, and Penicillin</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5</w:t>
            </w:r>
            <w:r>
              <w:rPr>
                <w:rFonts w:ascii="Times New Roman" w:hAnsi="Times New Roman"/>
                <w:bCs/>
                <w:iCs/>
                <w:sz w:val="24"/>
                <w:szCs w:val="24"/>
              </w:rPr>
              <w:tab/>
            </w:r>
            <w:r w:rsidRPr="001010A3">
              <w:rPr>
                <w:rFonts w:ascii="Times New Roman" w:hAnsi="Times New Roman"/>
                <w:bCs/>
                <w:iCs/>
                <w:sz w:val="24"/>
                <w:szCs w:val="24"/>
              </w:rPr>
              <w:t>Waksman, Schatz, and Streptomycin</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6</w:t>
            </w:r>
            <w:r>
              <w:rPr>
                <w:rFonts w:ascii="Times New Roman" w:hAnsi="Times New Roman"/>
                <w:bCs/>
                <w:iCs/>
                <w:sz w:val="24"/>
                <w:szCs w:val="24"/>
              </w:rPr>
              <w:tab/>
            </w:r>
            <w:r w:rsidRPr="001010A3">
              <w:rPr>
                <w:rFonts w:ascii="Times New Roman" w:hAnsi="Times New Roman"/>
                <w:bCs/>
                <w:iCs/>
                <w:sz w:val="24"/>
                <w:szCs w:val="24"/>
              </w:rPr>
              <w:t>Duggar, Conover, and Tetracycline</w:t>
            </w:r>
          </w:p>
          <w:p w:rsidR="00602E9E" w:rsidRPr="001010A3" w:rsidRDefault="00602E9E" w:rsidP="002F2D3A">
            <w:pPr>
              <w:ind w:left="720"/>
              <w:rPr>
                <w:rFonts w:ascii="Times New Roman" w:hAnsi="Times New Roman"/>
                <w:sz w:val="24"/>
                <w:szCs w:val="24"/>
              </w:rPr>
            </w:pPr>
            <w:r>
              <w:rPr>
                <w:rFonts w:ascii="Times New Roman" w:hAnsi="Times New Roman"/>
                <w:bCs/>
                <w:iCs/>
                <w:sz w:val="24"/>
                <w:szCs w:val="24"/>
              </w:rPr>
              <w:t>7</w:t>
            </w:r>
            <w:r>
              <w:rPr>
                <w:rFonts w:ascii="Times New Roman" w:hAnsi="Times New Roman"/>
                <w:bCs/>
                <w:iCs/>
                <w:sz w:val="24"/>
                <w:szCs w:val="24"/>
              </w:rPr>
              <w:tab/>
              <w:t xml:space="preserve">Quinolones and </w:t>
            </w:r>
            <w:proofErr w:type="spellStart"/>
            <w:r>
              <w:rPr>
                <w:rFonts w:ascii="Times New Roman" w:hAnsi="Times New Roman"/>
                <w:bCs/>
                <w:iCs/>
                <w:sz w:val="24"/>
                <w:szCs w:val="24"/>
              </w:rPr>
              <w:t>Zyvox</w:t>
            </w:r>
            <w:proofErr w:type="spellEnd"/>
          </w:p>
          <w:p w:rsidR="00602E9E" w:rsidRDefault="00602E9E" w:rsidP="002F2D3A">
            <w:pPr>
              <w:rPr>
                <w:rFonts w:ascii="Times New Roman" w:hAnsi="Times New Roman"/>
                <w:color w:val="00B050"/>
                <w:sz w:val="24"/>
                <w:szCs w:val="24"/>
              </w:rPr>
            </w:pPr>
            <w:r w:rsidRPr="00473664">
              <w:rPr>
                <w:rFonts w:ascii="Times New Roman" w:hAnsi="Times New Roman"/>
                <w:color w:val="00B050"/>
                <w:sz w:val="24"/>
                <w:szCs w:val="24"/>
              </w:rPr>
              <w:t>Case Study 1: Discovery of linezolid (</w:t>
            </w:r>
            <w:proofErr w:type="spellStart"/>
            <w:r w:rsidRPr="00473664">
              <w:rPr>
                <w:rFonts w:ascii="Times New Roman" w:hAnsi="Times New Roman"/>
                <w:color w:val="00B050"/>
                <w:sz w:val="24"/>
                <w:szCs w:val="24"/>
              </w:rPr>
              <w:t>Zyvox</w:t>
            </w:r>
            <w:proofErr w:type="spellEnd"/>
            <w:r w:rsidRPr="00473664">
              <w:rPr>
                <w:rFonts w:ascii="Times New Roman" w:hAnsi="Times New Roman"/>
                <w:color w:val="00B050"/>
                <w:sz w:val="24"/>
                <w:szCs w:val="24"/>
              </w:rPr>
              <w:t>),</w:t>
            </w:r>
            <w:r>
              <w:rPr>
                <w:rFonts w:ascii="Times New Roman" w:hAnsi="Times New Roman"/>
                <w:color w:val="00B050"/>
                <w:sz w:val="24"/>
                <w:szCs w:val="24"/>
              </w:rPr>
              <w:t xml:space="preserve"> </w:t>
            </w:r>
            <w:r w:rsidRPr="00473664">
              <w:rPr>
                <w:rFonts w:ascii="Times New Roman" w:hAnsi="Times New Roman"/>
                <w:color w:val="00B050"/>
                <w:sz w:val="24"/>
                <w:szCs w:val="24"/>
              </w:rPr>
              <w:t>Inhibitor of the initial phase of bacterial protein synthesis</w:t>
            </w:r>
          </w:p>
          <w:p w:rsidR="00602E9E" w:rsidRPr="00B81D59" w:rsidRDefault="00602E9E" w:rsidP="002F2D3A">
            <w:pPr>
              <w:rPr>
                <w:rFonts w:ascii="Times New Roman" w:hAnsi="Times New Roman"/>
                <w:b/>
                <w:i/>
                <w:sz w:val="24"/>
                <w:szCs w:val="24"/>
              </w:rPr>
            </w:pPr>
            <w:r w:rsidRPr="002A288B">
              <w:rPr>
                <w:rFonts w:ascii="Times New Roman" w:hAnsi="Times New Roman"/>
                <w:b/>
                <w:i/>
                <w:sz w:val="24"/>
                <w:szCs w:val="24"/>
              </w:rPr>
              <w:t xml:space="preserve">2, </w:t>
            </w:r>
            <w:r w:rsidRPr="00B81D59">
              <w:rPr>
                <w:rFonts w:ascii="Times New Roman" w:hAnsi="Times New Roman"/>
                <w:b/>
                <w:i/>
                <w:sz w:val="24"/>
                <w:szCs w:val="24"/>
              </w:rPr>
              <w:t>Cancer Drugs</w:t>
            </w:r>
          </w:p>
          <w:p w:rsidR="00602E9E" w:rsidRPr="003C112F" w:rsidRDefault="00602E9E" w:rsidP="00602E9E">
            <w:pPr>
              <w:widowControl/>
              <w:numPr>
                <w:ilvl w:val="0"/>
                <w:numId w:val="10"/>
              </w:numPr>
              <w:ind w:firstLine="0"/>
              <w:rPr>
                <w:rFonts w:ascii="Times New Roman" w:eastAsia="Times New Roman" w:hAnsi="Times New Roman"/>
                <w:sz w:val="24"/>
                <w:szCs w:val="24"/>
              </w:rPr>
            </w:pPr>
            <w:r>
              <w:rPr>
                <w:rFonts w:ascii="Times New Roman" w:eastAsia="Times New Roman" w:hAnsi="Times New Roman"/>
                <w:bCs/>
                <w:iCs/>
                <w:sz w:val="24"/>
                <w:szCs w:val="24"/>
              </w:rPr>
              <w:t>The E</w:t>
            </w:r>
            <w:r w:rsidRPr="003C112F">
              <w:rPr>
                <w:rFonts w:ascii="Times New Roman" w:eastAsia="Times New Roman" w:hAnsi="Times New Roman"/>
                <w:bCs/>
                <w:iCs/>
                <w:sz w:val="24"/>
                <w:szCs w:val="24"/>
              </w:rPr>
              <w:t xml:space="preserve">tiology </w:t>
            </w:r>
          </w:p>
          <w:p w:rsidR="00602E9E" w:rsidRPr="003C112F" w:rsidRDefault="00602E9E" w:rsidP="00602E9E">
            <w:pPr>
              <w:widowControl/>
              <w:numPr>
                <w:ilvl w:val="0"/>
                <w:numId w:val="10"/>
              </w:numPr>
              <w:ind w:firstLine="0"/>
              <w:rPr>
                <w:rFonts w:ascii="Times New Roman" w:eastAsia="Times New Roman" w:hAnsi="Times New Roman"/>
                <w:sz w:val="24"/>
                <w:szCs w:val="24"/>
              </w:rPr>
            </w:pPr>
            <w:r w:rsidRPr="003C112F">
              <w:rPr>
                <w:rFonts w:ascii="Times New Roman" w:eastAsia="Times New Roman" w:hAnsi="Times New Roman"/>
                <w:bCs/>
                <w:iCs/>
                <w:sz w:val="24"/>
                <w:szCs w:val="24"/>
              </w:rPr>
              <w:t>Nitrogen Mustard</w:t>
            </w:r>
          </w:p>
          <w:p w:rsidR="00602E9E" w:rsidRPr="003C112F" w:rsidRDefault="00602E9E" w:rsidP="00602E9E">
            <w:pPr>
              <w:widowControl/>
              <w:numPr>
                <w:ilvl w:val="0"/>
                <w:numId w:val="10"/>
              </w:numPr>
              <w:ind w:firstLine="0"/>
              <w:rPr>
                <w:rFonts w:ascii="Times New Roman" w:eastAsia="Times New Roman" w:hAnsi="Times New Roman"/>
                <w:sz w:val="24"/>
                <w:szCs w:val="24"/>
              </w:rPr>
            </w:pPr>
            <w:r w:rsidRPr="003C112F">
              <w:rPr>
                <w:rFonts w:ascii="Times New Roman" w:eastAsia="Times New Roman" w:hAnsi="Times New Roman"/>
                <w:bCs/>
                <w:iCs/>
                <w:sz w:val="24"/>
                <w:szCs w:val="24"/>
              </w:rPr>
              <w:t xml:space="preserve">Antimetabolites </w:t>
            </w:r>
          </w:p>
          <w:p w:rsidR="00602E9E" w:rsidRPr="003C112F" w:rsidRDefault="00602E9E" w:rsidP="00602E9E">
            <w:pPr>
              <w:widowControl/>
              <w:numPr>
                <w:ilvl w:val="0"/>
                <w:numId w:val="10"/>
              </w:numPr>
              <w:ind w:firstLine="0"/>
              <w:rPr>
                <w:rFonts w:ascii="Times New Roman" w:eastAsia="Times New Roman" w:hAnsi="Times New Roman"/>
                <w:sz w:val="24"/>
                <w:szCs w:val="24"/>
              </w:rPr>
            </w:pPr>
            <w:r w:rsidRPr="003C112F">
              <w:rPr>
                <w:rFonts w:ascii="Times New Roman" w:eastAsia="Times New Roman" w:hAnsi="Times New Roman"/>
                <w:bCs/>
                <w:iCs/>
                <w:sz w:val="24"/>
                <w:szCs w:val="24"/>
              </w:rPr>
              <w:t>Platinum Drugs</w:t>
            </w:r>
          </w:p>
          <w:p w:rsidR="00602E9E" w:rsidRPr="003C112F" w:rsidRDefault="00602E9E" w:rsidP="00602E9E">
            <w:pPr>
              <w:widowControl/>
              <w:numPr>
                <w:ilvl w:val="0"/>
                <w:numId w:val="10"/>
              </w:numPr>
              <w:ind w:firstLine="0"/>
              <w:rPr>
                <w:rFonts w:ascii="Times New Roman" w:eastAsia="Times New Roman" w:hAnsi="Times New Roman"/>
                <w:sz w:val="24"/>
                <w:szCs w:val="24"/>
              </w:rPr>
            </w:pPr>
            <w:proofErr w:type="spellStart"/>
            <w:r w:rsidRPr="003C112F">
              <w:rPr>
                <w:rFonts w:ascii="Times New Roman" w:eastAsia="Times New Roman" w:hAnsi="Times New Roman"/>
                <w:bCs/>
                <w:iCs/>
                <w:sz w:val="24"/>
                <w:szCs w:val="24"/>
              </w:rPr>
              <w:t>Vinca</w:t>
            </w:r>
            <w:proofErr w:type="spellEnd"/>
            <w:r w:rsidRPr="003C112F">
              <w:rPr>
                <w:rFonts w:ascii="Times New Roman" w:eastAsia="Times New Roman" w:hAnsi="Times New Roman"/>
                <w:bCs/>
                <w:iCs/>
                <w:sz w:val="24"/>
                <w:szCs w:val="24"/>
              </w:rPr>
              <w:t xml:space="preserve"> Alkaloids </w:t>
            </w:r>
          </w:p>
          <w:p w:rsidR="00602E9E" w:rsidRPr="003C112F" w:rsidRDefault="00602E9E" w:rsidP="00602E9E">
            <w:pPr>
              <w:widowControl/>
              <w:numPr>
                <w:ilvl w:val="0"/>
                <w:numId w:val="10"/>
              </w:numPr>
              <w:ind w:firstLine="0"/>
              <w:rPr>
                <w:rFonts w:ascii="Times New Roman" w:eastAsia="Times New Roman" w:hAnsi="Times New Roman"/>
                <w:sz w:val="24"/>
                <w:szCs w:val="24"/>
              </w:rPr>
            </w:pPr>
            <w:r w:rsidRPr="003C112F">
              <w:rPr>
                <w:rFonts w:ascii="Times New Roman" w:eastAsia="Times New Roman" w:hAnsi="Times New Roman"/>
                <w:bCs/>
                <w:iCs/>
                <w:sz w:val="24"/>
                <w:szCs w:val="24"/>
              </w:rPr>
              <w:t xml:space="preserve">Taxol </w:t>
            </w:r>
          </w:p>
          <w:p w:rsidR="00602E9E" w:rsidRPr="003C112F" w:rsidRDefault="00602E9E" w:rsidP="00602E9E">
            <w:pPr>
              <w:widowControl/>
              <w:numPr>
                <w:ilvl w:val="0"/>
                <w:numId w:val="10"/>
              </w:numPr>
              <w:ind w:firstLine="0"/>
              <w:rPr>
                <w:rFonts w:ascii="Times New Roman" w:eastAsia="Times New Roman" w:hAnsi="Times New Roman"/>
                <w:sz w:val="24"/>
                <w:szCs w:val="24"/>
              </w:rPr>
            </w:pPr>
            <w:r w:rsidRPr="003C112F">
              <w:rPr>
                <w:rFonts w:ascii="Times New Roman" w:eastAsia="Times New Roman" w:hAnsi="Times New Roman"/>
                <w:bCs/>
                <w:iCs/>
                <w:sz w:val="24"/>
                <w:szCs w:val="24"/>
              </w:rPr>
              <w:t xml:space="preserve">Protein Kinase Inhibitors, </w:t>
            </w:r>
          </w:p>
          <w:p w:rsidR="00602E9E" w:rsidRPr="003C112F" w:rsidRDefault="00602E9E" w:rsidP="002F2D3A">
            <w:pPr>
              <w:rPr>
                <w:rFonts w:ascii="Times New Roman" w:eastAsia="Times New Roman" w:hAnsi="Times New Roman"/>
                <w:sz w:val="24"/>
                <w:szCs w:val="24"/>
              </w:rPr>
            </w:pPr>
            <w:r>
              <w:rPr>
                <w:rFonts w:ascii="Times New Roman" w:eastAsia="Times New Roman" w:hAnsi="Times New Roman"/>
                <w:bCs/>
                <w:iCs/>
                <w:sz w:val="24"/>
                <w:szCs w:val="24"/>
              </w:rPr>
              <w:tab/>
            </w:r>
            <w:r>
              <w:rPr>
                <w:rFonts w:ascii="Times New Roman" w:eastAsia="Times New Roman" w:hAnsi="Times New Roman"/>
                <w:bCs/>
                <w:iCs/>
                <w:sz w:val="24"/>
                <w:szCs w:val="24"/>
              </w:rPr>
              <w:tab/>
            </w:r>
            <w:r>
              <w:rPr>
                <w:rFonts w:ascii="Times New Roman" w:eastAsia="Times New Roman" w:hAnsi="Times New Roman"/>
                <w:bCs/>
                <w:iCs/>
                <w:sz w:val="24"/>
                <w:szCs w:val="24"/>
              </w:rPr>
              <w:tab/>
            </w:r>
            <w:r w:rsidRPr="003C112F">
              <w:rPr>
                <w:rFonts w:ascii="Times New Roman" w:eastAsia="Times New Roman" w:hAnsi="Times New Roman"/>
                <w:bCs/>
                <w:iCs/>
                <w:sz w:val="24"/>
                <w:szCs w:val="24"/>
              </w:rPr>
              <w:t>-Monoclonal Antibodies</w:t>
            </w:r>
          </w:p>
          <w:p w:rsidR="00602E9E" w:rsidRPr="003C112F" w:rsidRDefault="00602E9E" w:rsidP="002F2D3A">
            <w:pPr>
              <w:rPr>
                <w:rFonts w:ascii="Times New Roman" w:eastAsia="Times New Roman" w:hAnsi="Times New Roman"/>
                <w:sz w:val="24"/>
                <w:szCs w:val="24"/>
              </w:rPr>
            </w:pPr>
            <w:r>
              <w:rPr>
                <w:rFonts w:ascii="Times New Roman" w:eastAsia="Times New Roman" w:hAnsi="Times New Roman"/>
                <w:bCs/>
                <w:iCs/>
                <w:sz w:val="24"/>
                <w:szCs w:val="24"/>
                <w:lang w:val="fr-FR"/>
              </w:rPr>
              <w:tab/>
            </w:r>
            <w:r>
              <w:rPr>
                <w:rFonts w:ascii="Times New Roman" w:eastAsia="Times New Roman" w:hAnsi="Times New Roman"/>
                <w:bCs/>
                <w:iCs/>
                <w:sz w:val="24"/>
                <w:szCs w:val="24"/>
                <w:lang w:val="fr-FR"/>
              </w:rPr>
              <w:tab/>
            </w:r>
            <w:r w:rsidRPr="003C112F">
              <w:rPr>
                <w:rFonts w:ascii="Times New Roman" w:eastAsia="Times New Roman" w:hAnsi="Times New Roman"/>
                <w:bCs/>
                <w:iCs/>
                <w:sz w:val="24"/>
                <w:szCs w:val="24"/>
                <w:lang w:val="fr-FR"/>
              </w:rPr>
              <w:tab/>
              <w:t xml:space="preserve">-Small Molecules </w:t>
            </w:r>
          </w:p>
          <w:p w:rsidR="00602E9E" w:rsidRPr="003C112F" w:rsidRDefault="00602E9E" w:rsidP="002F2D3A">
            <w:pPr>
              <w:ind w:firstLine="720"/>
              <w:rPr>
                <w:rFonts w:ascii="Times New Roman" w:eastAsia="Times New Roman" w:hAnsi="Times New Roman"/>
                <w:sz w:val="24"/>
                <w:szCs w:val="24"/>
              </w:rPr>
            </w:pPr>
            <w:r w:rsidRPr="003C112F">
              <w:rPr>
                <w:rFonts w:ascii="Times New Roman" w:eastAsia="Times New Roman" w:hAnsi="Times New Roman"/>
                <w:bCs/>
                <w:iCs/>
                <w:sz w:val="24"/>
                <w:szCs w:val="24"/>
                <w:lang w:val="fr-FR"/>
              </w:rPr>
              <w:t xml:space="preserve">8.  </w:t>
            </w:r>
            <w:r>
              <w:rPr>
                <w:rFonts w:ascii="Times New Roman" w:eastAsia="Times New Roman" w:hAnsi="Times New Roman"/>
                <w:bCs/>
                <w:iCs/>
                <w:sz w:val="24"/>
                <w:szCs w:val="24"/>
                <w:lang w:val="fr-FR"/>
              </w:rPr>
              <w:tab/>
            </w:r>
            <w:r w:rsidRPr="003C112F">
              <w:rPr>
                <w:rFonts w:ascii="Times New Roman" w:eastAsia="Times New Roman" w:hAnsi="Times New Roman"/>
                <w:bCs/>
                <w:iCs/>
                <w:sz w:val="24"/>
                <w:szCs w:val="24"/>
                <w:lang w:val="fr-FR"/>
              </w:rPr>
              <w:t>Velcade and SAHA</w:t>
            </w:r>
            <w:r w:rsidRPr="003C112F">
              <w:rPr>
                <w:rFonts w:ascii="Times New Roman" w:eastAsia="Times New Roman" w:hAnsi="Times New Roman"/>
                <w:bCs/>
                <w:iCs/>
                <w:sz w:val="24"/>
                <w:szCs w:val="24"/>
              </w:rPr>
              <w:t xml:space="preserve"> </w:t>
            </w:r>
          </w:p>
          <w:p w:rsidR="00602E9E" w:rsidRPr="002763CE" w:rsidRDefault="00602E9E" w:rsidP="002F2D3A">
            <w:pPr>
              <w:rPr>
                <w:rFonts w:ascii="Times New Roman" w:hAnsi="Times New Roman"/>
                <w:color w:val="00B050"/>
                <w:sz w:val="24"/>
                <w:szCs w:val="24"/>
              </w:rPr>
            </w:pPr>
            <w:r w:rsidRPr="002763CE">
              <w:rPr>
                <w:rFonts w:ascii="Times New Roman" w:hAnsi="Times New Roman"/>
                <w:color w:val="00B050"/>
                <w:sz w:val="24"/>
                <w:szCs w:val="24"/>
              </w:rPr>
              <w:t xml:space="preserve">Case Study 2: Discovery of Imatinib </w:t>
            </w:r>
            <w:proofErr w:type="spellStart"/>
            <w:r w:rsidRPr="002763CE">
              <w:rPr>
                <w:rFonts w:ascii="Times New Roman" w:hAnsi="Times New Roman"/>
                <w:color w:val="00B050"/>
                <w:sz w:val="24"/>
                <w:szCs w:val="24"/>
              </w:rPr>
              <w:t>Mesylate</w:t>
            </w:r>
            <w:proofErr w:type="spellEnd"/>
            <w:r w:rsidRPr="002763CE">
              <w:rPr>
                <w:rFonts w:ascii="Times New Roman" w:hAnsi="Times New Roman"/>
                <w:color w:val="00B050"/>
                <w:sz w:val="24"/>
                <w:szCs w:val="24"/>
              </w:rPr>
              <w:t xml:space="preserve"> (</w:t>
            </w:r>
            <w:proofErr w:type="spellStart"/>
            <w:r w:rsidRPr="002763CE">
              <w:rPr>
                <w:rFonts w:ascii="Times New Roman" w:hAnsi="Times New Roman"/>
                <w:color w:val="00B050"/>
                <w:sz w:val="24"/>
                <w:szCs w:val="24"/>
              </w:rPr>
              <w:t>Gleevec</w:t>
            </w:r>
            <w:proofErr w:type="spellEnd"/>
            <w:r w:rsidRPr="002763CE">
              <w:rPr>
                <w:rFonts w:ascii="Times New Roman" w:hAnsi="Times New Roman"/>
                <w:color w:val="00B050"/>
                <w:sz w:val="24"/>
                <w:szCs w:val="24"/>
              </w:rPr>
              <w:t>),</w:t>
            </w:r>
            <w:r>
              <w:rPr>
                <w:rFonts w:ascii="Times New Roman" w:hAnsi="Times New Roman"/>
                <w:color w:val="00B050"/>
                <w:sz w:val="24"/>
                <w:szCs w:val="24"/>
              </w:rPr>
              <w:t xml:space="preserve"> </w:t>
            </w:r>
            <w:r w:rsidRPr="002763CE">
              <w:rPr>
                <w:rFonts w:ascii="Times New Roman" w:hAnsi="Times New Roman"/>
                <w:color w:val="00B050"/>
                <w:sz w:val="24"/>
                <w:szCs w:val="24"/>
              </w:rPr>
              <w:t>a Protein Kinase Inhibitor</w:t>
            </w:r>
          </w:p>
          <w:p w:rsidR="00602E9E" w:rsidRPr="00693ADC" w:rsidRDefault="00602E9E" w:rsidP="002F2D3A">
            <w:pPr>
              <w:rPr>
                <w:rFonts w:ascii="Times New Roman" w:hAnsi="Times New Roman"/>
                <w:b/>
                <w:i/>
                <w:sz w:val="24"/>
                <w:szCs w:val="24"/>
              </w:rPr>
            </w:pPr>
            <w:r>
              <w:rPr>
                <w:rFonts w:ascii="Times New Roman" w:hAnsi="Times New Roman"/>
                <w:b/>
                <w:i/>
                <w:sz w:val="24"/>
                <w:szCs w:val="24"/>
              </w:rPr>
              <w:t xml:space="preserve">3, </w:t>
            </w:r>
            <w:r w:rsidRPr="00693ADC">
              <w:rPr>
                <w:rFonts w:ascii="Times New Roman" w:hAnsi="Times New Roman"/>
                <w:b/>
                <w:i/>
                <w:sz w:val="24"/>
                <w:szCs w:val="24"/>
              </w:rPr>
              <w:t>Cardiovascular Drugs</w:t>
            </w:r>
          </w:p>
          <w:p w:rsidR="00602E9E" w:rsidRPr="00CA195B" w:rsidRDefault="00602E9E" w:rsidP="002F2D3A">
            <w:pPr>
              <w:ind w:left="720"/>
              <w:rPr>
                <w:rFonts w:ascii="Times New Roman" w:hAnsi="Times New Roman"/>
                <w:sz w:val="24"/>
                <w:szCs w:val="24"/>
              </w:rPr>
            </w:pPr>
            <w:r w:rsidRPr="00CA195B">
              <w:rPr>
                <w:rFonts w:ascii="Times New Roman" w:hAnsi="Times New Roman"/>
                <w:bCs/>
                <w:iCs/>
                <w:sz w:val="24"/>
                <w:szCs w:val="24"/>
              </w:rPr>
              <w:t>1</w:t>
            </w:r>
            <w:r w:rsidRPr="00CA195B">
              <w:rPr>
                <w:rFonts w:ascii="Times New Roman" w:hAnsi="Times New Roman"/>
                <w:bCs/>
                <w:iCs/>
                <w:sz w:val="24"/>
                <w:szCs w:val="24"/>
              </w:rPr>
              <w:tab/>
              <w:t>Harvey and blood circulation</w:t>
            </w:r>
          </w:p>
          <w:p w:rsidR="00602E9E" w:rsidRPr="00CA195B" w:rsidRDefault="00602E9E" w:rsidP="002F2D3A">
            <w:pPr>
              <w:ind w:left="720"/>
              <w:rPr>
                <w:rFonts w:ascii="Times New Roman" w:hAnsi="Times New Roman"/>
                <w:sz w:val="24"/>
                <w:szCs w:val="24"/>
              </w:rPr>
            </w:pPr>
            <w:r w:rsidRPr="00CA195B">
              <w:rPr>
                <w:rFonts w:ascii="Times New Roman" w:hAnsi="Times New Roman"/>
                <w:bCs/>
                <w:iCs/>
                <w:sz w:val="24"/>
                <w:szCs w:val="24"/>
              </w:rPr>
              <w:t>2</w:t>
            </w:r>
            <w:r w:rsidRPr="00CA195B">
              <w:rPr>
                <w:rFonts w:ascii="Times New Roman" w:hAnsi="Times New Roman"/>
                <w:bCs/>
                <w:iCs/>
                <w:sz w:val="24"/>
                <w:szCs w:val="24"/>
              </w:rPr>
              <w:tab/>
              <w:t>Withering and digitalis</w:t>
            </w:r>
          </w:p>
          <w:p w:rsidR="00602E9E" w:rsidRPr="00CA195B" w:rsidRDefault="00602E9E" w:rsidP="002F2D3A">
            <w:pPr>
              <w:ind w:left="720"/>
              <w:rPr>
                <w:rFonts w:ascii="Times New Roman" w:hAnsi="Times New Roman"/>
                <w:sz w:val="24"/>
                <w:szCs w:val="24"/>
              </w:rPr>
            </w:pPr>
            <w:r w:rsidRPr="00CA195B">
              <w:rPr>
                <w:rFonts w:ascii="Times New Roman" w:hAnsi="Times New Roman"/>
                <w:bCs/>
                <w:iCs/>
                <w:sz w:val="24"/>
                <w:szCs w:val="24"/>
              </w:rPr>
              <w:t>3</w:t>
            </w:r>
            <w:r w:rsidRPr="00CA195B">
              <w:rPr>
                <w:rFonts w:ascii="Times New Roman" w:hAnsi="Times New Roman"/>
                <w:bCs/>
                <w:iCs/>
                <w:sz w:val="24"/>
                <w:szCs w:val="24"/>
              </w:rPr>
              <w:tab/>
            </w:r>
            <w:proofErr w:type="spellStart"/>
            <w:r w:rsidRPr="00CA195B">
              <w:rPr>
                <w:rFonts w:ascii="Times New Roman" w:hAnsi="Times New Roman"/>
                <w:bCs/>
                <w:iCs/>
                <w:sz w:val="24"/>
                <w:szCs w:val="24"/>
              </w:rPr>
              <w:t>Sobrero</w:t>
            </w:r>
            <w:proofErr w:type="spellEnd"/>
            <w:r w:rsidRPr="00CA195B">
              <w:rPr>
                <w:rFonts w:ascii="Times New Roman" w:hAnsi="Times New Roman"/>
                <w:bCs/>
                <w:iCs/>
                <w:sz w:val="24"/>
                <w:szCs w:val="24"/>
              </w:rPr>
              <w:t>, Nobel and nitroglycerin</w:t>
            </w:r>
          </w:p>
          <w:p w:rsidR="00602E9E" w:rsidRPr="00CA195B" w:rsidRDefault="00602E9E" w:rsidP="002F2D3A">
            <w:pPr>
              <w:ind w:left="720"/>
              <w:rPr>
                <w:rFonts w:ascii="Times New Roman" w:hAnsi="Times New Roman"/>
                <w:sz w:val="24"/>
                <w:szCs w:val="24"/>
              </w:rPr>
            </w:pPr>
            <w:r w:rsidRPr="00CA195B">
              <w:rPr>
                <w:rFonts w:ascii="Times New Roman" w:hAnsi="Times New Roman"/>
                <w:bCs/>
                <w:iCs/>
                <w:sz w:val="24"/>
                <w:szCs w:val="24"/>
              </w:rPr>
              <w:t>4</w:t>
            </w:r>
            <w:r w:rsidRPr="00CA195B">
              <w:rPr>
                <w:rFonts w:ascii="Times New Roman" w:hAnsi="Times New Roman"/>
                <w:bCs/>
                <w:iCs/>
                <w:sz w:val="24"/>
                <w:szCs w:val="24"/>
              </w:rPr>
              <w:tab/>
            </w:r>
            <w:proofErr w:type="spellStart"/>
            <w:r w:rsidRPr="00CA195B">
              <w:rPr>
                <w:rFonts w:ascii="Times New Roman" w:hAnsi="Times New Roman"/>
                <w:bCs/>
                <w:iCs/>
                <w:sz w:val="24"/>
                <w:szCs w:val="24"/>
              </w:rPr>
              <w:t>Vogl</w:t>
            </w:r>
            <w:proofErr w:type="spellEnd"/>
            <w:r w:rsidRPr="00CA195B">
              <w:rPr>
                <w:rFonts w:ascii="Times New Roman" w:hAnsi="Times New Roman"/>
                <w:bCs/>
                <w:iCs/>
                <w:sz w:val="24"/>
                <w:szCs w:val="24"/>
              </w:rPr>
              <w:t xml:space="preserve"> and diuretics</w:t>
            </w:r>
          </w:p>
          <w:p w:rsidR="00602E9E" w:rsidRPr="00CA195B" w:rsidRDefault="00602E9E" w:rsidP="002F2D3A">
            <w:pPr>
              <w:ind w:left="720"/>
              <w:rPr>
                <w:rFonts w:ascii="Times New Roman" w:hAnsi="Times New Roman"/>
                <w:sz w:val="24"/>
                <w:szCs w:val="24"/>
              </w:rPr>
            </w:pPr>
            <w:r w:rsidRPr="00CA195B">
              <w:rPr>
                <w:rFonts w:ascii="Times New Roman" w:hAnsi="Times New Roman"/>
                <w:bCs/>
                <w:iCs/>
                <w:sz w:val="24"/>
                <w:szCs w:val="24"/>
              </w:rPr>
              <w:t>5</w:t>
            </w:r>
            <w:r w:rsidRPr="00CA195B">
              <w:rPr>
                <w:rFonts w:ascii="Times New Roman" w:hAnsi="Times New Roman"/>
                <w:bCs/>
                <w:iCs/>
                <w:sz w:val="24"/>
                <w:szCs w:val="24"/>
              </w:rPr>
              <w:tab/>
              <w:t>Black and beta-blockers</w:t>
            </w:r>
          </w:p>
          <w:p w:rsidR="00602E9E" w:rsidRPr="00CA195B" w:rsidRDefault="00602E9E" w:rsidP="00602E9E">
            <w:pPr>
              <w:widowControl/>
              <w:numPr>
                <w:ilvl w:val="0"/>
                <w:numId w:val="11"/>
              </w:numPr>
              <w:rPr>
                <w:rFonts w:ascii="Times New Roman" w:hAnsi="Times New Roman"/>
                <w:sz w:val="24"/>
                <w:szCs w:val="24"/>
              </w:rPr>
            </w:pPr>
            <w:r>
              <w:rPr>
                <w:rFonts w:ascii="Times New Roman" w:hAnsi="Times New Roman"/>
                <w:bCs/>
                <w:iCs/>
                <w:sz w:val="24"/>
                <w:szCs w:val="24"/>
              </w:rPr>
              <w:t xml:space="preserve"> </w:t>
            </w:r>
            <w:r>
              <w:rPr>
                <w:rFonts w:ascii="Times New Roman" w:hAnsi="Times New Roman"/>
                <w:bCs/>
                <w:iCs/>
                <w:sz w:val="24"/>
                <w:szCs w:val="24"/>
              </w:rPr>
              <w:tab/>
            </w:r>
            <w:r w:rsidRPr="00CA195B">
              <w:rPr>
                <w:rFonts w:ascii="Times New Roman" w:hAnsi="Times New Roman"/>
                <w:bCs/>
                <w:iCs/>
                <w:sz w:val="24"/>
                <w:szCs w:val="24"/>
              </w:rPr>
              <w:t>Snake venom and ACE inhibitors</w:t>
            </w:r>
          </w:p>
          <w:p w:rsidR="00602E9E" w:rsidRPr="00CA195B" w:rsidRDefault="00602E9E" w:rsidP="002F2D3A">
            <w:pPr>
              <w:ind w:left="720"/>
              <w:rPr>
                <w:rFonts w:ascii="Times New Roman" w:hAnsi="Times New Roman"/>
                <w:sz w:val="24"/>
                <w:szCs w:val="24"/>
              </w:rPr>
            </w:pPr>
            <w:r>
              <w:rPr>
                <w:rFonts w:ascii="Times New Roman" w:hAnsi="Times New Roman"/>
                <w:bCs/>
                <w:iCs/>
                <w:sz w:val="24"/>
                <w:szCs w:val="24"/>
              </w:rPr>
              <w:t>7</w:t>
            </w:r>
            <w:r w:rsidRPr="00CA195B">
              <w:rPr>
                <w:rFonts w:ascii="Times New Roman" w:hAnsi="Times New Roman"/>
                <w:bCs/>
                <w:iCs/>
                <w:sz w:val="24"/>
                <w:szCs w:val="24"/>
              </w:rPr>
              <w:t xml:space="preserve"> </w:t>
            </w:r>
            <w:r w:rsidRPr="00CA195B">
              <w:rPr>
                <w:rFonts w:ascii="Times New Roman" w:hAnsi="Times New Roman"/>
                <w:bCs/>
                <w:iCs/>
                <w:sz w:val="24"/>
                <w:szCs w:val="24"/>
              </w:rPr>
              <w:tab/>
              <w:t>Fleckenstein and calcium channel blockers</w:t>
            </w:r>
          </w:p>
          <w:p w:rsidR="00602E9E" w:rsidRPr="00CA195B" w:rsidRDefault="00602E9E" w:rsidP="002F2D3A">
            <w:pPr>
              <w:ind w:left="720"/>
              <w:rPr>
                <w:rFonts w:ascii="Times New Roman" w:hAnsi="Times New Roman"/>
                <w:sz w:val="24"/>
                <w:szCs w:val="24"/>
              </w:rPr>
            </w:pPr>
            <w:r>
              <w:rPr>
                <w:rFonts w:ascii="Times New Roman" w:hAnsi="Times New Roman"/>
                <w:bCs/>
                <w:iCs/>
                <w:sz w:val="24"/>
                <w:szCs w:val="24"/>
              </w:rPr>
              <w:t>8</w:t>
            </w:r>
            <w:r>
              <w:rPr>
                <w:rFonts w:ascii="Times New Roman" w:hAnsi="Times New Roman"/>
                <w:bCs/>
                <w:iCs/>
                <w:sz w:val="24"/>
                <w:szCs w:val="24"/>
              </w:rPr>
              <w:tab/>
            </w:r>
            <w:r w:rsidRPr="00CA195B">
              <w:rPr>
                <w:rFonts w:ascii="Times New Roman" w:hAnsi="Times New Roman"/>
                <w:bCs/>
                <w:iCs/>
                <w:sz w:val="24"/>
                <w:szCs w:val="24"/>
              </w:rPr>
              <w:t>Sodium and potassium channel blockers/openers</w:t>
            </w:r>
          </w:p>
          <w:p w:rsidR="00602E9E" w:rsidRPr="00276374" w:rsidRDefault="00602E9E" w:rsidP="002F2D3A">
            <w:pPr>
              <w:rPr>
                <w:rFonts w:ascii="Times New Roman" w:hAnsi="Times New Roman"/>
                <w:color w:val="00B050"/>
                <w:sz w:val="24"/>
                <w:szCs w:val="24"/>
              </w:rPr>
            </w:pPr>
            <w:r w:rsidRPr="00276374">
              <w:rPr>
                <w:rFonts w:ascii="Times New Roman" w:hAnsi="Times New Roman"/>
                <w:color w:val="00B050"/>
                <w:sz w:val="24"/>
                <w:szCs w:val="24"/>
              </w:rPr>
              <w:t>Case Study 3: Discovery of Amlodipine (Norvasc),</w:t>
            </w:r>
            <w:r>
              <w:rPr>
                <w:rFonts w:ascii="Times New Roman" w:hAnsi="Times New Roman"/>
                <w:color w:val="00B050"/>
                <w:sz w:val="24"/>
                <w:szCs w:val="24"/>
              </w:rPr>
              <w:t xml:space="preserve"> </w:t>
            </w:r>
            <w:r w:rsidRPr="00276374">
              <w:rPr>
                <w:rFonts w:ascii="Times New Roman" w:hAnsi="Times New Roman"/>
                <w:color w:val="00B050"/>
                <w:sz w:val="24"/>
                <w:szCs w:val="24"/>
              </w:rPr>
              <w:t xml:space="preserve">A Calcium Channel Blocker </w:t>
            </w:r>
          </w:p>
          <w:p w:rsidR="00602E9E" w:rsidRDefault="00602E9E" w:rsidP="002F2D3A">
            <w:pPr>
              <w:rPr>
                <w:rFonts w:ascii="Times New Roman" w:hAnsi="Times New Roman"/>
                <w:b/>
                <w:i/>
                <w:sz w:val="24"/>
                <w:szCs w:val="24"/>
              </w:rPr>
            </w:pPr>
            <w:r>
              <w:rPr>
                <w:rFonts w:ascii="Times New Roman" w:hAnsi="Times New Roman"/>
                <w:b/>
                <w:i/>
                <w:sz w:val="24"/>
                <w:szCs w:val="24"/>
              </w:rPr>
              <w:t xml:space="preserve">4, </w:t>
            </w:r>
            <w:r w:rsidRPr="00693ADC">
              <w:rPr>
                <w:rFonts w:ascii="Times New Roman" w:hAnsi="Times New Roman"/>
                <w:b/>
                <w:i/>
                <w:sz w:val="24"/>
                <w:szCs w:val="24"/>
              </w:rPr>
              <w:t>C</w:t>
            </w:r>
            <w:r>
              <w:rPr>
                <w:rFonts w:ascii="Times New Roman" w:hAnsi="Times New Roman"/>
                <w:b/>
                <w:i/>
                <w:sz w:val="24"/>
                <w:szCs w:val="24"/>
              </w:rPr>
              <w:t>NS</w:t>
            </w:r>
            <w:r w:rsidRPr="00693ADC">
              <w:rPr>
                <w:rFonts w:ascii="Times New Roman" w:hAnsi="Times New Roman"/>
                <w:b/>
                <w:i/>
                <w:sz w:val="24"/>
                <w:szCs w:val="24"/>
              </w:rPr>
              <w:t xml:space="preserve"> Drugs</w:t>
            </w:r>
          </w:p>
          <w:p w:rsidR="00602E9E" w:rsidRPr="00B31D96" w:rsidRDefault="00602E9E" w:rsidP="00602E9E">
            <w:pPr>
              <w:widowControl/>
              <w:numPr>
                <w:ilvl w:val="0"/>
                <w:numId w:val="12"/>
              </w:numPr>
              <w:ind w:firstLine="0"/>
              <w:rPr>
                <w:rFonts w:ascii="Times New Roman" w:hAnsi="Times New Roman"/>
                <w:bCs/>
                <w:iCs/>
                <w:sz w:val="24"/>
                <w:szCs w:val="24"/>
              </w:rPr>
            </w:pPr>
            <w:r w:rsidRPr="00B31D96">
              <w:rPr>
                <w:rFonts w:ascii="Times New Roman" w:hAnsi="Times New Roman"/>
                <w:bCs/>
                <w:iCs/>
                <w:sz w:val="24"/>
                <w:szCs w:val="24"/>
              </w:rPr>
              <w:t>CNS Drugs and Our Culture</w:t>
            </w:r>
          </w:p>
          <w:p w:rsidR="00602E9E" w:rsidRPr="00B31D96" w:rsidRDefault="00602E9E" w:rsidP="00602E9E">
            <w:pPr>
              <w:widowControl/>
              <w:numPr>
                <w:ilvl w:val="0"/>
                <w:numId w:val="12"/>
              </w:numPr>
              <w:ind w:firstLine="0"/>
              <w:rPr>
                <w:rFonts w:ascii="Times New Roman" w:hAnsi="Times New Roman"/>
                <w:bCs/>
                <w:iCs/>
                <w:sz w:val="24"/>
                <w:szCs w:val="24"/>
              </w:rPr>
            </w:pPr>
            <w:r w:rsidRPr="00B31D96">
              <w:rPr>
                <w:rFonts w:ascii="Times New Roman" w:hAnsi="Times New Roman"/>
                <w:bCs/>
                <w:iCs/>
                <w:sz w:val="24"/>
                <w:szCs w:val="24"/>
              </w:rPr>
              <w:t>Minor Tranquilizers</w:t>
            </w:r>
          </w:p>
          <w:p w:rsidR="00602E9E" w:rsidRPr="00B31D96" w:rsidRDefault="00602E9E" w:rsidP="00602E9E">
            <w:pPr>
              <w:widowControl/>
              <w:numPr>
                <w:ilvl w:val="0"/>
                <w:numId w:val="12"/>
              </w:numPr>
              <w:ind w:firstLine="0"/>
              <w:rPr>
                <w:rFonts w:ascii="Times New Roman" w:hAnsi="Times New Roman"/>
                <w:bCs/>
                <w:iCs/>
                <w:sz w:val="24"/>
                <w:szCs w:val="24"/>
              </w:rPr>
            </w:pPr>
            <w:r w:rsidRPr="00B31D96">
              <w:rPr>
                <w:rFonts w:ascii="Times New Roman" w:hAnsi="Times New Roman"/>
                <w:bCs/>
                <w:iCs/>
                <w:sz w:val="24"/>
                <w:szCs w:val="24"/>
              </w:rPr>
              <w:t>Antidepressants</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lastRenderedPageBreak/>
              <w:tab/>
            </w:r>
            <w:r w:rsidRPr="00B31D96">
              <w:rPr>
                <w:rFonts w:ascii="Times New Roman" w:hAnsi="Times New Roman"/>
                <w:bCs/>
                <w:iCs/>
                <w:sz w:val="24"/>
                <w:szCs w:val="24"/>
              </w:rPr>
              <w:tab/>
            </w:r>
            <w:r>
              <w:rPr>
                <w:rFonts w:ascii="Times New Roman" w:hAnsi="Times New Roman"/>
                <w:bCs/>
                <w:iCs/>
                <w:sz w:val="24"/>
                <w:szCs w:val="24"/>
              </w:rPr>
              <w:tab/>
            </w:r>
            <w:r w:rsidRPr="00B31D96">
              <w:rPr>
                <w:rFonts w:ascii="Times New Roman" w:hAnsi="Times New Roman"/>
                <w:bCs/>
                <w:iCs/>
                <w:sz w:val="24"/>
                <w:szCs w:val="24"/>
              </w:rPr>
              <w:t>MAO Inhibitors</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r>
            <w:r>
              <w:rPr>
                <w:rFonts w:ascii="Times New Roman" w:hAnsi="Times New Roman"/>
                <w:bCs/>
                <w:iCs/>
                <w:sz w:val="24"/>
                <w:szCs w:val="24"/>
              </w:rPr>
              <w:tab/>
            </w:r>
            <w:r w:rsidRPr="00B31D96">
              <w:rPr>
                <w:rFonts w:ascii="Times New Roman" w:hAnsi="Times New Roman"/>
                <w:bCs/>
                <w:iCs/>
                <w:sz w:val="24"/>
                <w:szCs w:val="24"/>
              </w:rPr>
              <w:t>Tricyclic Antidepressants</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r>
            <w:r>
              <w:rPr>
                <w:rFonts w:ascii="Times New Roman" w:hAnsi="Times New Roman"/>
                <w:bCs/>
                <w:iCs/>
                <w:sz w:val="24"/>
                <w:szCs w:val="24"/>
              </w:rPr>
              <w:tab/>
            </w:r>
            <w:r w:rsidRPr="00B31D96">
              <w:rPr>
                <w:rFonts w:ascii="Times New Roman" w:hAnsi="Times New Roman"/>
                <w:bCs/>
                <w:iCs/>
                <w:sz w:val="24"/>
                <w:szCs w:val="24"/>
              </w:rPr>
              <w:t>SSRIs</w:t>
            </w:r>
          </w:p>
          <w:p w:rsidR="00602E9E" w:rsidRPr="00B31D96" w:rsidRDefault="00602E9E" w:rsidP="002F2D3A">
            <w:pPr>
              <w:ind w:firstLine="720"/>
              <w:rPr>
                <w:rFonts w:ascii="Times New Roman" w:hAnsi="Times New Roman"/>
                <w:bCs/>
                <w:iCs/>
                <w:sz w:val="24"/>
                <w:szCs w:val="24"/>
              </w:rPr>
            </w:pPr>
            <w:r w:rsidRPr="00B31D96">
              <w:rPr>
                <w:rFonts w:ascii="Times New Roman" w:hAnsi="Times New Roman"/>
                <w:bCs/>
                <w:iCs/>
                <w:sz w:val="24"/>
                <w:szCs w:val="24"/>
              </w:rPr>
              <w:t>4.</w:t>
            </w:r>
            <w:r w:rsidRPr="00B31D96">
              <w:rPr>
                <w:rFonts w:ascii="Times New Roman" w:hAnsi="Times New Roman"/>
                <w:bCs/>
                <w:iCs/>
                <w:sz w:val="24"/>
                <w:szCs w:val="24"/>
              </w:rPr>
              <w:tab/>
              <w:t>Antipsychotics</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t xml:space="preserve"> </w:t>
            </w:r>
            <w:r>
              <w:rPr>
                <w:rFonts w:ascii="Times New Roman" w:hAnsi="Times New Roman"/>
                <w:bCs/>
                <w:iCs/>
                <w:sz w:val="24"/>
                <w:szCs w:val="24"/>
              </w:rPr>
              <w:tab/>
            </w:r>
            <w:r w:rsidRPr="00B31D96">
              <w:rPr>
                <w:rFonts w:ascii="Times New Roman" w:hAnsi="Times New Roman"/>
                <w:bCs/>
                <w:iCs/>
                <w:sz w:val="24"/>
                <w:szCs w:val="24"/>
              </w:rPr>
              <w:t>Chlorpromazine</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t xml:space="preserve"> </w:t>
            </w:r>
            <w:r>
              <w:rPr>
                <w:rFonts w:ascii="Times New Roman" w:hAnsi="Times New Roman"/>
                <w:bCs/>
                <w:iCs/>
                <w:sz w:val="24"/>
                <w:szCs w:val="24"/>
              </w:rPr>
              <w:tab/>
            </w:r>
            <w:r w:rsidRPr="00B31D96">
              <w:rPr>
                <w:rFonts w:ascii="Times New Roman" w:hAnsi="Times New Roman"/>
                <w:bCs/>
                <w:iCs/>
                <w:sz w:val="24"/>
                <w:szCs w:val="24"/>
              </w:rPr>
              <w:t>Haloperidol</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r>
            <w:r>
              <w:rPr>
                <w:rFonts w:ascii="Times New Roman" w:hAnsi="Times New Roman"/>
                <w:bCs/>
                <w:iCs/>
                <w:sz w:val="24"/>
                <w:szCs w:val="24"/>
              </w:rPr>
              <w:tab/>
            </w:r>
            <w:r w:rsidRPr="00B31D96">
              <w:rPr>
                <w:rFonts w:ascii="Times New Roman" w:hAnsi="Times New Roman"/>
                <w:bCs/>
                <w:iCs/>
                <w:sz w:val="24"/>
                <w:szCs w:val="24"/>
              </w:rPr>
              <w:t>Typical antipsychotics</w:t>
            </w:r>
          </w:p>
          <w:p w:rsidR="00602E9E" w:rsidRPr="00B31D96" w:rsidRDefault="00602E9E" w:rsidP="002F2D3A">
            <w:pPr>
              <w:rPr>
                <w:rFonts w:ascii="Times New Roman" w:hAnsi="Times New Roman"/>
                <w:bCs/>
                <w:iCs/>
                <w:sz w:val="24"/>
                <w:szCs w:val="24"/>
              </w:rPr>
            </w:pPr>
            <w:r w:rsidRPr="00B31D96">
              <w:rPr>
                <w:rFonts w:ascii="Times New Roman" w:hAnsi="Times New Roman"/>
                <w:bCs/>
                <w:iCs/>
                <w:sz w:val="24"/>
                <w:szCs w:val="24"/>
              </w:rPr>
              <w:tab/>
            </w:r>
            <w:r w:rsidRPr="00B31D96">
              <w:rPr>
                <w:rFonts w:ascii="Times New Roman" w:hAnsi="Times New Roman"/>
                <w:bCs/>
                <w:iCs/>
                <w:sz w:val="24"/>
                <w:szCs w:val="24"/>
              </w:rPr>
              <w:tab/>
            </w:r>
            <w:r>
              <w:rPr>
                <w:rFonts w:ascii="Times New Roman" w:hAnsi="Times New Roman"/>
                <w:bCs/>
                <w:iCs/>
                <w:sz w:val="24"/>
                <w:szCs w:val="24"/>
              </w:rPr>
              <w:tab/>
            </w:r>
            <w:r w:rsidRPr="00B31D96">
              <w:rPr>
                <w:rFonts w:ascii="Times New Roman" w:hAnsi="Times New Roman"/>
                <w:bCs/>
                <w:iCs/>
                <w:sz w:val="24"/>
                <w:szCs w:val="24"/>
              </w:rPr>
              <w:t xml:space="preserve">Atypical antipsychotics </w:t>
            </w:r>
          </w:p>
          <w:p w:rsidR="00602E9E" w:rsidRPr="00B31D96" w:rsidRDefault="00602E9E" w:rsidP="002F2D3A">
            <w:pPr>
              <w:ind w:firstLine="720"/>
              <w:rPr>
                <w:rFonts w:ascii="Times New Roman" w:hAnsi="Times New Roman"/>
                <w:bCs/>
                <w:iCs/>
                <w:sz w:val="24"/>
                <w:szCs w:val="24"/>
              </w:rPr>
            </w:pPr>
            <w:r w:rsidRPr="00B31D96">
              <w:rPr>
                <w:rFonts w:ascii="Times New Roman" w:hAnsi="Times New Roman"/>
                <w:bCs/>
                <w:iCs/>
                <w:sz w:val="24"/>
                <w:szCs w:val="24"/>
              </w:rPr>
              <w:t>5.</w:t>
            </w:r>
            <w:r w:rsidRPr="00B31D96">
              <w:rPr>
                <w:rFonts w:ascii="Times New Roman" w:hAnsi="Times New Roman"/>
                <w:bCs/>
                <w:iCs/>
                <w:sz w:val="24"/>
                <w:szCs w:val="24"/>
              </w:rPr>
              <w:tab/>
              <w:t>Epilepsy Drugs</w:t>
            </w:r>
          </w:p>
          <w:p w:rsidR="00602E9E" w:rsidRPr="00902870" w:rsidRDefault="00602E9E" w:rsidP="002F2D3A">
            <w:pPr>
              <w:rPr>
                <w:rFonts w:ascii="Times New Roman" w:hAnsi="Times New Roman"/>
                <w:color w:val="00B050"/>
                <w:sz w:val="24"/>
                <w:szCs w:val="24"/>
              </w:rPr>
            </w:pPr>
            <w:r w:rsidRPr="00902870">
              <w:rPr>
                <w:rFonts w:ascii="Times New Roman" w:hAnsi="Times New Roman"/>
                <w:color w:val="00B050"/>
                <w:sz w:val="24"/>
                <w:szCs w:val="24"/>
              </w:rPr>
              <w:t>Case Study 4: Discovery of Duloxetine (Cymbalta) A Serotonin and Norepinephrine Reuptake Inhibitor (SNRI)</w:t>
            </w:r>
          </w:p>
          <w:p w:rsidR="00602E9E" w:rsidRPr="00332394" w:rsidRDefault="00602E9E" w:rsidP="002F2D3A">
            <w:pPr>
              <w:rPr>
                <w:rFonts w:ascii="Times New Roman" w:hAnsi="Times New Roman"/>
                <w:b/>
                <w:i/>
                <w:sz w:val="24"/>
                <w:szCs w:val="24"/>
              </w:rPr>
            </w:pPr>
            <w:r>
              <w:rPr>
                <w:rFonts w:ascii="Times New Roman" w:hAnsi="Times New Roman"/>
                <w:b/>
                <w:i/>
                <w:sz w:val="24"/>
                <w:szCs w:val="24"/>
              </w:rPr>
              <w:t>5</w:t>
            </w:r>
            <w:r w:rsidRPr="002A288B">
              <w:rPr>
                <w:rFonts w:ascii="Times New Roman" w:hAnsi="Times New Roman"/>
                <w:b/>
                <w:i/>
                <w:sz w:val="24"/>
                <w:szCs w:val="24"/>
              </w:rPr>
              <w:t>,</w:t>
            </w:r>
            <w:r>
              <w:rPr>
                <w:rFonts w:ascii="Times New Roman" w:hAnsi="Times New Roman"/>
                <w:b/>
                <w:i/>
                <w:sz w:val="24"/>
                <w:szCs w:val="24"/>
              </w:rPr>
              <w:t xml:space="preserve"> </w:t>
            </w:r>
            <w:r w:rsidRPr="00CF38FD">
              <w:rPr>
                <w:rFonts w:ascii="Times New Roman" w:hAnsi="Times New Roman"/>
                <w:b/>
                <w:i/>
                <w:sz w:val="24"/>
                <w:szCs w:val="24"/>
              </w:rPr>
              <w:t>Anti-I</w:t>
            </w:r>
            <w:r>
              <w:rPr>
                <w:rFonts w:ascii="Times New Roman" w:hAnsi="Times New Roman"/>
                <w:b/>
                <w:i/>
                <w:sz w:val="24"/>
                <w:szCs w:val="24"/>
              </w:rPr>
              <w:t>nflammatory Drugs</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1</w:t>
            </w:r>
            <w:r w:rsidRPr="00733C89">
              <w:rPr>
                <w:rFonts w:ascii="Times New Roman" w:hAnsi="Times New Roman"/>
                <w:bCs/>
                <w:iCs/>
                <w:sz w:val="24"/>
                <w:szCs w:val="24"/>
              </w:rPr>
              <w:tab/>
              <w:t>Cortisone</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2</w:t>
            </w:r>
            <w:r w:rsidRPr="00733C89">
              <w:rPr>
                <w:rFonts w:ascii="Times New Roman" w:hAnsi="Times New Roman"/>
                <w:bCs/>
                <w:iCs/>
                <w:sz w:val="24"/>
                <w:szCs w:val="24"/>
              </w:rPr>
              <w:tab/>
              <w:t>Non-steroidal anti-inflammatory drugs</w:t>
            </w:r>
          </w:p>
          <w:p w:rsidR="00602E9E" w:rsidRPr="00733C89" w:rsidRDefault="00602E9E" w:rsidP="002F2D3A">
            <w:pPr>
              <w:ind w:left="720"/>
              <w:rPr>
                <w:rFonts w:ascii="Times New Roman" w:hAnsi="Times New Roman"/>
                <w:sz w:val="24"/>
                <w:szCs w:val="24"/>
              </w:rPr>
            </w:pPr>
            <w:r>
              <w:rPr>
                <w:rFonts w:ascii="Times New Roman" w:hAnsi="Times New Roman"/>
                <w:bCs/>
                <w:iCs/>
                <w:sz w:val="24"/>
                <w:szCs w:val="24"/>
              </w:rPr>
              <w:tab/>
              <w:t>2.1</w:t>
            </w:r>
            <w:r>
              <w:rPr>
                <w:rFonts w:ascii="Times New Roman" w:hAnsi="Times New Roman"/>
                <w:bCs/>
                <w:iCs/>
                <w:sz w:val="24"/>
                <w:szCs w:val="24"/>
              </w:rPr>
              <w:tab/>
              <w:t>Aspirin</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ab/>
              <w:t>2.2</w:t>
            </w:r>
            <w:r w:rsidRPr="00733C89">
              <w:rPr>
                <w:rFonts w:ascii="Times New Roman" w:hAnsi="Times New Roman"/>
                <w:bCs/>
                <w:iCs/>
                <w:sz w:val="24"/>
                <w:szCs w:val="24"/>
              </w:rPr>
              <w:tab/>
              <w:t xml:space="preserve">Ibuprofen </w:t>
            </w:r>
          </w:p>
          <w:p w:rsidR="00602E9E" w:rsidRPr="00733C89" w:rsidRDefault="00602E9E" w:rsidP="002F2D3A">
            <w:pPr>
              <w:ind w:left="720" w:firstLine="720"/>
              <w:rPr>
                <w:rFonts w:ascii="Times New Roman" w:hAnsi="Times New Roman"/>
                <w:sz w:val="24"/>
                <w:szCs w:val="24"/>
              </w:rPr>
            </w:pPr>
            <w:r w:rsidRPr="00733C89">
              <w:rPr>
                <w:rFonts w:ascii="Times New Roman" w:hAnsi="Times New Roman"/>
                <w:bCs/>
                <w:iCs/>
                <w:sz w:val="24"/>
                <w:szCs w:val="24"/>
              </w:rPr>
              <w:t>2.3</w:t>
            </w:r>
            <w:r w:rsidRPr="00733C89">
              <w:rPr>
                <w:rFonts w:ascii="Times New Roman" w:hAnsi="Times New Roman"/>
                <w:bCs/>
                <w:iCs/>
                <w:sz w:val="24"/>
                <w:szCs w:val="24"/>
              </w:rPr>
              <w:tab/>
              <w:t>Celebrex</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3</w:t>
            </w:r>
            <w:r w:rsidRPr="00733C89">
              <w:rPr>
                <w:rFonts w:ascii="Times New Roman" w:hAnsi="Times New Roman"/>
                <w:bCs/>
                <w:iCs/>
                <w:sz w:val="24"/>
                <w:szCs w:val="24"/>
              </w:rPr>
              <w:tab/>
              <w:t>Anti-asthmatics</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ab/>
              <w:t>3.1</w:t>
            </w:r>
            <w:r w:rsidRPr="00733C89">
              <w:rPr>
                <w:rFonts w:ascii="Times New Roman" w:hAnsi="Times New Roman"/>
                <w:bCs/>
                <w:iCs/>
                <w:sz w:val="24"/>
                <w:szCs w:val="24"/>
              </w:rPr>
              <w:tab/>
              <w:t>Flonase</w:t>
            </w:r>
          </w:p>
          <w:p w:rsidR="00602E9E" w:rsidRPr="00733C89" w:rsidRDefault="00602E9E" w:rsidP="002F2D3A">
            <w:pPr>
              <w:ind w:left="720"/>
              <w:rPr>
                <w:rFonts w:ascii="Times New Roman" w:hAnsi="Times New Roman"/>
                <w:sz w:val="24"/>
                <w:szCs w:val="24"/>
              </w:rPr>
            </w:pPr>
            <w:r w:rsidRPr="00733C89">
              <w:rPr>
                <w:rFonts w:ascii="Times New Roman" w:hAnsi="Times New Roman"/>
                <w:bCs/>
                <w:iCs/>
                <w:sz w:val="24"/>
                <w:szCs w:val="24"/>
              </w:rPr>
              <w:tab/>
              <w:t>3.2</w:t>
            </w:r>
            <w:r w:rsidRPr="00733C89">
              <w:rPr>
                <w:rFonts w:ascii="Times New Roman" w:hAnsi="Times New Roman"/>
                <w:bCs/>
                <w:iCs/>
                <w:sz w:val="24"/>
                <w:szCs w:val="24"/>
              </w:rPr>
              <w:tab/>
            </w:r>
            <w:proofErr w:type="spellStart"/>
            <w:r w:rsidRPr="00733C89">
              <w:rPr>
                <w:rFonts w:ascii="Times New Roman" w:hAnsi="Times New Roman"/>
                <w:bCs/>
                <w:iCs/>
                <w:sz w:val="24"/>
                <w:szCs w:val="24"/>
              </w:rPr>
              <w:t>Serevent</w:t>
            </w:r>
            <w:proofErr w:type="spellEnd"/>
          </w:p>
          <w:p w:rsidR="00602E9E" w:rsidRPr="00733C89" w:rsidRDefault="00602E9E" w:rsidP="00602E9E">
            <w:pPr>
              <w:widowControl/>
              <w:numPr>
                <w:ilvl w:val="1"/>
                <w:numId w:val="12"/>
              </w:numPr>
              <w:ind w:left="1237" w:hanging="540"/>
              <w:jc w:val="left"/>
              <w:rPr>
                <w:rFonts w:ascii="Times New Roman" w:hAnsi="Times New Roman"/>
                <w:sz w:val="24"/>
                <w:szCs w:val="24"/>
              </w:rPr>
            </w:pPr>
            <w:proofErr w:type="spellStart"/>
            <w:r w:rsidRPr="00733C89">
              <w:rPr>
                <w:rFonts w:ascii="Times New Roman" w:hAnsi="Times New Roman"/>
                <w:bCs/>
                <w:iCs/>
                <w:sz w:val="24"/>
                <w:szCs w:val="24"/>
              </w:rPr>
              <w:t>Singulair</w:t>
            </w:r>
            <w:proofErr w:type="spellEnd"/>
          </w:p>
          <w:p w:rsidR="00602E9E" w:rsidRPr="00733C89" w:rsidRDefault="00602E9E" w:rsidP="00602E9E">
            <w:pPr>
              <w:widowControl/>
              <w:numPr>
                <w:ilvl w:val="0"/>
                <w:numId w:val="13"/>
              </w:numPr>
              <w:jc w:val="left"/>
              <w:rPr>
                <w:rFonts w:ascii="Times New Roman" w:hAnsi="Times New Roman"/>
                <w:sz w:val="24"/>
                <w:szCs w:val="24"/>
              </w:rPr>
            </w:pPr>
            <w:r w:rsidRPr="00733C89">
              <w:rPr>
                <w:rFonts w:ascii="Times New Roman" w:hAnsi="Times New Roman"/>
                <w:bCs/>
                <w:iCs/>
                <w:sz w:val="24"/>
                <w:szCs w:val="24"/>
              </w:rPr>
              <w:tab/>
              <w:t>Biologics</w:t>
            </w:r>
          </w:p>
          <w:p w:rsidR="00602E9E" w:rsidRPr="00733C89" w:rsidRDefault="00602E9E" w:rsidP="002F2D3A">
            <w:pPr>
              <w:ind w:left="720"/>
              <w:rPr>
                <w:rFonts w:ascii="Times New Roman" w:hAnsi="Times New Roman"/>
                <w:sz w:val="24"/>
                <w:szCs w:val="24"/>
              </w:rPr>
            </w:pPr>
            <w:r>
              <w:rPr>
                <w:rFonts w:ascii="Times New Roman" w:hAnsi="Times New Roman"/>
                <w:bCs/>
                <w:iCs/>
                <w:sz w:val="24"/>
                <w:szCs w:val="24"/>
              </w:rPr>
              <w:t>5</w:t>
            </w:r>
            <w:r w:rsidRPr="00733C89">
              <w:rPr>
                <w:rFonts w:ascii="Times New Roman" w:hAnsi="Times New Roman"/>
                <w:bCs/>
                <w:iCs/>
                <w:sz w:val="24"/>
                <w:szCs w:val="24"/>
              </w:rPr>
              <w:tab/>
              <w:t>A Case Study: MMP-13 Inhibitors</w:t>
            </w:r>
          </w:p>
          <w:p w:rsidR="00602E9E" w:rsidRPr="003B0ABE" w:rsidRDefault="00602E9E" w:rsidP="002F2D3A">
            <w:pPr>
              <w:rPr>
                <w:rFonts w:ascii="Times New Roman" w:hAnsi="Times New Roman"/>
                <w:color w:val="00B050"/>
                <w:sz w:val="24"/>
                <w:szCs w:val="24"/>
              </w:rPr>
            </w:pPr>
            <w:r w:rsidRPr="00902870">
              <w:rPr>
                <w:rFonts w:ascii="Times New Roman" w:hAnsi="Times New Roman"/>
                <w:color w:val="00B050"/>
                <w:sz w:val="24"/>
                <w:szCs w:val="24"/>
              </w:rPr>
              <w:t xml:space="preserve">Case Study </w:t>
            </w:r>
            <w:r>
              <w:rPr>
                <w:rFonts w:ascii="Times New Roman" w:hAnsi="Times New Roman"/>
                <w:color w:val="00B050"/>
                <w:sz w:val="24"/>
                <w:szCs w:val="24"/>
              </w:rPr>
              <w:t>5</w:t>
            </w:r>
            <w:r w:rsidRPr="00902870">
              <w:rPr>
                <w:rFonts w:ascii="Times New Roman" w:hAnsi="Times New Roman"/>
                <w:color w:val="00B050"/>
                <w:sz w:val="24"/>
                <w:szCs w:val="24"/>
              </w:rPr>
              <w:t>:</w:t>
            </w:r>
            <w:r>
              <w:rPr>
                <w:rFonts w:ascii="Times New Roman" w:hAnsi="Times New Roman"/>
                <w:color w:val="00B050"/>
                <w:sz w:val="24"/>
                <w:szCs w:val="24"/>
              </w:rPr>
              <w:t xml:space="preserve"> </w:t>
            </w:r>
            <w:r w:rsidRPr="003B0ABE">
              <w:rPr>
                <w:rFonts w:ascii="Times New Roman" w:hAnsi="Times New Roman"/>
                <w:color w:val="00B050"/>
                <w:sz w:val="24"/>
                <w:szCs w:val="24"/>
              </w:rPr>
              <w:t xml:space="preserve">Discovery of </w:t>
            </w:r>
            <w:r>
              <w:rPr>
                <w:rFonts w:ascii="Times New Roman" w:hAnsi="Times New Roman"/>
                <w:color w:val="00B050"/>
                <w:sz w:val="24"/>
                <w:szCs w:val="24"/>
              </w:rPr>
              <w:t>(varenicline (</w:t>
            </w:r>
            <w:r w:rsidRPr="003B0ABE">
              <w:rPr>
                <w:rFonts w:ascii="Times New Roman" w:hAnsi="Times New Roman"/>
                <w:color w:val="00B050"/>
                <w:sz w:val="24"/>
                <w:szCs w:val="24"/>
              </w:rPr>
              <w:t>Chantix</w:t>
            </w:r>
            <w:r>
              <w:rPr>
                <w:rFonts w:ascii="Times New Roman" w:hAnsi="Times New Roman"/>
                <w:color w:val="00B050"/>
                <w:sz w:val="24"/>
                <w:szCs w:val="24"/>
              </w:rPr>
              <w:t>)</w:t>
            </w:r>
            <w:r w:rsidRPr="003B0ABE">
              <w:rPr>
                <w:rFonts w:ascii="Times New Roman" w:hAnsi="Times New Roman"/>
                <w:color w:val="00B050"/>
                <w:sz w:val="24"/>
                <w:szCs w:val="24"/>
              </w:rPr>
              <w:t>, An</w:t>
            </w:r>
            <w:r w:rsidRPr="003B0ABE">
              <w:rPr>
                <w:rFonts w:ascii="Symbol" w:hAnsi="Symbol"/>
                <w:color w:val="00B050"/>
                <w:sz w:val="24"/>
                <w:szCs w:val="24"/>
              </w:rPr>
              <w:t></w:t>
            </w:r>
            <w:r w:rsidRPr="003B0ABE">
              <w:rPr>
                <w:rFonts w:ascii="Symbol" w:hAnsi="Symbol"/>
                <w:color w:val="00B050"/>
                <w:sz w:val="24"/>
                <w:szCs w:val="24"/>
              </w:rPr>
              <w:t></w:t>
            </w:r>
            <w:r w:rsidRPr="003B0ABE">
              <w:rPr>
                <w:rFonts w:ascii="Times New Roman" w:hAnsi="Times New Roman"/>
                <w:color w:val="00B050"/>
                <w:sz w:val="24"/>
                <w:szCs w:val="24"/>
              </w:rPr>
              <w:t>4</w:t>
            </w:r>
            <w:r w:rsidRPr="003B0ABE">
              <w:rPr>
                <w:rFonts w:ascii="Symbol" w:hAnsi="Symbol"/>
                <w:color w:val="00B050"/>
                <w:sz w:val="24"/>
                <w:szCs w:val="24"/>
              </w:rPr>
              <w:t></w:t>
            </w:r>
            <w:r w:rsidRPr="003B0ABE">
              <w:rPr>
                <w:rFonts w:ascii="Times New Roman" w:hAnsi="Times New Roman"/>
                <w:color w:val="00B050"/>
                <w:sz w:val="24"/>
                <w:szCs w:val="24"/>
              </w:rPr>
              <w:t xml:space="preserve">2 </w:t>
            </w:r>
            <w:r w:rsidRPr="003B0ABE" w:rsidDel="002A693F">
              <w:rPr>
                <w:rFonts w:ascii="Times New Roman" w:hAnsi="Times New Roman"/>
                <w:color w:val="00B050"/>
                <w:sz w:val="24"/>
                <w:szCs w:val="24"/>
              </w:rPr>
              <w:t>N</w:t>
            </w:r>
            <w:r w:rsidRPr="003B0ABE">
              <w:rPr>
                <w:rFonts w:ascii="Times New Roman" w:hAnsi="Times New Roman"/>
                <w:color w:val="00B050"/>
                <w:sz w:val="24"/>
                <w:szCs w:val="24"/>
              </w:rPr>
              <w:t xml:space="preserve">icotinic </w:t>
            </w:r>
            <w:r w:rsidRPr="003B0ABE" w:rsidDel="002A693F">
              <w:rPr>
                <w:rFonts w:ascii="Times New Roman" w:hAnsi="Times New Roman"/>
                <w:color w:val="00B050"/>
                <w:sz w:val="24"/>
                <w:szCs w:val="24"/>
              </w:rPr>
              <w:t>R</w:t>
            </w:r>
            <w:r w:rsidRPr="003B0ABE">
              <w:rPr>
                <w:rFonts w:ascii="Times New Roman" w:hAnsi="Times New Roman"/>
                <w:color w:val="00B050"/>
                <w:sz w:val="24"/>
                <w:szCs w:val="24"/>
              </w:rPr>
              <w:t>eceptor Partial Agonist</w:t>
            </w:r>
            <w:r>
              <w:rPr>
                <w:rFonts w:ascii="Times New Roman" w:hAnsi="Times New Roman"/>
                <w:color w:val="00B050"/>
                <w:sz w:val="24"/>
                <w:szCs w:val="24"/>
              </w:rPr>
              <w:t xml:space="preserve"> </w:t>
            </w:r>
            <w:r w:rsidRPr="003B0ABE">
              <w:rPr>
                <w:rFonts w:ascii="Times New Roman" w:hAnsi="Times New Roman"/>
                <w:color w:val="00B050"/>
                <w:sz w:val="24"/>
                <w:szCs w:val="24"/>
              </w:rPr>
              <w:t xml:space="preserve">for </w:t>
            </w:r>
            <w:r w:rsidRPr="003B0ABE" w:rsidDel="002A693F">
              <w:rPr>
                <w:rFonts w:ascii="Times New Roman" w:hAnsi="Times New Roman"/>
                <w:color w:val="00B050"/>
                <w:sz w:val="24"/>
                <w:szCs w:val="24"/>
              </w:rPr>
              <w:t>S</w:t>
            </w:r>
            <w:r w:rsidRPr="003B0ABE">
              <w:rPr>
                <w:rFonts w:ascii="Times New Roman" w:hAnsi="Times New Roman"/>
                <w:color w:val="00B050"/>
                <w:sz w:val="24"/>
                <w:szCs w:val="24"/>
              </w:rPr>
              <w:t xml:space="preserve">moking </w:t>
            </w:r>
            <w:r w:rsidRPr="003B0ABE" w:rsidDel="002A693F">
              <w:rPr>
                <w:rFonts w:ascii="Times New Roman" w:hAnsi="Times New Roman"/>
                <w:color w:val="00B050"/>
                <w:sz w:val="24"/>
                <w:szCs w:val="24"/>
              </w:rPr>
              <w:t>C</w:t>
            </w:r>
            <w:r w:rsidRPr="003B0ABE">
              <w:rPr>
                <w:rFonts w:ascii="Times New Roman" w:hAnsi="Times New Roman"/>
                <w:color w:val="00B050"/>
                <w:sz w:val="24"/>
                <w:szCs w:val="24"/>
              </w:rPr>
              <w:t>essation</w:t>
            </w:r>
          </w:p>
          <w:p w:rsidR="00602E9E" w:rsidRDefault="00602E9E" w:rsidP="002F2D3A">
            <w:pPr>
              <w:rPr>
                <w:rFonts w:ascii="Times New Roman" w:hAnsi="Times New Roman"/>
                <w:b/>
                <w:i/>
                <w:sz w:val="24"/>
                <w:szCs w:val="24"/>
              </w:rPr>
            </w:pPr>
            <w:r>
              <w:rPr>
                <w:rFonts w:ascii="Times New Roman" w:hAnsi="Times New Roman"/>
                <w:b/>
                <w:i/>
                <w:sz w:val="24"/>
                <w:szCs w:val="24"/>
              </w:rPr>
              <w:t>6</w:t>
            </w:r>
            <w:r w:rsidRPr="002A288B">
              <w:rPr>
                <w:rFonts w:ascii="Times New Roman" w:hAnsi="Times New Roman"/>
                <w:b/>
                <w:i/>
                <w:sz w:val="24"/>
                <w:szCs w:val="24"/>
              </w:rPr>
              <w:t>,</w:t>
            </w:r>
            <w:r>
              <w:rPr>
                <w:rFonts w:ascii="Times New Roman" w:hAnsi="Times New Roman"/>
                <w:b/>
                <w:i/>
                <w:sz w:val="24"/>
                <w:szCs w:val="24"/>
              </w:rPr>
              <w:t xml:space="preserve"> </w:t>
            </w:r>
            <w:r w:rsidRPr="00CF38FD">
              <w:rPr>
                <w:rFonts w:ascii="Times New Roman" w:hAnsi="Times New Roman"/>
                <w:b/>
                <w:i/>
                <w:sz w:val="24"/>
                <w:szCs w:val="24"/>
              </w:rPr>
              <w:t>Anti-</w:t>
            </w:r>
            <w:r>
              <w:rPr>
                <w:rFonts w:ascii="Times New Roman" w:hAnsi="Times New Roman"/>
                <w:b/>
                <w:i/>
                <w:sz w:val="24"/>
                <w:szCs w:val="24"/>
              </w:rPr>
              <w:t>Viral</w:t>
            </w:r>
            <w:r w:rsidRPr="00CF38FD">
              <w:rPr>
                <w:rFonts w:ascii="Times New Roman" w:hAnsi="Times New Roman"/>
                <w:b/>
                <w:i/>
                <w:sz w:val="24"/>
                <w:szCs w:val="24"/>
              </w:rPr>
              <w:t xml:space="preserve"> Drugs</w:t>
            </w:r>
            <w:r>
              <w:rPr>
                <w:rFonts w:ascii="Times New Roman" w:hAnsi="Times New Roman"/>
                <w:b/>
                <w:i/>
                <w:sz w:val="24"/>
                <w:szCs w:val="24"/>
              </w:rPr>
              <w:t xml:space="preserve"> for HBV and HCV</w:t>
            </w:r>
          </w:p>
          <w:p w:rsidR="00602E9E" w:rsidRPr="00C77819" w:rsidRDefault="00602E9E" w:rsidP="00602E9E">
            <w:pPr>
              <w:widowControl/>
              <w:numPr>
                <w:ilvl w:val="0"/>
                <w:numId w:val="14"/>
              </w:numPr>
              <w:ind w:hanging="720"/>
              <w:jc w:val="left"/>
              <w:rPr>
                <w:rFonts w:ascii="Times New Roman" w:hAnsi="Times New Roman"/>
                <w:sz w:val="24"/>
                <w:szCs w:val="24"/>
              </w:rPr>
            </w:pPr>
            <w:r w:rsidRPr="00C77819">
              <w:rPr>
                <w:rFonts w:ascii="Times New Roman" w:hAnsi="Times New Roman"/>
                <w:bCs/>
                <w:iCs/>
                <w:sz w:val="24"/>
                <w:szCs w:val="24"/>
              </w:rPr>
              <w:t xml:space="preserve">What Is </w:t>
            </w:r>
            <w:proofErr w:type="gramStart"/>
            <w:r w:rsidRPr="00C77819">
              <w:rPr>
                <w:rFonts w:ascii="Times New Roman" w:hAnsi="Times New Roman"/>
                <w:bCs/>
                <w:iCs/>
                <w:sz w:val="24"/>
                <w:szCs w:val="24"/>
              </w:rPr>
              <w:t>A</w:t>
            </w:r>
            <w:proofErr w:type="gramEnd"/>
            <w:r w:rsidRPr="00C77819">
              <w:rPr>
                <w:rFonts w:ascii="Times New Roman" w:hAnsi="Times New Roman"/>
                <w:bCs/>
                <w:iCs/>
                <w:sz w:val="24"/>
                <w:szCs w:val="24"/>
              </w:rPr>
              <w:t xml:space="preserve"> Virus?</w:t>
            </w:r>
            <w:r w:rsidRPr="00C77819">
              <w:rPr>
                <w:rFonts w:ascii="Times New Roman" w:hAnsi="Times New Roman"/>
                <w:bCs/>
                <w:iCs/>
                <w:sz w:val="24"/>
                <w:szCs w:val="24"/>
              </w:rPr>
              <w:tab/>
            </w:r>
            <w:r w:rsidRPr="00C77819">
              <w:rPr>
                <w:rFonts w:ascii="Times New Roman" w:hAnsi="Times New Roman"/>
                <w:bCs/>
                <w:iCs/>
                <w:sz w:val="24"/>
                <w:szCs w:val="24"/>
              </w:rPr>
              <w:tab/>
            </w:r>
            <w:r w:rsidRPr="00C77819">
              <w:rPr>
                <w:rFonts w:ascii="Times New Roman" w:hAnsi="Times New Roman"/>
                <w:bCs/>
                <w:iCs/>
                <w:sz w:val="24"/>
                <w:szCs w:val="24"/>
              </w:rPr>
              <w:tab/>
            </w:r>
          </w:p>
          <w:p w:rsidR="00602E9E" w:rsidRPr="00C77819" w:rsidRDefault="00602E9E" w:rsidP="00602E9E">
            <w:pPr>
              <w:widowControl/>
              <w:numPr>
                <w:ilvl w:val="0"/>
                <w:numId w:val="14"/>
              </w:numPr>
              <w:ind w:hanging="720"/>
              <w:jc w:val="left"/>
              <w:rPr>
                <w:rFonts w:ascii="Times New Roman" w:hAnsi="Times New Roman"/>
                <w:sz w:val="24"/>
                <w:szCs w:val="24"/>
              </w:rPr>
            </w:pPr>
            <w:r w:rsidRPr="00C77819">
              <w:rPr>
                <w:rFonts w:ascii="Times New Roman" w:hAnsi="Times New Roman"/>
                <w:bCs/>
                <w:iCs/>
                <w:sz w:val="24"/>
                <w:szCs w:val="24"/>
              </w:rPr>
              <w:t>Vaccines</w:t>
            </w:r>
          </w:p>
          <w:p w:rsidR="00602E9E" w:rsidRPr="00C77819" w:rsidRDefault="00602E9E" w:rsidP="00602E9E">
            <w:pPr>
              <w:widowControl/>
              <w:numPr>
                <w:ilvl w:val="0"/>
                <w:numId w:val="14"/>
              </w:numPr>
              <w:ind w:hanging="720"/>
              <w:jc w:val="left"/>
              <w:rPr>
                <w:rFonts w:ascii="Times New Roman" w:hAnsi="Times New Roman"/>
                <w:sz w:val="24"/>
                <w:szCs w:val="24"/>
              </w:rPr>
            </w:pPr>
            <w:r w:rsidRPr="00C77819">
              <w:rPr>
                <w:rFonts w:ascii="Times New Roman" w:hAnsi="Times New Roman"/>
                <w:bCs/>
                <w:iCs/>
                <w:sz w:val="24"/>
                <w:szCs w:val="24"/>
              </w:rPr>
              <w:t>Interferon</w:t>
            </w:r>
          </w:p>
          <w:p w:rsidR="00602E9E" w:rsidRPr="00C77819" w:rsidRDefault="00602E9E" w:rsidP="00602E9E">
            <w:pPr>
              <w:widowControl/>
              <w:numPr>
                <w:ilvl w:val="0"/>
                <w:numId w:val="14"/>
              </w:numPr>
              <w:ind w:hanging="720"/>
              <w:jc w:val="left"/>
              <w:rPr>
                <w:rFonts w:ascii="Times New Roman" w:hAnsi="Times New Roman"/>
                <w:sz w:val="24"/>
                <w:szCs w:val="24"/>
              </w:rPr>
            </w:pPr>
            <w:r w:rsidRPr="00C77819">
              <w:rPr>
                <w:rFonts w:ascii="Times New Roman" w:hAnsi="Times New Roman"/>
                <w:bCs/>
                <w:iCs/>
                <w:sz w:val="24"/>
                <w:szCs w:val="24"/>
              </w:rPr>
              <w:t xml:space="preserve">Hepatitis B </w:t>
            </w:r>
          </w:p>
          <w:p w:rsidR="00602E9E" w:rsidRPr="00C77819" w:rsidRDefault="00602E9E" w:rsidP="00602E9E">
            <w:pPr>
              <w:widowControl/>
              <w:numPr>
                <w:ilvl w:val="0"/>
                <w:numId w:val="14"/>
              </w:numPr>
              <w:ind w:hanging="720"/>
              <w:jc w:val="left"/>
              <w:rPr>
                <w:rFonts w:ascii="Times New Roman" w:hAnsi="Times New Roman"/>
                <w:sz w:val="24"/>
                <w:szCs w:val="24"/>
              </w:rPr>
            </w:pPr>
            <w:r w:rsidRPr="00C77819">
              <w:rPr>
                <w:rFonts w:ascii="Times New Roman" w:hAnsi="Times New Roman"/>
                <w:bCs/>
                <w:iCs/>
                <w:sz w:val="24"/>
                <w:szCs w:val="24"/>
              </w:rPr>
              <w:t>Hepatitis C</w:t>
            </w:r>
            <w:r w:rsidRPr="00C77819">
              <w:rPr>
                <w:rFonts w:ascii="Times New Roman" w:hAnsi="Times New Roman"/>
                <w:sz w:val="24"/>
                <w:szCs w:val="24"/>
              </w:rPr>
              <w:t xml:space="preserve"> </w:t>
            </w:r>
          </w:p>
          <w:p w:rsidR="00602E9E" w:rsidRPr="0006548B" w:rsidRDefault="00602E9E" w:rsidP="002F2D3A">
            <w:pPr>
              <w:rPr>
                <w:rFonts w:ascii="Times New Roman" w:hAnsi="Times New Roman"/>
                <w:color w:val="00B050"/>
                <w:sz w:val="24"/>
                <w:szCs w:val="24"/>
              </w:rPr>
            </w:pPr>
            <w:r w:rsidRPr="0006548B">
              <w:rPr>
                <w:rFonts w:ascii="Times New Roman" w:hAnsi="Times New Roman"/>
                <w:color w:val="00B050"/>
                <w:sz w:val="24"/>
                <w:szCs w:val="24"/>
              </w:rPr>
              <w:t>Case Study 6: Discovery of Sofosbuvir (</w:t>
            </w:r>
            <w:proofErr w:type="spellStart"/>
            <w:r w:rsidRPr="0006548B">
              <w:rPr>
                <w:rFonts w:ascii="Times New Roman" w:hAnsi="Times New Roman"/>
                <w:color w:val="00B050"/>
                <w:sz w:val="24"/>
                <w:szCs w:val="24"/>
              </w:rPr>
              <w:t>Sovaldi</w:t>
            </w:r>
            <w:proofErr w:type="spellEnd"/>
            <w:r w:rsidRPr="0006548B">
              <w:rPr>
                <w:rFonts w:ascii="Times New Roman" w:hAnsi="Times New Roman"/>
                <w:color w:val="00B050"/>
                <w:sz w:val="24"/>
                <w:szCs w:val="24"/>
              </w:rPr>
              <w:t>), an HCV NS5B Polymerase Inhibitor</w:t>
            </w:r>
          </w:p>
          <w:p w:rsidR="00602E9E" w:rsidRPr="00D35B09" w:rsidRDefault="00602E9E" w:rsidP="002F2D3A">
            <w:pPr>
              <w:rPr>
                <w:rFonts w:ascii="Times New Roman" w:hAnsi="Times New Roman"/>
                <w:b/>
                <w:i/>
                <w:sz w:val="24"/>
                <w:szCs w:val="24"/>
              </w:rPr>
            </w:pPr>
            <w:r>
              <w:rPr>
                <w:rFonts w:ascii="Times New Roman" w:hAnsi="Times New Roman"/>
                <w:b/>
                <w:i/>
                <w:sz w:val="24"/>
                <w:szCs w:val="24"/>
              </w:rPr>
              <w:t>7</w:t>
            </w:r>
            <w:r w:rsidRPr="00D35B09">
              <w:rPr>
                <w:rFonts w:ascii="Times New Roman" w:hAnsi="Times New Roman"/>
                <w:b/>
                <w:i/>
                <w:sz w:val="24"/>
                <w:szCs w:val="24"/>
              </w:rPr>
              <w:t xml:space="preserve">, </w:t>
            </w:r>
            <w:r w:rsidRPr="00D35B09">
              <w:rPr>
                <w:rFonts w:ascii="Times New Roman" w:hAnsi="Times New Roman"/>
                <w:b/>
                <w:bCs/>
                <w:i/>
                <w:iCs/>
                <w:sz w:val="24"/>
                <w:szCs w:val="24"/>
              </w:rPr>
              <w:t xml:space="preserve">Cholesterol Drugs, From Niacin to Lipitor </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Cholesterol</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Cholesterol and Cardiovascular Diseases</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Early Cholesterol Drugs</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 xml:space="preserve">Endo and the Birth of Statins </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 xml:space="preserve">Merck’s </w:t>
            </w:r>
            <w:proofErr w:type="spellStart"/>
            <w:r w:rsidRPr="00D35B09">
              <w:rPr>
                <w:rFonts w:ascii="Times New Roman" w:hAnsi="Times New Roman"/>
                <w:bCs/>
                <w:iCs/>
                <w:sz w:val="24"/>
                <w:szCs w:val="24"/>
              </w:rPr>
              <w:t>Mevacor</w:t>
            </w:r>
            <w:proofErr w:type="spellEnd"/>
            <w:r w:rsidRPr="00D35B09">
              <w:rPr>
                <w:rFonts w:ascii="Times New Roman" w:hAnsi="Times New Roman"/>
                <w:bCs/>
                <w:iCs/>
                <w:sz w:val="24"/>
                <w:szCs w:val="24"/>
              </w:rPr>
              <w:t xml:space="preserve"> and Zocor </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 xml:space="preserve">Sandoz’s </w:t>
            </w:r>
            <w:proofErr w:type="spellStart"/>
            <w:r w:rsidRPr="00D35B09">
              <w:rPr>
                <w:rFonts w:ascii="Times New Roman" w:hAnsi="Times New Roman"/>
                <w:bCs/>
                <w:iCs/>
                <w:sz w:val="24"/>
                <w:szCs w:val="24"/>
              </w:rPr>
              <w:t>Lescol</w:t>
            </w:r>
            <w:proofErr w:type="spellEnd"/>
            <w:r w:rsidRPr="00D35B09">
              <w:rPr>
                <w:rFonts w:ascii="Times New Roman" w:hAnsi="Times New Roman"/>
                <w:bCs/>
                <w:iCs/>
                <w:sz w:val="24"/>
                <w:szCs w:val="24"/>
              </w:rPr>
              <w:t xml:space="preserve"> and Parke-Davis’s Lipitor</w:t>
            </w:r>
          </w:p>
          <w:p w:rsidR="00602E9E" w:rsidRPr="00D35B09" w:rsidRDefault="00602E9E" w:rsidP="00602E9E">
            <w:pPr>
              <w:widowControl/>
              <w:numPr>
                <w:ilvl w:val="0"/>
                <w:numId w:val="8"/>
              </w:numPr>
              <w:ind w:firstLine="0"/>
              <w:rPr>
                <w:rFonts w:ascii="Times New Roman" w:hAnsi="Times New Roman"/>
                <w:sz w:val="24"/>
                <w:szCs w:val="24"/>
              </w:rPr>
            </w:pPr>
            <w:r w:rsidRPr="00D35B09">
              <w:rPr>
                <w:rFonts w:ascii="Times New Roman" w:hAnsi="Times New Roman"/>
                <w:bCs/>
                <w:iCs/>
                <w:sz w:val="24"/>
                <w:szCs w:val="24"/>
              </w:rPr>
              <w:t xml:space="preserve">Bayer’s </w:t>
            </w:r>
            <w:proofErr w:type="spellStart"/>
            <w:r w:rsidRPr="00D35B09">
              <w:rPr>
                <w:rFonts w:ascii="Times New Roman" w:hAnsi="Times New Roman"/>
                <w:bCs/>
                <w:iCs/>
                <w:sz w:val="24"/>
                <w:szCs w:val="24"/>
              </w:rPr>
              <w:t>Baycol</w:t>
            </w:r>
            <w:proofErr w:type="spellEnd"/>
            <w:r w:rsidRPr="00D35B09">
              <w:rPr>
                <w:rFonts w:ascii="Times New Roman" w:hAnsi="Times New Roman"/>
                <w:bCs/>
                <w:iCs/>
                <w:sz w:val="24"/>
                <w:szCs w:val="24"/>
              </w:rPr>
              <w:t xml:space="preserve"> and N</w:t>
            </w:r>
            <w:r>
              <w:rPr>
                <w:rFonts w:ascii="Times New Roman" w:hAnsi="Times New Roman"/>
                <w:bCs/>
                <w:iCs/>
                <w:sz w:val="24"/>
                <w:szCs w:val="24"/>
              </w:rPr>
              <w:t>o</w:t>
            </w:r>
            <w:r w:rsidRPr="00D35B09">
              <w:rPr>
                <w:rFonts w:ascii="Times New Roman" w:hAnsi="Times New Roman"/>
                <w:bCs/>
                <w:iCs/>
                <w:sz w:val="24"/>
                <w:szCs w:val="24"/>
              </w:rPr>
              <w:t>v</w:t>
            </w:r>
            <w:r>
              <w:rPr>
                <w:rFonts w:ascii="Times New Roman" w:hAnsi="Times New Roman"/>
                <w:bCs/>
                <w:iCs/>
                <w:sz w:val="24"/>
                <w:szCs w:val="24"/>
              </w:rPr>
              <w:t>ar</w:t>
            </w:r>
            <w:r w:rsidRPr="00D35B09">
              <w:rPr>
                <w:rFonts w:ascii="Times New Roman" w:hAnsi="Times New Roman"/>
                <w:bCs/>
                <w:iCs/>
                <w:sz w:val="24"/>
                <w:szCs w:val="24"/>
              </w:rPr>
              <w:t xml:space="preserve">tis’s Crestor </w:t>
            </w:r>
          </w:p>
          <w:p w:rsidR="00602E9E" w:rsidRPr="00D35B09" w:rsidRDefault="00602E9E" w:rsidP="00602E9E">
            <w:pPr>
              <w:widowControl/>
              <w:numPr>
                <w:ilvl w:val="0"/>
                <w:numId w:val="8"/>
              </w:numPr>
              <w:ind w:firstLine="0"/>
              <w:rPr>
                <w:rFonts w:ascii="Times New Roman" w:hAnsi="Times New Roman"/>
                <w:sz w:val="24"/>
                <w:szCs w:val="24"/>
              </w:rPr>
            </w:pPr>
            <w:r>
              <w:rPr>
                <w:rFonts w:ascii="Times New Roman" w:hAnsi="Times New Roman"/>
                <w:bCs/>
                <w:iCs/>
                <w:sz w:val="24"/>
                <w:szCs w:val="24"/>
              </w:rPr>
              <w:t>CETP In</w:t>
            </w:r>
            <w:r w:rsidRPr="00D35B09">
              <w:rPr>
                <w:rFonts w:ascii="Times New Roman" w:hAnsi="Times New Roman"/>
                <w:bCs/>
                <w:iCs/>
                <w:sz w:val="24"/>
                <w:szCs w:val="24"/>
              </w:rPr>
              <w:t xml:space="preserve">hibitors </w:t>
            </w:r>
          </w:p>
          <w:p w:rsidR="00602E9E" w:rsidRPr="005D51B8" w:rsidRDefault="00602E9E" w:rsidP="002F2D3A">
            <w:pPr>
              <w:rPr>
                <w:rFonts w:ascii="Times New Roman" w:hAnsi="Times New Roman"/>
                <w:color w:val="00B050"/>
                <w:sz w:val="24"/>
                <w:szCs w:val="24"/>
              </w:rPr>
            </w:pPr>
            <w:r w:rsidRPr="00902870">
              <w:rPr>
                <w:rFonts w:ascii="Times New Roman" w:hAnsi="Times New Roman"/>
                <w:color w:val="00B050"/>
                <w:sz w:val="24"/>
                <w:szCs w:val="24"/>
              </w:rPr>
              <w:t xml:space="preserve">Case Study </w:t>
            </w:r>
            <w:r>
              <w:rPr>
                <w:rFonts w:ascii="Times New Roman" w:hAnsi="Times New Roman"/>
                <w:color w:val="00B050"/>
                <w:sz w:val="24"/>
                <w:szCs w:val="24"/>
              </w:rPr>
              <w:t>7</w:t>
            </w:r>
            <w:r w:rsidRPr="00902870">
              <w:rPr>
                <w:rFonts w:ascii="Times New Roman" w:hAnsi="Times New Roman"/>
                <w:color w:val="00B050"/>
                <w:sz w:val="24"/>
                <w:szCs w:val="24"/>
              </w:rPr>
              <w:t>:</w:t>
            </w:r>
            <w:r>
              <w:rPr>
                <w:rFonts w:ascii="Times New Roman" w:hAnsi="Times New Roman"/>
                <w:color w:val="00B050"/>
                <w:sz w:val="24"/>
                <w:szCs w:val="24"/>
              </w:rPr>
              <w:t xml:space="preserve"> </w:t>
            </w:r>
            <w:r w:rsidRPr="005D51B8">
              <w:rPr>
                <w:rFonts w:ascii="Times New Roman" w:hAnsi="Times New Roman"/>
                <w:color w:val="00B050"/>
                <w:sz w:val="24"/>
                <w:szCs w:val="24"/>
              </w:rPr>
              <w:t>Syntheses of Atorvastatin (Lipitor)</w:t>
            </w:r>
          </w:p>
          <w:p w:rsidR="00602E9E" w:rsidRPr="008F50B0" w:rsidRDefault="00602E9E" w:rsidP="002F2D3A">
            <w:pPr>
              <w:rPr>
                <w:rFonts w:ascii="Times New Roman" w:hAnsi="Times New Roman"/>
                <w:b/>
                <w:bCs/>
                <w:i/>
                <w:iCs/>
                <w:sz w:val="24"/>
                <w:szCs w:val="24"/>
              </w:rPr>
            </w:pPr>
            <w:r>
              <w:rPr>
                <w:rFonts w:ascii="Times New Roman" w:hAnsi="Times New Roman"/>
                <w:b/>
                <w:i/>
                <w:sz w:val="24"/>
                <w:szCs w:val="24"/>
              </w:rPr>
              <w:t>8</w:t>
            </w:r>
            <w:r w:rsidRPr="008F50B0">
              <w:rPr>
                <w:rFonts w:ascii="Times New Roman" w:hAnsi="Times New Roman"/>
                <w:b/>
                <w:i/>
                <w:sz w:val="24"/>
                <w:szCs w:val="24"/>
              </w:rPr>
              <w:t xml:space="preserve">, </w:t>
            </w:r>
            <w:r w:rsidRPr="008F50B0">
              <w:rPr>
                <w:rFonts w:ascii="Times New Roman" w:hAnsi="Times New Roman"/>
                <w:b/>
                <w:bCs/>
                <w:i/>
                <w:iCs/>
                <w:sz w:val="24"/>
                <w:szCs w:val="24"/>
              </w:rPr>
              <w:t xml:space="preserve">Blood Thinners, </w:t>
            </w:r>
            <w:r>
              <w:rPr>
                <w:rFonts w:ascii="Times New Roman" w:hAnsi="Times New Roman"/>
                <w:b/>
                <w:bCs/>
                <w:i/>
                <w:iCs/>
                <w:sz w:val="24"/>
                <w:szCs w:val="24"/>
              </w:rPr>
              <w:t>f</w:t>
            </w:r>
            <w:r w:rsidRPr="008F50B0">
              <w:rPr>
                <w:rFonts w:ascii="Times New Roman" w:hAnsi="Times New Roman"/>
                <w:b/>
                <w:bCs/>
                <w:i/>
                <w:iCs/>
                <w:sz w:val="24"/>
                <w:szCs w:val="24"/>
              </w:rPr>
              <w:t xml:space="preserve">rom Heparin to Plavix </w:t>
            </w:r>
          </w:p>
          <w:p w:rsidR="00602E9E" w:rsidRPr="008F50B0" w:rsidRDefault="00602E9E" w:rsidP="00602E9E">
            <w:pPr>
              <w:widowControl/>
              <w:numPr>
                <w:ilvl w:val="0"/>
                <w:numId w:val="9"/>
              </w:numPr>
              <w:ind w:firstLine="0"/>
              <w:rPr>
                <w:rFonts w:ascii="Times New Roman" w:hAnsi="Times New Roman"/>
                <w:sz w:val="24"/>
                <w:szCs w:val="24"/>
              </w:rPr>
            </w:pPr>
            <w:r w:rsidRPr="008F50B0">
              <w:rPr>
                <w:rFonts w:ascii="Times New Roman" w:hAnsi="Times New Roman"/>
                <w:bCs/>
                <w:iCs/>
                <w:sz w:val="24"/>
                <w:szCs w:val="24"/>
              </w:rPr>
              <w:lastRenderedPageBreak/>
              <w:t xml:space="preserve">Heparin and Warfarin </w:t>
            </w:r>
          </w:p>
          <w:p w:rsidR="00602E9E" w:rsidRPr="008F50B0" w:rsidRDefault="00602E9E" w:rsidP="00602E9E">
            <w:pPr>
              <w:widowControl/>
              <w:numPr>
                <w:ilvl w:val="0"/>
                <w:numId w:val="9"/>
              </w:numPr>
              <w:ind w:firstLine="0"/>
              <w:rPr>
                <w:rFonts w:ascii="Times New Roman" w:hAnsi="Times New Roman"/>
                <w:sz w:val="24"/>
                <w:szCs w:val="24"/>
              </w:rPr>
            </w:pPr>
            <w:r w:rsidRPr="008F50B0">
              <w:rPr>
                <w:rFonts w:ascii="Times New Roman" w:hAnsi="Times New Roman"/>
                <w:bCs/>
                <w:iCs/>
                <w:sz w:val="24"/>
                <w:szCs w:val="24"/>
              </w:rPr>
              <w:t>Aspirin</w:t>
            </w:r>
          </w:p>
          <w:p w:rsidR="00602E9E" w:rsidRPr="008F50B0" w:rsidRDefault="00602E9E" w:rsidP="00602E9E">
            <w:pPr>
              <w:widowControl/>
              <w:numPr>
                <w:ilvl w:val="0"/>
                <w:numId w:val="9"/>
              </w:numPr>
              <w:ind w:firstLine="0"/>
              <w:rPr>
                <w:rFonts w:ascii="Times New Roman" w:hAnsi="Times New Roman"/>
                <w:sz w:val="24"/>
                <w:szCs w:val="24"/>
              </w:rPr>
            </w:pPr>
            <w:r w:rsidRPr="008F50B0">
              <w:rPr>
                <w:rFonts w:ascii="Times New Roman" w:hAnsi="Times New Roman"/>
                <w:bCs/>
                <w:iCs/>
                <w:sz w:val="24"/>
                <w:szCs w:val="24"/>
              </w:rPr>
              <w:t xml:space="preserve">From </w:t>
            </w:r>
            <w:proofErr w:type="spellStart"/>
            <w:r w:rsidRPr="008F50B0">
              <w:rPr>
                <w:rFonts w:ascii="Times New Roman" w:hAnsi="Times New Roman"/>
                <w:bCs/>
                <w:iCs/>
                <w:sz w:val="24"/>
                <w:szCs w:val="24"/>
              </w:rPr>
              <w:t>Ticlid</w:t>
            </w:r>
            <w:proofErr w:type="spellEnd"/>
            <w:r w:rsidRPr="008F50B0">
              <w:rPr>
                <w:rFonts w:ascii="Times New Roman" w:hAnsi="Times New Roman"/>
                <w:bCs/>
                <w:iCs/>
                <w:sz w:val="24"/>
                <w:szCs w:val="24"/>
              </w:rPr>
              <w:t xml:space="preserve"> to Plavix </w:t>
            </w:r>
          </w:p>
          <w:p w:rsidR="00602E9E" w:rsidRPr="00BD0DF6" w:rsidRDefault="00602E9E" w:rsidP="00602E9E">
            <w:pPr>
              <w:widowControl/>
              <w:numPr>
                <w:ilvl w:val="0"/>
                <w:numId w:val="9"/>
              </w:numPr>
              <w:ind w:firstLine="0"/>
              <w:rPr>
                <w:rFonts w:ascii="Times New Roman" w:hAnsi="Times New Roman"/>
                <w:sz w:val="24"/>
                <w:szCs w:val="24"/>
              </w:rPr>
            </w:pPr>
            <w:r w:rsidRPr="008F50B0">
              <w:rPr>
                <w:rFonts w:ascii="Times New Roman" w:hAnsi="Times New Roman"/>
                <w:bCs/>
                <w:iCs/>
                <w:sz w:val="24"/>
                <w:szCs w:val="24"/>
              </w:rPr>
              <w:t>Beyond Plavix</w:t>
            </w:r>
            <w:r>
              <w:rPr>
                <w:rFonts w:ascii="Times New Roman" w:hAnsi="Times New Roman"/>
                <w:bCs/>
                <w:iCs/>
                <w:sz w:val="24"/>
                <w:szCs w:val="24"/>
              </w:rPr>
              <w:t xml:space="preserve">: </w:t>
            </w:r>
            <w:r w:rsidRPr="00BD0DF6">
              <w:rPr>
                <w:rFonts w:ascii="Times New Roman" w:hAnsi="Times New Roman"/>
                <w:sz w:val="24"/>
                <w:szCs w:val="24"/>
              </w:rPr>
              <w:t>Pradaxa, Xarelto and Eliquis</w:t>
            </w:r>
          </w:p>
          <w:p w:rsidR="00602E9E" w:rsidRPr="00BC2303" w:rsidRDefault="00602E9E" w:rsidP="002F2D3A">
            <w:pPr>
              <w:rPr>
                <w:rFonts w:ascii="Times New Roman" w:hAnsi="Times New Roman"/>
                <w:color w:val="00B050"/>
                <w:sz w:val="24"/>
                <w:szCs w:val="24"/>
              </w:rPr>
            </w:pPr>
            <w:r w:rsidRPr="00902870">
              <w:rPr>
                <w:rFonts w:ascii="Times New Roman" w:hAnsi="Times New Roman"/>
                <w:color w:val="00B050"/>
                <w:sz w:val="24"/>
                <w:szCs w:val="24"/>
              </w:rPr>
              <w:t xml:space="preserve">Case Study </w:t>
            </w:r>
            <w:r>
              <w:rPr>
                <w:rFonts w:ascii="Times New Roman" w:hAnsi="Times New Roman"/>
                <w:color w:val="00B050"/>
                <w:sz w:val="24"/>
                <w:szCs w:val="24"/>
              </w:rPr>
              <w:t>8</w:t>
            </w:r>
            <w:r w:rsidRPr="00902870">
              <w:rPr>
                <w:rFonts w:ascii="Times New Roman" w:hAnsi="Times New Roman"/>
                <w:color w:val="00B050"/>
                <w:sz w:val="24"/>
                <w:szCs w:val="24"/>
              </w:rPr>
              <w:t>:</w:t>
            </w:r>
            <w:r>
              <w:rPr>
                <w:rFonts w:ascii="Times New Roman" w:hAnsi="Times New Roman"/>
                <w:color w:val="00B050"/>
                <w:sz w:val="24"/>
                <w:szCs w:val="24"/>
              </w:rPr>
              <w:t xml:space="preserve"> </w:t>
            </w:r>
            <w:r w:rsidRPr="005D51B8">
              <w:rPr>
                <w:rFonts w:ascii="Times New Roman" w:hAnsi="Times New Roman"/>
                <w:color w:val="00B050"/>
                <w:sz w:val="24"/>
                <w:szCs w:val="24"/>
              </w:rPr>
              <w:t>Syntheses of</w:t>
            </w:r>
            <w:r>
              <w:rPr>
                <w:rFonts w:ascii="Times New Roman" w:hAnsi="Times New Roman"/>
                <w:sz w:val="24"/>
                <w:szCs w:val="24"/>
              </w:rPr>
              <w:t xml:space="preserve"> </w:t>
            </w:r>
            <w:r w:rsidRPr="00BC2303">
              <w:rPr>
                <w:rFonts w:ascii="Times New Roman" w:hAnsi="Times New Roman"/>
                <w:color w:val="00B050"/>
                <w:sz w:val="24"/>
                <w:szCs w:val="24"/>
              </w:rPr>
              <w:t>Rivaroxaban (</w:t>
            </w:r>
            <w:proofErr w:type="spellStart"/>
            <w:r w:rsidRPr="00BC2303">
              <w:rPr>
                <w:rFonts w:ascii="Times New Roman" w:hAnsi="Times New Roman"/>
                <w:color w:val="00B050"/>
                <w:sz w:val="24"/>
                <w:szCs w:val="24"/>
              </w:rPr>
              <w:t>Xarelto</w:t>
            </w:r>
            <w:proofErr w:type="spellEnd"/>
            <w:r w:rsidRPr="00BC2303">
              <w:rPr>
                <w:rFonts w:ascii="Times New Roman" w:hAnsi="Times New Roman"/>
                <w:color w:val="00B050"/>
                <w:sz w:val="24"/>
                <w:szCs w:val="24"/>
              </w:rPr>
              <w:t>):</w:t>
            </w:r>
            <w:r>
              <w:rPr>
                <w:rFonts w:ascii="Times New Roman" w:hAnsi="Times New Roman"/>
                <w:color w:val="00B050"/>
                <w:sz w:val="24"/>
                <w:szCs w:val="24"/>
              </w:rPr>
              <w:t xml:space="preserve"> </w:t>
            </w:r>
            <w:r w:rsidRPr="00BC2303">
              <w:rPr>
                <w:rFonts w:ascii="Times New Roman" w:hAnsi="Times New Roman"/>
                <w:color w:val="00B050"/>
                <w:sz w:val="24"/>
                <w:szCs w:val="24"/>
              </w:rPr>
              <w:t xml:space="preserve">A Factor </w:t>
            </w:r>
            <w:proofErr w:type="spellStart"/>
            <w:r w:rsidRPr="00BC2303">
              <w:rPr>
                <w:rFonts w:ascii="Times New Roman" w:hAnsi="Times New Roman"/>
                <w:color w:val="00B050"/>
                <w:sz w:val="24"/>
                <w:szCs w:val="24"/>
              </w:rPr>
              <w:t>Xa</w:t>
            </w:r>
            <w:proofErr w:type="spellEnd"/>
            <w:r w:rsidRPr="00BC2303">
              <w:rPr>
                <w:rFonts w:ascii="Times New Roman" w:hAnsi="Times New Roman"/>
                <w:color w:val="00B050"/>
                <w:sz w:val="24"/>
                <w:szCs w:val="24"/>
              </w:rPr>
              <w:t xml:space="preserve"> Inhibitor for the</w:t>
            </w:r>
            <w:r>
              <w:rPr>
                <w:rFonts w:ascii="Times New Roman" w:hAnsi="Times New Roman"/>
                <w:color w:val="00B050"/>
                <w:sz w:val="24"/>
                <w:szCs w:val="24"/>
              </w:rPr>
              <w:t xml:space="preserve"> Treatment of Thrombotic Events</w:t>
            </w:r>
          </w:p>
          <w:p w:rsidR="00602E9E" w:rsidRDefault="00602E9E" w:rsidP="002F2D3A">
            <w:pPr>
              <w:rPr>
                <w:rFonts w:ascii="Times New Roman" w:hAnsi="Times New Roman"/>
                <w:sz w:val="24"/>
                <w:szCs w:val="24"/>
              </w:rPr>
            </w:pPr>
            <w:r>
              <w:rPr>
                <w:rFonts w:ascii="Times New Roman" w:hAnsi="Times New Roman"/>
                <w:b/>
                <w:i/>
                <w:sz w:val="24"/>
                <w:szCs w:val="24"/>
              </w:rPr>
              <w:t>9</w:t>
            </w:r>
            <w:r w:rsidRPr="002A288B">
              <w:rPr>
                <w:rFonts w:ascii="Times New Roman" w:hAnsi="Times New Roman"/>
                <w:b/>
                <w:i/>
                <w:sz w:val="24"/>
                <w:szCs w:val="24"/>
              </w:rPr>
              <w:t>,</w:t>
            </w:r>
            <w:r>
              <w:rPr>
                <w:rFonts w:ascii="Times New Roman" w:hAnsi="Times New Roman"/>
                <w:b/>
                <w:i/>
                <w:sz w:val="24"/>
                <w:szCs w:val="24"/>
              </w:rPr>
              <w:t xml:space="preserve"> Anti-Ulcer Drugs</w:t>
            </w:r>
          </w:p>
          <w:p w:rsidR="00602E9E" w:rsidRPr="00266213" w:rsidRDefault="00602E9E" w:rsidP="002F2D3A">
            <w:pPr>
              <w:ind w:left="720"/>
              <w:rPr>
                <w:rFonts w:ascii="Times New Roman" w:hAnsi="Times New Roman"/>
                <w:sz w:val="24"/>
                <w:szCs w:val="24"/>
              </w:rPr>
            </w:pPr>
            <w:r w:rsidRPr="00266213">
              <w:rPr>
                <w:rFonts w:ascii="Times New Roman" w:hAnsi="Times New Roman"/>
                <w:bCs/>
                <w:iCs/>
                <w:sz w:val="24"/>
                <w:szCs w:val="24"/>
              </w:rPr>
              <w:t>1</w:t>
            </w:r>
            <w:r w:rsidRPr="00266213">
              <w:rPr>
                <w:rFonts w:ascii="Times New Roman" w:hAnsi="Times New Roman"/>
                <w:bCs/>
                <w:iCs/>
                <w:sz w:val="24"/>
                <w:szCs w:val="24"/>
              </w:rPr>
              <w:tab/>
              <w:t xml:space="preserve">James Black and Discovery of Tagamet </w:t>
            </w:r>
          </w:p>
          <w:p w:rsidR="00602E9E" w:rsidRPr="00266213" w:rsidRDefault="00602E9E" w:rsidP="002F2D3A">
            <w:pPr>
              <w:ind w:left="720"/>
              <w:rPr>
                <w:rFonts w:ascii="Times New Roman" w:hAnsi="Times New Roman"/>
                <w:sz w:val="24"/>
                <w:szCs w:val="24"/>
              </w:rPr>
            </w:pPr>
            <w:r w:rsidRPr="00266213">
              <w:rPr>
                <w:rFonts w:ascii="Times New Roman" w:hAnsi="Times New Roman"/>
                <w:bCs/>
                <w:iCs/>
                <w:sz w:val="24"/>
                <w:szCs w:val="24"/>
              </w:rPr>
              <w:t>2</w:t>
            </w:r>
            <w:r w:rsidRPr="00266213">
              <w:rPr>
                <w:rFonts w:ascii="Times New Roman" w:hAnsi="Times New Roman"/>
                <w:bCs/>
                <w:iCs/>
                <w:sz w:val="24"/>
                <w:szCs w:val="24"/>
              </w:rPr>
              <w:tab/>
              <w:t>Zantac, “Me-Too” But “Me-Better”</w:t>
            </w:r>
          </w:p>
          <w:p w:rsidR="00602E9E" w:rsidRPr="00266213" w:rsidRDefault="00602E9E" w:rsidP="002F2D3A">
            <w:pPr>
              <w:ind w:left="720"/>
              <w:rPr>
                <w:rFonts w:ascii="Times New Roman" w:hAnsi="Times New Roman"/>
                <w:sz w:val="24"/>
                <w:szCs w:val="24"/>
              </w:rPr>
            </w:pPr>
            <w:r>
              <w:rPr>
                <w:rFonts w:ascii="Times New Roman" w:hAnsi="Times New Roman"/>
                <w:bCs/>
                <w:iCs/>
                <w:sz w:val="24"/>
                <w:szCs w:val="24"/>
              </w:rPr>
              <w:t>3</w:t>
            </w:r>
            <w:r>
              <w:rPr>
                <w:rFonts w:ascii="Times New Roman" w:hAnsi="Times New Roman"/>
                <w:bCs/>
                <w:iCs/>
                <w:sz w:val="24"/>
                <w:szCs w:val="24"/>
              </w:rPr>
              <w:tab/>
              <w:t>Pepcid</w:t>
            </w:r>
            <w:r w:rsidRPr="00266213">
              <w:rPr>
                <w:rFonts w:ascii="Times New Roman" w:hAnsi="Times New Roman"/>
                <w:bCs/>
                <w:iCs/>
                <w:sz w:val="24"/>
                <w:szCs w:val="24"/>
              </w:rPr>
              <w:t xml:space="preserve"> and </w:t>
            </w:r>
            <w:proofErr w:type="spellStart"/>
            <w:r w:rsidRPr="00266213">
              <w:rPr>
                <w:rFonts w:ascii="Times New Roman" w:hAnsi="Times New Roman"/>
                <w:bCs/>
                <w:iCs/>
                <w:sz w:val="24"/>
                <w:szCs w:val="24"/>
              </w:rPr>
              <w:t>Axid</w:t>
            </w:r>
            <w:proofErr w:type="spellEnd"/>
            <w:r w:rsidRPr="00266213">
              <w:rPr>
                <w:rFonts w:ascii="Times New Roman" w:hAnsi="Times New Roman"/>
                <w:bCs/>
                <w:iCs/>
                <w:sz w:val="24"/>
                <w:szCs w:val="24"/>
              </w:rPr>
              <w:t xml:space="preserve"> </w:t>
            </w:r>
          </w:p>
          <w:p w:rsidR="00602E9E" w:rsidRPr="00266213" w:rsidRDefault="00602E9E" w:rsidP="002F2D3A">
            <w:pPr>
              <w:ind w:left="720"/>
              <w:rPr>
                <w:rFonts w:ascii="Times New Roman" w:hAnsi="Times New Roman"/>
                <w:sz w:val="24"/>
                <w:szCs w:val="24"/>
              </w:rPr>
            </w:pPr>
            <w:r w:rsidRPr="00266213">
              <w:rPr>
                <w:rFonts w:ascii="Times New Roman" w:hAnsi="Times New Roman"/>
                <w:bCs/>
                <w:iCs/>
                <w:sz w:val="24"/>
                <w:szCs w:val="24"/>
              </w:rPr>
              <w:t>4</w:t>
            </w:r>
            <w:r w:rsidRPr="00266213">
              <w:rPr>
                <w:rFonts w:ascii="Times New Roman" w:hAnsi="Times New Roman"/>
                <w:bCs/>
                <w:iCs/>
                <w:sz w:val="24"/>
                <w:szCs w:val="24"/>
              </w:rPr>
              <w:tab/>
              <w:t>Prilosec</w:t>
            </w:r>
            <w:r>
              <w:rPr>
                <w:rFonts w:ascii="Times New Roman" w:hAnsi="Times New Roman"/>
                <w:bCs/>
                <w:iCs/>
                <w:sz w:val="24"/>
                <w:szCs w:val="24"/>
              </w:rPr>
              <w:t>, A Proton Pump Inhibitor</w:t>
            </w:r>
            <w:r w:rsidRPr="00266213">
              <w:rPr>
                <w:rFonts w:ascii="Times New Roman" w:hAnsi="Times New Roman"/>
                <w:bCs/>
                <w:iCs/>
                <w:sz w:val="24"/>
                <w:szCs w:val="24"/>
              </w:rPr>
              <w:t xml:space="preserve"> </w:t>
            </w:r>
          </w:p>
          <w:p w:rsidR="00602E9E" w:rsidRPr="00266213" w:rsidRDefault="00602E9E" w:rsidP="002F2D3A">
            <w:pPr>
              <w:ind w:left="720"/>
              <w:rPr>
                <w:rFonts w:ascii="Times New Roman" w:hAnsi="Times New Roman"/>
                <w:sz w:val="24"/>
                <w:szCs w:val="24"/>
              </w:rPr>
            </w:pPr>
            <w:r w:rsidRPr="00266213">
              <w:rPr>
                <w:rFonts w:ascii="Times New Roman" w:hAnsi="Times New Roman"/>
                <w:bCs/>
                <w:iCs/>
                <w:sz w:val="24"/>
                <w:szCs w:val="24"/>
              </w:rPr>
              <w:t>5</w:t>
            </w:r>
            <w:r w:rsidRPr="00266213">
              <w:rPr>
                <w:rFonts w:ascii="Times New Roman" w:hAnsi="Times New Roman"/>
                <w:bCs/>
                <w:iCs/>
                <w:sz w:val="24"/>
                <w:szCs w:val="24"/>
              </w:rPr>
              <w:tab/>
              <w:t>Nexium</w:t>
            </w:r>
            <w:r>
              <w:rPr>
                <w:rFonts w:ascii="Times New Roman" w:hAnsi="Times New Roman"/>
                <w:bCs/>
                <w:iCs/>
                <w:sz w:val="24"/>
                <w:szCs w:val="24"/>
              </w:rPr>
              <w:t xml:space="preserve"> and Chiral switch</w:t>
            </w:r>
            <w:r w:rsidRPr="00266213">
              <w:rPr>
                <w:rFonts w:ascii="Times New Roman" w:hAnsi="Times New Roman"/>
                <w:bCs/>
                <w:iCs/>
                <w:sz w:val="24"/>
                <w:szCs w:val="24"/>
              </w:rPr>
              <w:t xml:space="preserve"> </w:t>
            </w:r>
          </w:p>
          <w:p w:rsidR="00602E9E" w:rsidRPr="00266213" w:rsidRDefault="00602E9E" w:rsidP="002F2D3A">
            <w:pPr>
              <w:ind w:left="720"/>
              <w:rPr>
                <w:rFonts w:ascii="Times New Roman" w:hAnsi="Times New Roman"/>
                <w:sz w:val="24"/>
                <w:szCs w:val="24"/>
              </w:rPr>
            </w:pPr>
            <w:r w:rsidRPr="00266213">
              <w:rPr>
                <w:rFonts w:ascii="Times New Roman" w:hAnsi="Times New Roman"/>
                <w:bCs/>
                <w:iCs/>
                <w:sz w:val="24"/>
                <w:szCs w:val="24"/>
              </w:rPr>
              <w:t>6</w:t>
            </w:r>
            <w:r w:rsidRPr="00266213">
              <w:rPr>
                <w:rFonts w:ascii="Times New Roman" w:hAnsi="Times New Roman"/>
                <w:bCs/>
                <w:iCs/>
                <w:sz w:val="24"/>
                <w:szCs w:val="24"/>
              </w:rPr>
              <w:tab/>
            </w:r>
            <w:proofErr w:type="spellStart"/>
            <w:r w:rsidRPr="00266213">
              <w:rPr>
                <w:rFonts w:ascii="Times New Roman" w:hAnsi="Times New Roman"/>
                <w:bCs/>
                <w:iCs/>
                <w:sz w:val="24"/>
                <w:szCs w:val="24"/>
              </w:rPr>
              <w:t>Prevacid</w:t>
            </w:r>
            <w:proofErr w:type="spellEnd"/>
            <w:r w:rsidRPr="00266213">
              <w:rPr>
                <w:rFonts w:ascii="Times New Roman" w:hAnsi="Times New Roman"/>
                <w:bCs/>
                <w:iCs/>
                <w:sz w:val="24"/>
                <w:szCs w:val="24"/>
              </w:rPr>
              <w:t xml:space="preserve">, </w:t>
            </w:r>
            <w:proofErr w:type="spellStart"/>
            <w:r w:rsidRPr="00266213">
              <w:rPr>
                <w:rFonts w:ascii="Times New Roman" w:hAnsi="Times New Roman"/>
                <w:bCs/>
                <w:iCs/>
                <w:sz w:val="24"/>
                <w:szCs w:val="24"/>
              </w:rPr>
              <w:t>Protonix</w:t>
            </w:r>
            <w:proofErr w:type="spellEnd"/>
            <w:r w:rsidRPr="00266213">
              <w:rPr>
                <w:rFonts w:ascii="Times New Roman" w:hAnsi="Times New Roman"/>
                <w:bCs/>
                <w:iCs/>
                <w:sz w:val="24"/>
                <w:szCs w:val="24"/>
              </w:rPr>
              <w:t xml:space="preserve">, and </w:t>
            </w:r>
            <w:proofErr w:type="spellStart"/>
            <w:r w:rsidRPr="00266213">
              <w:rPr>
                <w:rFonts w:ascii="Times New Roman" w:hAnsi="Times New Roman"/>
                <w:bCs/>
                <w:iCs/>
                <w:sz w:val="24"/>
                <w:szCs w:val="24"/>
              </w:rPr>
              <w:t>Aciphex</w:t>
            </w:r>
            <w:proofErr w:type="spellEnd"/>
            <w:r w:rsidRPr="00266213">
              <w:rPr>
                <w:rFonts w:ascii="Times New Roman" w:hAnsi="Times New Roman"/>
                <w:bCs/>
                <w:iCs/>
                <w:sz w:val="24"/>
                <w:szCs w:val="24"/>
              </w:rPr>
              <w:t xml:space="preserve"> </w:t>
            </w:r>
          </w:p>
          <w:p w:rsidR="00602E9E" w:rsidRPr="00266213" w:rsidRDefault="00602E9E" w:rsidP="002F2D3A">
            <w:pPr>
              <w:ind w:left="360" w:firstLine="360"/>
              <w:rPr>
                <w:rFonts w:ascii="Times New Roman" w:hAnsi="Times New Roman"/>
                <w:sz w:val="24"/>
                <w:szCs w:val="24"/>
              </w:rPr>
            </w:pPr>
            <w:r>
              <w:rPr>
                <w:rFonts w:ascii="Times New Roman" w:hAnsi="Times New Roman"/>
                <w:bCs/>
                <w:iCs/>
                <w:sz w:val="24"/>
                <w:szCs w:val="24"/>
              </w:rPr>
              <w:t>7</w:t>
            </w:r>
            <w:r w:rsidRPr="00266213">
              <w:rPr>
                <w:rFonts w:ascii="Times New Roman" w:hAnsi="Times New Roman"/>
                <w:bCs/>
                <w:iCs/>
                <w:sz w:val="24"/>
                <w:szCs w:val="24"/>
              </w:rPr>
              <w:t xml:space="preserve"> </w:t>
            </w:r>
            <w:r w:rsidRPr="00266213">
              <w:rPr>
                <w:rFonts w:ascii="Times New Roman" w:hAnsi="Times New Roman"/>
                <w:bCs/>
                <w:iCs/>
                <w:sz w:val="24"/>
                <w:szCs w:val="24"/>
              </w:rPr>
              <w:tab/>
              <w:t>The Saga Continues — Ulcer Is Caused by a Bacterium!</w:t>
            </w:r>
          </w:p>
          <w:p w:rsidR="00602E9E" w:rsidRPr="004B3351" w:rsidRDefault="00602E9E" w:rsidP="002F2D3A">
            <w:pPr>
              <w:rPr>
                <w:rFonts w:ascii="Times New Roman" w:hAnsi="Times New Roman"/>
                <w:sz w:val="24"/>
                <w:szCs w:val="24"/>
              </w:rPr>
            </w:pPr>
            <w:r w:rsidRPr="0006548B">
              <w:rPr>
                <w:rFonts w:ascii="Times New Roman" w:hAnsi="Times New Roman"/>
                <w:color w:val="00B050"/>
                <w:sz w:val="24"/>
                <w:szCs w:val="24"/>
              </w:rPr>
              <w:t xml:space="preserve">Case Study </w:t>
            </w:r>
            <w:r>
              <w:rPr>
                <w:rFonts w:ascii="Times New Roman" w:hAnsi="Times New Roman"/>
                <w:color w:val="00B050"/>
                <w:sz w:val="24"/>
                <w:szCs w:val="24"/>
              </w:rPr>
              <w:t>9</w:t>
            </w:r>
            <w:r w:rsidRPr="0006548B">
              <w:rPr>
                <w:rFonts w:ascii="Times New Roman" w:hAnsi="Times New Roman"/>
                <w:color w:val="00B050"/>
                <w:sz w:val="24"/>
                <w:szCs w:val="24"/>
              </w:rPr>
              <w:t>: Discovery of</w:t>
            </w:r>
            <w:r>
              <w:rPr>
                <w:rFonts w:ascii="Times New Roman" w:hAnsi="Times New Roman"/>
                <w:color w:val="00B050"/>
                <w:sz w:val="24"/>
                <w:szCs w:val="24"/>
              </w:rPr>
              <w:t xml:space="preserve"> Esomeprazole (Nexium), A Proton Pump Inhibitor for Treating GERD</w:t>
            </w:r>
          </w:p>
          <w:p w:rsidR="00602E9E" w:rsidRDefault="00602E9E" w:rsidP="002F2D3A">
            <w:pPr>
              <w:rPr>
                <w:rFonts w:ascii="Times New Roman" w:hAnsi="Times New Roman"/>
                <w:sz w:val="24"/>
                <w:szCs w:val="24"/>
              </w:rPr>
            </w:pPr>
            <w:r>
              <w:rPr>
                <w:rFonts w:ascii="Times New Roman" w:hAnsi="Times New Roman"/>
                <w:b/>
                <w:i/>
                <w:sz w:val="24"/>
                <w:szCs w:val="24"/>
              </w:rPr>
              <w:t>10</w:t>
            </w:r>
            <w:r w:rsidRPr="002A288B">
              <w:rPr>
                <w:rFonts w:ascii="Times New Roman" w:hAnsi="Times New Roman"/>
                <w:b/>
                <w:i/>
                <w:sz w:val="24"/>
                <w:szCs w:val="24"/>
              </w:rPr>
              <w:t>,</w:t>
            </w:r>
            <w:r>
              <w:rPr>
                <w:rFonts w:ascii="Times New Roman" w:hAnsi="Times New Roman"/>
                <w:b/>
                <w:i/>
                <w:sz w:val="24"/>
                <w:szCs w:val="24"/>
              </w:rPr>
              <w:t xml:space="preserve"> Diabetes Drugs</w:t>
            </w:r>
          </w:p>
          <w:p w:rsidR="00602E9E" w:rsidRPr="00774288" w:rsidRDefault="00602E9E" w:rsidP="002F2D3A">
            <w:pPr>
              <w:ind w:left="720"/>
              <w:rPr>
                <w:rFonts w:ascii="Times New Roman" w:hAnsi="Times New Roman"/>
                <w:sz w:val="24"/>
                <w:szCs w:val="24"/>
              </w:rPr>
            </w:pPr>
            <w:r w:rsidRPr="00774288">
              <w:rPr>
                <w:rFonts w:ascii="Times New Roman" w:hAnsi="Times New Roman"/>
                <w:sz w:val="24"/>
                <w:szCs w:val="24"/>
              </w:rPr>
              <w:t>1</w:t>
            </w:r>
            <w:r w:rsidRPr="00774288">
              <w:rPr>
                <w:rFonts w:ascii="Times New Roman" w:hAnsi="Times New Roman"/>
                <w:sz w:val="24"/>
                <w:szCs w:val="24"/>
              </w:rPr>
              <w:tab/>
              <w:t>Understanding Diabetes</w:t>
            </w:r>
          </w:p>
          <w:p w:rsidR="00602E9E" w:rsidRPr="00774288" w:rsidRDefault="00602E9E" w:rsidP="002F2D3A">
            <w:pPr>
              <w:ind w:left="720"/>
              <w:rPr>
                <w:rFonts w:ascii="Times New Roman" w:hAnsi="Times New Roman"/>
                <w:sz w:val="24"/>
                <w:szCs w:val="24"/>
              </w:rPr>
            </w:pPr>
            <w:r w:rsidRPr="00774288">
              <w:rPr>
                <w:rFonts w:ascii="Times New Roman" w:hAnsi="Times New Roman"/>
                <w:sz w:val="24"/>
                <w:szCs w:val="24"/>
              </w:rPr>
              <w:t>2</w:t>
            </w:r>
            <w:r w:rsidRPr="00774288">
              <w:rPr>
                <w:rFonts w:ascii="Times New Roman" w:hAnsi="Times New Roman"/>
                <w:sz w:val="24"/>
                <w:szCs w:val="24"/>
              </w:rPr>
              <w:tab/>
              <w:t xml:space="preserve">The Discovery </w:t>
            </w:r>
            <w:r>
              <w:rPr>
                <w:rFonts w:ascii="Times New Roman" w:hAnsi="Times New Roman"/>
                <w:sz w:val="24"/>
                <w:szCs w:val="24"/>
              </w:rPr>
              <w:t>o</w:t>
            </w:r>
            <w:r w:rsidRPr="00774288">
              <w:rPr>
                <w:rFonts w:ascii="Times New Roman" w:hAnsi="Times New Roman"/>
                <w:sz w:val="24"/>
                <w:szCs w:val="24"/>
              </w:rPr>
              <w:t>f Insulin</w:t>
            </w:r>
          </w:p>
          <w:p w:rsidR="00602E9E" w:rsidRPr="00774288" w:rsidRDefault="00602E9E" w:rsidP="002F2D3A">
            <w:pPr>
              <w:ind w:left="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Insulin Aftermath </w:t>
            </w:r>
          </w:p>
          <w:p w:rsidR="00602E9E" w:rsidRDefault="00602E9E" w:rsidP="002F2D3A">
            <w:pPr>
              <w:ind w:left="720"/>
              <w:rPr>
                <w:rFonts w:ascii="Times New Roman" w:hAnsi="Times New Roman"/>
                <w:sz w:val="24"/>
                <w:szCs w:val="24"/>
              </w:rPr>
            </w:pPr>
            <w:r w:rsidRPr="00774288">
              <w:rPr>
                <w:rFonts w:ascii="Times New Roman" w:hAnsi="Times New Roman"/>
                <w:sz w:val="24"/>
                <w:szCs w:val="24"/>
              </w:rPr>
              <w:t>4</w:t>
            </w:r>
            <w:r w:rsidRPr="00774288">
              <w:rPr>
                <w:rFonts w:ascii="Times New Roman" w:hAnsi="Times New Roman"/>
                <w:sz w:val="24"/>
                <w:szCs w:val="24"/>
              </w:rPr>
              <w:tab/>
              <w:t>Oral Diabetes Drugs</w:t>
            </w:r>
            <w:r>
              <w:rPr>
                <w:rFonts w:ascii="Times New Roman" w:hAnsi="Times New Roman"/>
                <w:sz w:val="24"/>
                <w:szCs w:val="24"/>
              </w:rPr>
              <w:t xml:space="preserve">: </w:t>
            </w:r>
          </w:p>
          <w:p w:rsidR="00602E9E" w:rsidRPr="00E30B45" w:rsidRDefault="00602E9E" w:rsidP="002F2D3A">
            <w:pPr>
              <w:ind w:left="720"/>
              <w:rPr>
                <w:rFonts w:ascii="Times New Roman" w:hAnsi="Times New Roman"/>
                <w:sz w:val="24"/>
                <w:szCs w:val="24"/>
              </w:rPr>
            </w:pPr>
            <w:r w:rsidRPr="00E30B45">
              <w:rPr>
                <w:rFonts w:ascii="Times New Roman" w:hAnsi="Times New Roman"/>
                <w:bCs/>
                <w:iCs/>
                <w:sz w:val="24"/>
                <w:szCs w:val="24"/>
              </w:rPr>
              <w:tab/>
              <w:t>4.1</w:t>
            </w:r>
            <w:r w:rsidRPr="00E30B45">
              <w:rPr>
                <w:rFonts w:ascii="Times New Roman" w:hAnsi="Times New Roman"/>
                <w:bCs/>
                <w:iCs/>
                <w:sz w:val="24"/>
                <w:szCs w:val="24"/>
              </w:rPr>
              <w:tab/>
              <w:t xml:space="preserve">Sulfonylureas </w:t>
            </w:r>
          </w:p>
          <w:p w:rsidR="00602E9E" w:rsidRPr="00E30B45" w:rsidRDefault="00602E9E" w:rsidP="002F2D3A">
            <w:pPr>
              <w:ind w:left="720"/>
              <w:rPr>
                <w:rFonts w:ascii="Times New Roman" w:hAnsi="Times New Roman"/>
                <w:sz w:val="24"/>
                <w:szCs w:val="24"/>
              </w:rPr>
            </w:pPr>
            <w:r w:rsidRPr="00E30B45">
              <w:rPr>
                <w:rFonts w:ascii="Times New Roman" w:hAnsi="Times New Roman"/>
                <w:bCs/>
                <w:iCs/>
                <w:sz w:val="24"/>
                <w:szCs w:val="24"/>
              </w:rPr>
              <w:tab/>
              <w:t>4.2</w:t>
            </w:r>
            <w:r w:rsidRPr="00E30B45">
              <w:rPr>
                <w:rFonts w:ascii="Times New Roman" w:hAnsi="Times New Roman"/>
                <w:bCs/>
                <w:iCs/>
                <w:sz w:val="24"/>
                <w:szCs w:val="24"/>
              </w:rPr>
              <w:tab/>
              <w:t>Biguanides (Metformin)</w:t>
            </w:r>
          </w:p>
          <w:p w:rsidR="00602E9E" w:rsidRPr="00E30B45" w:rsidRDefault="00602E9E" w:rsidP="002F2D3A">
            <w:pPr>
              <w:ind w:left="720"/>
              <w:rPr>
                <w:rFonts w:ascii="Times New Roman" w:hAnsi="Times New Roman"/>
                <w:sz w:val="24"/>
                <w:szCs w:val="24"/>
              </w:rPr>
            </w:pPr>
            <w:r w:rsidRPr="00E30B45">
              <w:rPr>
                <w:rFonts w:ascii="Times New Roman" w:hAnsi="Times New Roman"/>
                <w:bCs/>
                <w:iCs/>
                <w:sz w:val="24"/>
                <w:szCs w:val="24"/>
              </w:rPr>
              <w:tab/>
              <w:t>4.3</w:t>
            </w:r>
            <w:r w:rsidRPr="00E30B45">
              <w:rPr>
                <w:rFonts w:ascii="Times New Roman" w:hAnsi="Times New Roman"/>
                <w:bCs/>
                <w:iCs/>
                <w:sz w:val="24"/>
                <w:szCs w:val="24"/>
              </w:rPr>
              <w:tab/>
            </w:r>
            <w:proofErr w:type="spellStart"/>
            <w:r w:rsidRPr="00E30B45">
              <w:rPr>
                <w:rFonts w:ascii="Times New Roman" w:hAnsi="Times New Roman"/>
                <w:bCs/>
                <w:iCs/>
                <w:sz w:val="24"/>
                <w:szCs w:val="24"/>
              </w:rPr>
              <w:t>Acarbose</w:t>
            </w:r>
            <w:proofErr w:type="spellEnd"/>
            <w:r w:rsidRPr="00E30B45">
              <w:rPr>
                <w:rFonts w:ascii="Times New Roman" w:hAnsi="Times New Roman"/>
                <w:bCs/>
                <w:iCs/>
                <w:sz w:val="24"/>
                <w:szCs w:val="24"/>
              </w:rPr>
              <w:t xml:space="preserve"> </w:t>
            </w:r>
          </w:p>
          <w:p w:rsidR="00602E9E" w:rsidRPr="00E30B45" w:rsidRDefault="00602E9E" w:rsidP="002F2D3A">
            <w:pPr>
              <w:ind w:left="720"/>
              <w:rPr>
                <w:rFonts w:ascii="Times New Roman" w:hAnsi="Times New Roman"/>
                <w:sz w:val="24"/>
                <w:szCs w:val="24"/>
              </w:rPr>
            </w:pPr>
            <w:r>
              <w:rPr>
                <w:rFonts w:ascii="Times New Roman" w:hAnsi="Times New Roman"/>
                <w:bCs/>
                <w:iCs/>
                <w:sz w:val="24"/>
                <w:szCs w:val="24"/>
              </w:rPr>
              <w:tab/>
              <w:t>4.4</w:t>
            </w:r>
            <w:r>
              <w:rPr>
                <w:rFonts w:ascii="Times New Roman" w:hAnsi="Times New Roman"/>
                <w:bCs/>
                <w:iCs/>
                <w:sz w:val="24"/>
                <w:szCs w:val="24"/>
              </w:rPr>
              <w:tab/>
              <w:t>PPAR</w:t>
            </w:r>
            <w:r w:rsidRPr="00F26A78">
              <w:rPr>
                <w:rFonts w:ascii="Symbol" w:hAnsi="Symbol"/>
                <w:bCs/>
                <w:iCs/>
                <w:sz w:val="24"/>
                <w:szCs w:val="24"/>
              </w:rPr>
              <w:t></w:t>
            </w:r>
            <w:r>
              <w:rPr>
                <w:rFonts w:ascii="Times New Roman" w:hAnsi="Times New Roman"/>
                <w:bCs/>
                <w:iCs/>
                <w:sz w:val="24"/>
                <w:szCs w:val="24"/>
              </w:rPr>
              <w:t xml:space="preserve"> Inhibitors</w:t>
            </w:r>
          </w:p>
          <w:p w:rsidR="00602E9E" w:rsidRPr="00E30B45" w:rsidRDefault="00602E9E" w:rsidP="002F2D3A">
            <w:pPr>
              <w:ind w:left="720"/>
              <w:rPr>
                <w:rFonts w:ascii="Times New Roman" w:hAnsi="Times New Roman"/>
                <w:sz w:val="24"/>
                <w:szCs w:val="24"/>
              </w:rPr>
            </w:pPr>
            <w:r>
              <w:rPr>
                <w:rFonts w:ascii="Times New Roman" w:hAnsi="Times New Roman"/>
                <w:bCs/>
                <w:iCs/>
                <w:sz w:val="24"/>
                <w:szCs w:val="24"/>
              </w:rPr>
              <w:tab/>
              <w:t>4.4</w:t>
            </w:r>
            <w:r>
              <w:rPr>
                <w:rFonts w:ascii="Times New Roman" w:hAnsi="Times New Roman"/>
                <w:bCs/>
                <w:iCs/>
                <w:sz w:val="24"/>
                <w:szCs w:val="24"/>
              </w:rPr>
              <w:tab/>
              <w:t>DPP4 Inhibitors</w:t>
            </w:r>
          </w:p>
          <w:p w:rsidR="00602E9E" w:rsidRPr="00490A32" w:rsidRDefault="00602E9E" w:rsidP="002F2D3A">
            <w:pPr>
              <w:rPr>
                <w:rFonts w:ascii="Times New Roman" w:hAnsi="Times New Roman"/>
                <w:color w:val="00B050"/>
                <w:sz w:val="24"/>
                <w:szCs w:val="24"/>
              </w:rPr>
            </w:pPr>
            <w:r w:rsidRPr="0002085B">
              <w:rPr>
                <w:rFonts w:ascii="Times New Roman" w:hAnsi="Times New Roman"/>
                <w:color w:val="00B050"/>
                <w:sz w:val="24"/>
                <w:szCs w:val="24"/>
              </w:rPr>
              <w:t>Case Study 10:</w:t>
            </w:r>
            <w:r w:rsidRPr="0006548B">
              <w:rPr>
                <w:rFonts w:ascii="Times New Roman" w:hAnsi="Times New Roman"/>
                <w:sz w:val="24"/>
                <w:szCs w:val="24"/>
              </w:rPr>
              <w:t xml:space="preserve"> </w:t>
            </w:r>
            <w:r w:rsidRPr="003540DD">
              <w:rPr>
                <w:rFonts w:ascii="Times New Roman" w:hAnsi="Times New Roman"/>
                <w:color w:val="00B050"/>
                <w:sz w:val="24"/>
                <w:szCs w:val="24"/>
              </w:rPr>
              <w:t xml:space="preserve">Discovery of </w:t>
            </w:r>
            <w:proofErr w:type="spellStart"/>
            <w:r w:rsidRPr="003540DD">
              <w:rPr>
                <w:rFonts w:ascii="Times New Roman" w:hAnsi="Times New Roman"/>
                <w:color w:val="00B050"/>
                <w:sz w:val="24"/>
                <w:szCs w:val="24"/>
              </w:rPr>
              <w:t>sitagliptin</w:t>
            </w:r>
            <w:proofErr w:type="spellEnd"/>
            <w:r w:rsidRPr="003540DD">
              <w:rPr>
                <w:rFonts w:ascii="Times New Roman" w:hAnsi="Times New Roman"/>
                <w:color w:val="00B050"/>
                <w:sz w:val="24"/>
                <w:szCs w:val="24"/>
              </w:rPr>
              <w:t xml:space="preserve"> (Januvia),</w:t>
            </w:r>
            <w:r>
              <w:rPr>
                <w:rFonts w:ascii="Times New Roman" w:hAnsi="Times New Roman"/>
                <w:color w:val="00B050"/>
                <w:sz w:val="24"/>
                <w:szCs w:val="24"/>
              </w:rPr>
              <w:t xml:space="preserve"> </w:t>
            </w:r>
            <w:r w:rsidRPr="003540DD">
              <w:rPr>
                <w:rFonts w:ascii="Times New Roman" w:hAnsi="Times New Roman"/>
                <w:color w:val="00B050"/>
                <w:sz w:val="24"/>
                <w:szCs w:val="24"/>
              </w:rPr>
              <w:t>a DPP-4 inhibitor for treating diabetes</w:t>
            </w:r>
          </w:p>
        </w:tc>
      </w:tr>
    </w:tbl>
    <w:p w:rsidR="00602E9E" w:rsidRDefault="00602E9E" w:rsidP="00602E9E">
      <w:pPr>
        <w:framePr w:hSpace="180" w:wrap="around" w:vAnchor="page" w:hAnchor="margin" w:x="-252" w:y="2845"/>
        <w:rPr>
          <w:sz w:val="24"/>
          <w:szCs w:val="24"/>
        </w:rPr>
      </w:pPr>
    </w:p>
    <w:p w:rsidR="002E4EC0" w:rsidRDefault="002E4EC0">
      <w:pPr>
        <w:widowControl/>
        <w:jc w:val="left"/>
        <w:rPr>
          <w:rFonts w:ascii="宋体" w:eastAsiaTheme="minorHAnsi" w:hAnsiTheme="minorEastAsia" w:cstheme="minorBidi"/>
          <w:kern w:val="0"/>
          <w:sz w:val="24"/>
          <w:highlight w:val="lightGray"/>
          <w:lang w:eastAsia="en-US"/>
        </w:rPr>
      </w:pPr>
      <w:r>
        <w:rPr>
          <w:rFonts w:ascii="宋体" w:eastAsiaTheme="minorHAnsi" w:hAnsiTheme="minorEastAsia" w:cstheme="minorBidi"/>
          <w:kern w:val="0"/>
          <w:sz w:val="24"/>
          <w:highlight w:val="lightGray"/>
          <w:lang w:eastAsia="en-US"/>
        </w:rPr>
        <w:br w:type="page"/>
      </w:r>
    </w:p>
    <w:p w:rsidR="0012395C" w:rsidRPr="002E4EC0" w:rsidRDefault="0012395C" w:rsidP="002E4EC0">
      <w:pPr>
        <w:pStyle w:val="1"/>
        <w:rPr>
          <w:rFonts w:ascii="宋体" w:hAnsi="宋体"/>
          <w:szCs w:val="22"/>
        </w:rPr>
      </w:pPr>
      <w:bookmarkStart w:id="18" w:name="_Toc482261671"/>
      <w:r w:rsidRPr="002E4EC0">
        <w:lastRenderedPageBreak/>
        <w:t>Evidence-Based Medicine for Pharmacists</w:t>
      </w:r>
      <w:r w:rsidR="002E4EC0">
        <w:t xml:space="preserve">                 </w:t>
      </w:r>
      <w:r w:rsidR="00005CBF" w:rsidRPr="002E4EC0">
        <w:t xml:space="preserve"> </w:t>
      </w:r>
      <w:proofErr w:type="spellStart"/>
      <w:r w:rsidR="00005CBF" w:rsidRPr="002E4EC0">
        <w:rPr>
          <w:rFonts w:hint="eastAsia"/>
        </w:rPr>
        <w:t>药剂师必备的循证医学知识</w:t>
      </w:r>
      <w:bookmarkEnd w:id="18"/>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24"/>
        <w:gridCol w:w="363"/>
        <w:gridCol w:w="1179"/>
        <w:gridCol w:w="108"/>
        <w:gridCol w:w="2340"/>
      </w:tblGrid>
      <w:tr w:rsidR="0012395C" w:rsidRPr="007E194E" w:rsidTr="002F2D3A">
        <w:trPr>
          <w:cantSplit/>
          <w:trHeight w:val="567"/>
        </w:trPr>
        <w:tc>
          <w:tcPr>
            <w:tcW w:w="1440" w:type="dxa"/>
            <w:vAlign w:val="center"/>
          </w:tcPr>
          <w:p w:rsidR="0012395C" w:rsidRPr="007E194E" w:rsidRDefault="0012395C" w:rsidP="002F2D3A">
            <w:pPr>
              <w:spacing w:line="283" w:lineRule="exact"/>
              <w:jc w:val="center"/>
              <w:rPr>
                <w:szCs w:val="21"/>
              </w:rPr>
            </w:pPr>
            <w:r w:rsidRPr="007E194E">
              <w:rPr>
                <w:rFonts w:hAnsi="宋体"/>
                <w:szCs w:val="21"/>
              </w:rPr>
              <w:t>开课学院</w:t>
            </w:r>
          </w:p>
          <w:p w:rsidR="0012395C" w:rsidRPr="007E194E" w:rsidRDefault="0012395C" w:rsidP="002F2D3A">
            <w:pPr>
              <w:spacing w:line="283" w:lineRule="exact"/>
              <w:jc w:val="center"/>
              <w:rPr>
                <w:szCs w:val="21"/>
              </w:rPr>
            </w:pPr>
            <w:r w:rsidRPr="007E194E">
              <w:rPr>
                <w:szCs w:val="21"/>
              </w:rPr>
              <w:t>College</w:t>
            </w:r>
          </w:p>
        </w:tc>
        <w:tc>
          <w:tcPr>
            <w:tcW w:w="7488" w:type="dxa"/>
            <w:gridSpan w:val="8"/>
            <w:vAlign w:val="center"/>
          </w:tcPr>
          <w:p w:rsidR="0012395C" w:rsidRPr="007E194E" w:rsidRDefault="0012395C" w:rsidP="002F2D3A">
            <w:pPr>
              <w:spacing w:line="283" w:lineRule="exact"/>
              <w:rPr>
                <w:szCs w:val="21"/>
              </w:rPr>
            </w:pPr>
            <w:r>
              <w:rPr>
                <w:rFonts w:hint="eastAsia"/>
                <w:szCs w:val="21"/>
              </w:rPr>
              <w:t>国际处</w:t>
            </w:r>
          </w:p>
        </w:tc>
      </w:tr>
      <w:tr w:rsidR="0012395C" w:rsidRPr="007E194E" w:rsidTr="002F2D3A">
        <w:trPr>
          <w:cantSplit/>
          <w:trHeight w:val="567"/>
        </w:trPr>
        <w:tc>
          <w:tcPr>
            <w:tcW w:w="1440" w:type="dxa"/>
            <w:vMerge w:val="restart"/>
            <w:tcBorders>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任课教师</w:t>
            </w:r>
          </w:p>
          <w:p w:rsidR="0012395C" w:rsidRPr="007E194E" w:rsidRDefault="0012395C" w:rsidP="002F2D3A">
            <w:pPr>
              <w:spacing w:line="283" w:lineRule="exact"/>
              <w:jc w:val="center"/>
              <w:rPr>
                <w:szCs w:val="21"/>
              </w:rPr>
            </w:pPr>
            <w:r w:rsidRPr="007E194E">
              <w:rPr>
                <w:szCs w:val="21"/>
              </w:rPr>
              <w:t>Instructor’s</w:t>
            </w:r>
          </w:p>
          <w:p w:rsidR="0012395C" w:rsidRPr="007E194E" w:rsidRDefault="0012395C" w:rsidP="002F2D3A">
            <w:pPr>
              <w:spacing w:line="283" w:lineRule="exact"/>
              <w:jc w:val="center"/>
              <w:rPr>
                <w:szCs w:val="21"/>
              </w:rPr>
            </w:pPr>
            <w:r w:rsidRPr="007E194E">
              <w:rPr>
                <w:szCs w:val="21"/>
              </w:rPr>
              <w:t>Information</w:t>
            </w:r>
          </w:p>
        </w:tc>
        <w:tc>
          <w:tcPr>
            <w:tcW w:w="1404" w:type="dxa"/>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姓</w:t>
            </w:r>
            <w:r w:rsidRPr="007E194E">
              <w:rPr>
                <w:szCs w:val="21"/>
              </w:rPr>
              <w:t xml:space="preserve">    </w:t>
            </w:r>
            <w:r w:rsidRPr="007E194E">
              <w:rPr>
                <w:rFonts w:hAnsi="宋体"/>
                <w:szCs w:val="21"/>
              </w:rPr>
              <w:t>名</w:t>
            </w:r>
          </w:p>
          <w:p w:rsidR="0012395C" w:rsidRPr="007E194E" w:rsidRDefault="0012395C" w:rsidP="002F2D3A">
            <w:pPr>
              <w:spacing w:line="283" w:lineRule="exact"/>
              <w:jc w:val="center"/>
              <w:rPr>
                <w:szCs w:val="21"/>
              </w:rPr>
            </w:pPr>
            <w:r w:rsidRPr="007E194E">
              <w:rPr>
                <w:szCs w:val="21"/>
              </w:rPr>
              <w:t>Name</w:t>
            </w:r>
          </w:p>
        </w:tc>
        <w:tc>
          <w:tcPr>
            <w:tcW w:w="2094" w:type="dxa"/>
            <w:gridSpan w:val="3"/>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r>
              <w:rPr>
                <w:szCs w:val="21"/>
              </w:rPr>
              <w:t xml:space="preserve">Bradley </w:t>
            </w:r>
            <w:proofErr w:type="spellStart"/>
            <w:r>
              <w:rPr>
                <w:szCs w:val="21"/>
              </w:rPr>
              <w:t>Mitchelmore</w:t>
            </w:r>
            <w:proofErr w:type="spellEnd"/>
          </w:p>
        </w:tc>
        <w:tc>
          <w:tcPr>
            <w:tcW w:w="1542" w:type="dxa"/>
            <w:gridSpan w:val="2"/>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性</w:t>
            </w:r>
            <w:r w:rsidRPr="007E194E">
              <w:rPr>
                <w:szCs w:val="21"/>
              </w:rPr>
              <w:t xml:space="preserve">    </w:t>
            </w:r>
            <w:r w:rsidRPr="007E194E">
              <w:rPr>
                <w:rFonts w:hAnsi="宋体"/>
                <w:szCs w:val="21"/>
              </w:rPr>
              <w:t>别</w:t>
            </w:r>
          </w:p>
          <w:p w:rsidR="0012395C" w:rsidRPr="007E194E" w:rsidRDefault="0012395C" w:rsidP="002F2D3A">
            <w:pPr>
              <w:spacing w:line="283" w:lineRule="exact"/>
              <w:jc w:val="center"/>
              <w:rPr>
                <w:szCs w:val="21"/>
              </w:rPr>
            </w:pPr>
            <w:r w:rsidRPr="007E194E">
              <w:rPr>
                <w:szCs w:val="21"/>
              </w:rPr>
              <w:t>Gender</w:t>
            </w:r>
          </w:p>
        </w:tc>
        <w:tc>
          <w:tcPr>
            <w:tcW w:w="2448" w:type="dxa"/>
            <w:gridSpan w:val="2"/>
            <w:tcBorders>
              <w:top w:val="single" w:sz="4" w:space="0" w:color="auto"/>
              <w:left w:val="single" w:sz="4" w:space="0" w:color="auto"/>
              <w:bottom w:val="single" w:sz="4" w:space="0" w:color="auto"/>
            </w:tcBorders>
            <w:vAlign w:val="center"/>
          </w:tcPr>
          <w:p w:rsidR="0012395C" w:rsidRPr="007E194E" w:rsidRDefault="0012395C" w:rsidP="002F2D3A">
            <w:pPr>
              <w:spacing w:line="283" w:lineRule="exact"/>
              <w:jc w:val="center"/>
              <w:rPr>
                <w:szCs w:val="21"/>
              </w:rPr>
            </w:pPr>
            <w:r>
              <w:rPr>
                <w:szCs w:val="21"/>
              </w:rPr>
              <w:t>Male</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国</w:t>
            </w:r>
            <w:r w:rsidRPr="007E194E">
              <w:rPr>
                <w:szCs w:val="21"/>
              </w:rPr>
              <w:t xml:space="preserve">    </w:t>
            </w:r>
            <w:r w:rsidRPr="007E194E">
              <w:rPr>
                <w:rFonts w:hAnsi="宋体"/>
                <w:szCs w:val="21"/>
              </w:rPr>
              <w:t>籍</w:t>
            </w:r>
          </w:p>
          <w:p w:rsidR="0012395C" w:rsidRPr="007E194E" w:rsidRDefault="0012395C" w:rsidP="002F2D3A">
            <w:pPr>
              <w:spacing w:line="283" w:lineRule="exact"/>
              <w:jc w:val="center"/>
              <w:rPr>
                <w:szCs w:val="21"/>
              </w:rPr>
            </w:pPr>
            <w:r w:rsidRPr="007E194E">
              <w:rPr>
                <w:szCs w:val="21"/>
              </w:rPr>
              <w:t>Nationality</w:t>
            </w:r>
          </w:p>
        </w:tc>
        <w:tc>
          <w:tcPr>
            <w:tcW w:w="2094" w:type="dxa"/>
            <w:gridSpan w:val="3"/>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Pr>
                <w:szCs w:val="21"/>
              </w:rPr>
              <w:t>Canada</w:t>
            </w:r>
          </w:p>
        </w:tc>
        <w:tc>
          <w:tcPr>
            <w:tcW w:w="1542" w:type="dxa"/>
            <w:gridSpan w:val="2"/>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邮箱地址</w:t>
            </w:r>
          </w:p>
          <w:p w:rsidR="0012395C" w:rsidRPr="007E194E" w:rsidRDefault="0012395C" w:rsidP="002F2D3A">
            <w:pPr>
              <w:spacing w:line="283" w:lineRule="exact"/>
              <w:jc w:val="center"/>
              <w:rPr>
                <w:szCs w:val="21"/>
              </w:rPr>
            </w:pPr>
            <w:r w:rsidRPr="007E194E">
              <w:rPr>
                <w:szCs w:val="21"/>
              </w:rPr>
              <w:t>Email</w:t>
            </w:r>
          </w:p>
        </w:tc>
        <w:tc>
          <w:tcPr>
            <w:tcW w:w="2448" w:type="dxa"/>
            <w:gridSpan w:val="2"/>
            <w:tcBorders>
              <w:top w:val="single" w:sz="4" w:space="0" w:color="auto"/>
              <w:left w:val="single" w:sz="4" w:space="0" w:color="auto"/>
            </w:tcBorders>
            <w:vAlign w:val="center"/>
          </w:tcPr>
          <w:p w:rsidR="0012395C" w:rsidRPr="007E194E" w:rsidRDefault="0012395C" w:rsidP="002F2D3A">
            <w:pPr>
              <w:spacing w:line="283" w:lineRule="exact"/>
              <w:jc w:val="center"/>
              <w:rPr>
                <w:szCs w:val="21"/>
              </w:rPr>
            </w:pPr>
            <w:r>
              <w:rPr>
                <w:szCs w:val="21"/>
              </w:rPr>
              <w:t>brmitche@dal.ca</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pacing w:val="14"/>
                <w:szCs w:val="21"/>
              </w:rPr>
              <w:t>职称</w:t>
            </w:r>
            <w:r w:rsidRPr="007E194E">
              <w:rPr>
                <w:spacing w:val="14"/>
                <w:szCs w:val="21"/>
              </w:rPr>
              <w:t>/</w:t>
            </w:r>
            <w:r w:rsidRPr="007E194E">
              <w:rPr>
                <w:rFonts w:hAnsi="宋体"/>
                <w:szCs w:val="21"/>
              </w:rPr>
              <w:t>职务</w:t>
            </w:r>
          </w:p>
          <w:p w:rsidR="0012395C" w:rsidRPr="007E194E" w:rsidRDefault="0012395C" w:rsidP="002F2D3A">
            <w:pPr>
              <w:spacing w:line="283" w:lineRule="exact"/>
              <w:jc w:val="center"/>
              <w:rPr>
                <w:spacing w:val="14"/>
                <w:szCs w:val="21"/>
              </w:rPr>
            </w:pPr>
            <w:r w:rsidRPr="007E194E">
              <w:rPr>
                <w:szCs w:val="21"/>
              </w:rPr>
              <w:t>Title</w:t>
            </w:r>
          </w:p>
        </w:tc>
        <w:tc>
          <w:tcPr>
            <w:tcW w:w="2094" w:type="dxa"/>
            <w:gridSpan w:val="3"/>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Pr>
                <w:szCs w:val="21"/>
              </w:rPr>
              <w:t>Manager, Clinical Research</w:t>
            </w:r>
          </w:p>
        </w:tc>
        <w:tc>
          <w:tcPr>
            <w:tcW w:w="1542" w:type="dxa"/>
            <w:gridSpan w:val="2"/>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最终学位</w:t>
            </w:r>
          </w:p>
          <w:p w:rsidR="0012395C" w:rsidRPr="007E194E" w:rsidRDefault="0012395C" w:rsidP="002F2D3A">
            <w:pPr>
              <w:spacing w:line="283" w:lineRule="exact"/>
              <w:jc w:val="center"/>
              <w:rPr>
                <w:szCs w:val="21"/>
              </w:rPr>
            </w:pPr>
            <w:r w:rsidRPr="007E194E">
              <w:rPr>
                <w:szCs w:val="21"/>
              </w:rPr>
              <w:t>Degree</w:t>
            </w:r>
          </w:p>
        </w:tc>
        <w:tc>
          <w:tcPr>
            <w:tcW w:w="2448" w:type="dxa"/>
            <w:gridSpan w:val="2"/>
            <w:tcBorders>
              <w:top w:val="single" w:sz="4" w:space="0" w:color="auto"/>
              <w:left w:val="single" w:sz="4" w:space="0" w:color="auto"/>
            </w:tcBorders>
            <w:vAlign w:val="center"/>
          </w:tcPr>
          <w:p w:rsidR="0012395C" w:rsidRPr="007E194E" w:rsidRDefault="0012395C" w:rsidP="002F2D3A">
            <w:pPr>
              <w:spacing w:line="283" w:lineRule="exact"/>
              <w:jc w:val="center"/>
              <w:rPr>
                <w:szCs w:val="21"/>
              </w:rPr>
            </w:pPr>
            <w:r>
              <w:rPr>
                <w:szCs w:val="21"/>
              </w:rPr>
              <w:t>BSc. (Pharm), ACPR, PharmD</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pacing w:val="14"/>
                <w:szCs w:val="21"/>
              </w:rPr>
            </w:pPr>
            <w:r w:rsidRPr="007E194E">
              <w:rPr>
                <w:rFonts w:hAnsi="宋体"/>
                <w:spacing w:val="14"/>
                <w:szCs w:val="21"/>
              </w:rPr>
              <w:t>任职单位</w:t>
            </w:r>
          </w:p>
          <w:p w:rsidR="0012395C" w:rsidRPr="007E194E" w:rsidRDefault="0012395C" w:rsidP="002F2D3A">
            <w:pPr>
              <w:spacing w:line="283" w:lineRule="exact"/>
              <w:jc w:val="center"/>
              <w:rPr>
                <w:spacing w:val="14"/>
                <w:szCs w:val="21"/>
              </w:rPr>
            </w:pPr>
            <w:r w:rsidRPr="007E194E">
              <w:rPr>
                <w:spacing w:val="14"/>
                <w:szCs w:val="21"/>
              </w:rPr>
              <w:t>Work Place</w:t>
            </w:r>
          </w:p>
        </w:tc>
        <w:tc>
          <w:tcPr>
            <w:tcW w:w="6084" w:type="dxa"/>
            <w:gridSpan w:val="7"/>
            <w:tcBorders>
              <w:top w:val="single" w:sz="4" w:space="0" w:color="auto"/>
            </w:tcBorders>
            <w:vAlign w:val="center"/>
          </w:tcPr>
          <w:p w:rsidR="0012395C" w:rsidRPr="007E194E" w:rsidRDefault="0012395C" w:rsidP="002F2D3A">
            <w:pPr>
              <w:spacing w:line="283" w:lineRule="exact"/>
              <w:jc w:val="center"/>
              <w:rPr>
                <w:szCs w:val="21"/>
              </w:rPr>
            </w:pPr>
            <w:r>
              <w:rPr>
                <w:szCs w:val="21"/>
              </w:rPr>
              <w:t>Canadian Agency for Drugs and Technologies in Health (CADTH)</w:t>
            </w:r>
          </w:p>
        </w:tc>
      </w:tr>
      <w:tr w:rsidR="0012395C" w:rsidRPr="007E194E" w:rsidTr="002F2D3A">
        <w:trPr>
          <w:cantSplit/>
          <w:trHeight w:val="567"/>
        </w:trPr>
        <w:tc>
          <w:tcPr>
            <w:tcW w:w="1440" w:type="dxa"/>
            <w:vMerge w:val="restart"/>
            <w:vAlign w:val="center"/>
          </w:tcPr>
          <w:p w:rsidR="0012395C" w:rsidRPr="007E194E" w:rsidRDefault="0012395C" w:rsidP="002F2D3A">
            <w:pPr>
              <w:spacing w:line="220" w:lineRule="exact"/>
              <w:jc w:val="center"/>
              <w:rPr>
                <w:szCs w:val="21"/>
              </w:rPr>
            </w:pPr>
            <w:r w:rsidRPr="007E194E">
              <w:rPr>
                <w:rFonts w:hAnsi="宋体"/>
                <w:szCs w:val="21"/>
              </w:rPr>
              <w:t>课程</w:t>
            </w:r>
            <w:r w:rsidRPr="007E194E">
              <w:rPr>
                <w:rFonts w:hAnsi="宋体" w:hint="eastAsia"/>
                <w:szCs w:val="21"/>
              </w:rPr>
              <w:t>信息</w:t>
            </w:r>
          </w:p>
          <w:p w:rsidR="0012395C" w:rsidRPr="007E194E" w:rsidRDefault="0012395C" w:rsidP="002F2D3A">
            <w:pPr>
              <w:spacing w:line="220" w:lineRule="exact"/>
              <w:jc w:val="center"/>
              <w:rPr>
                <w:szCs w:val="21"/>
              </w:rPr>
            </w:pPr>
            <w:r w:rsidRPr="007E194E">
              <w:rPr>
                <w:szCs w:val="21"/>
              </w:rPr>
              <w:t>Course</w:t>
            </w:r>
          </w:p>
          <w:p w:rsidR="0012395C" w:rsidRPr="007E194E" w:rsidRDefault="0012395C" w:rsidP="002F2D3A">
            <w:pPr>
              <w:spacing w:line="220" w:lineRule="exact"/>
              <w:jc w:val="center"/>
              <w:rPr>
                <w:szCs w:val="21"/>
              </w:rPr>
            </w:pPr>
            <w:r w:rsidRPr="007E194E">
              <w:rPr>
                <w:szCs w:val="21"/>
              </w:rPr>
              <w:t>Information</w:t>
            </w:r>
          </w:p>
        </w:tc>
        <w:tc>
          <w:tcPr>
            <w:tcW w:w="2574" w:type="dxa"/>
            <w:gridSpan w:val="3"/>
            <w:vAlign w:val="center"/>
          </w:tcPr>
          <w:p w:rsidR="0012395C" w:rsidRPr="007E194E" w:rsidRDefault="0012395C" w:rsidP="002F2D3A">
            <w:pPr>
              <w:spacing w:line="283" w:lineRule="exact"/>
              <w:jc w:val="center"/>
              <w:rPr>
                <w:szCs w:val="21"/>
              </w:rPr>
            </w:pPr>
            <w:r w:rsidRPr="007E194E">
              <w:rPr>
                <w:rFonts w:hAnsi="宋体"/>
                <w:szCs w:val="21"/>
              </w:rPr>
              <w:t>课程名称</w:t>
            </w:r>
            <w:r w:rsidRPr="007E194E">
              <w:rPr>
                <w:szCs w:val="21"/>
              </w:rPr>
              <w:t>(</w:t>
            </w:r>
            <w:r w:rsidRPr="007E194E">
              <w:rPr>
                <w:rFonts w:hAnsi="宋体"/>
                <w:szCs w:val="21"/>
              </w:rPr>
              <w:t>中英文对照</w:t>
            </w:r>
            <w:r w:rsidRPr="007E194E">
              <w:rPr>
                <w:szCs w:val="21"/>
              </w:rPr>
              <w:t>)</w:t>
            </w:r>
          </w:p>
          <w:p w:rsidR="0012395C" w:rsidRPr="007E194E" w:rsidRDefault="0012395C" w:rsidP="002F2D3A">
            <w:pPr>
              <w:spacing w:line="283" w:lineRule="exact"/>
              <w:jc w:val="center"/>
              <w:rPr>
                <w:szCs w:val="21"/>
              </w:rPr>
            </w:pPr>
            <w:r w:rsidRPr="007E194E">
              <w:rPr>
                <w:szCs w:val="21"/>
              </w:rPr>
              <w:t>Course Name</w:t>
            </w:r>
          </w:p>
        </w:tc>
        <w:tc>
          <w:tcPr>
            <w:tcW w:w="4914" w:type="dxa"/>
            <w:gridSpan w:val="5"/>
            <w:vAlign w:val="center"/>
          </w:tcPr>
          <w:p w:rsidR="0012395C" w:rsidRPr="007E194E" w:rsidRDefault="0012395C" w:rsidP="002F2D3A">
            <w:pPr>
              <w:spacing w:line="283" w:lineRule="exact"/>
              <w:jc w:val="center"/>
              <w:rPr>
                <w:szCs w:val="21"/>
              </w:rPr>
            </w:pPr>
            <w:r>
              <w:rPr>
                <w:szCs w:val="21"/>
              </w:rPr>
              <w:t>Evidence-Based Medicine for Pharmacists</w:t>
            </w:r>
          </w:p>
        </w:tc>
      </w:tr>
      <w:tr w:rsidR="0012395C" w:rsidRPr="007E194E" w:rsidTr="002F2D3A">
        <w:trPr>
          <w:cantSplit/>
          <w:trHeight w:val="567"/>
        </w:trPr>
        <w:tc>
          <w:tcPr>
            <w:tcW w:w="1440" w:type="dxa"/>
            <w:vMerge/>
            <w:vAlign w:val="center"/>
          </w:tcPr>
          <w:p w:rsidR="0012395C" w:rsidRPr="007E194E" w:rsidRDefault="0012395C" w:rsidP="002F2D3A">
            <w:pPr>
              <w:rPr>
                <w:szCs w:val="21"/>
              </w:rPr>
            </w:pPr>
          </w:p>
        </w:tc>
        <w:tc>
          <w:tcPr>
            <w:tcW w:w="1957" w:type="dxa"/>
            <w:gridSpan w:val="2"/>
            <w:vAlign w:val="center"/>
          </w:tcPr>
          <w:p w:rsidR="0012395C" w:rsidRPr="007E194E" w:rsidRDefault="0012395C" w:rsidP="002F2D3A">
            <w:pPr>
              <w:spacing w:line="283" w:lineRule="exact"/>
              <w:jc w:val="center"/>
              <w:rPr>
                <w:szCs w:val="21"/>
              </w:rPr>
            </w:pPr>
            <w:r w:rsidRPr="007E194E">
              <w:rPr>
                <w:rFonts w:hAnsi="宋体"/>
                <w:szCs w:val="21"/>
              </w:rPr>
              <w:t>授课对象</w:t>
            </w:r>
          </w:p>
          <w:p w:rsidR="0012395C" w:rsidRPr="007E194E" w:rsidRDefault="0012395C" w:rsidP="002F2D3A">
            <w:pPr>
              <w:spacing w:line="283" w:lineRule="exact"/>
              <w:jc w:val="center"/>
              <w:rPr>
                <w:szCs w:val="21"/>
              </w:rPr>
            </w:pPr>
            <w:r w:rsidRPr="007E194E">
              <w:rPr>
                <w:szCs w:val="21"/>
              </w:rPr>
              <w:t>Open to</w:t>
            </w:r>
          </w:p>
        </w:tc>
        <w:tc>
          <w:tcPr>
            <w:tcW w:w="1904" w:type="dxa"/>
            <w:gridSpan w:val="3"/>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12395C" w:rsidRPr="007E194E"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gridSpan w:val="2"/>
            <w:vAlign w:val="center"/>
          </w:tcPr>
          <w:p w:rsidR="0012395C" w:rsidRPr="007E194E" w:rsidRDefault="0012395C" w:rsidP="002F2D3A">
            <w:pPr>
              <w:spacing w:line="283" w:lineRule="exact"/>
              <w:jc w:val="center"/>
              <w:rPr>
                <w:rFonts w:hAnsi="宋体"/>
                <w:szCs w:val="21"/>
              </w:rPr>
            </w:pPr>
            <w:r w:rsidRPr="007E194E">
              <w:rPr>
                <w:rFonts w:hAnsi="宋体"/>
                <w:szCs w:val="21"/>
              </w:rPr>
              <w:t>学</w:t>
            </w:r>
            <w:r w:rsidRPr="007E194E">
              <w:rPr>
                <w:rFonts w:hAnsi="宋体" w:hint="eastAsia"/>
                <w:szCs w:val="21"/>
              </w:rPr>
              <w:t xml:space="preserve"> </w:t>
            </w:r>
            <w:r w:rsidRPr="007E194E">
              <w:rPr>
                <w:rFonts w:hAnsi="宋体"/>
                <w:szCs w:val="21"/>
              </w:rPr>
              <w:t>时</w:t>
            </w:r>
          </w:p>
          <w:p w:rsidR="0012395C" w:rsidRPr="007E194E" w:rsidRDefault="0012395C" w:rsidP="002F2D3A">
            <w:pPr>
              <w:spacing w:line="283" w:lineRule="exact"/>
              <w:jc w:val="center"/>
              <w:rPr>
                <w:szCs w:val="21"/>
              </w:rPr>
            </w:pPr>
            <w:r w:rsidRPr="007E194E">
              <w:rPr>
                <w:szCs w:val="21"/>
              </w:rPr>
              <w:t>Class Hour</w:t>
            </w:r>
          </w:p>
        </w:tc>
        <w:tc>
          <w:tcPr>
            <w:tcW w:w="2340" w:type="dxa"/>
            <w:shd w:val="clear" w:color="auto" w:fill="auto"/>
            <w:vAlign w:val="center"/>
          </w:tcPr>
          <w:p w:rsidR="0012395C" w:rsidRPr="007E194E" w:rsidRDefault="0012395C" w:rsidP="002F2D3A">
            <w:pPr>
              <w:spacing w:line="283" w:lineRule="exact"/>
              <w:jc w:val="center"/>
              <w:rPr>
                <w:szCs w:val="21"/>
              </w:rPr>
            </w:pPr>
            <w:r>
              <w:rPr>
                <w:szCs w:val="21"/>
              </w:rPr>
              <w:t>24 hours</w:t>
            </w:r>
          </w:p>
        </w:tc>
      </w:tr>
      <w:tr w:rsidR="0012395C" w:rsidRPr="007E194E" w:rsidTr="002F2D3A">
        <w:trPr>
          <w:cantSplit/>
          <w:trHeight w:val="567"/>
        </w:trPr>
        <w:tc>
          <w:tcPr>
            <w:tcW w:w="1440" w:type="dxa"/>
            <w:vMerge/>
            <w:vAlign w:val="center"/>
          </w:tcPr>
          <w:p w:rsidR="0012395C" w:rsidRPr="007E194E" w:rsidRDefault="0012395C" w:rsidP="002F2D3A">
            <w:pPr>
              <w:rPr>
                <w:szCs w:val="21"/>
              </w:rPr>
            </w:pPr>
          </w:p>
        </w:tc>
        <w:tc>
          <w:tcPr>
            <w:tcW w:w="1957" w:type="dxa"/>
            <w:gridSpan w:val="2"/>
            <w:vAlign w:val="center"/>
          </w:tcPr>
          <w:p w:rsidR="0012395C" w:rsidRPr="007E194E" w:rsidRDefault="0012395C" w:rsidP="002F2D3A">
            <w:pPr>
              <w:spacing w:line="283" w:lineRule="exact"/>
              <w:jc w:val="center"/>
              <w:rPr>
                <w:szCs w:val="21"/>
              </w:rPr>
            </w:pPr>
            <w:r w:rsidRPr="007E194E">
              <w:rPr>
                <w:rFonts w:hint="eastAsia"/>
                <w:szCs w:val="21"/>
              </w:rPr>
              <w:t>授课时间</w:t>
            </w:r>
          </w:p>
          <w:p w:rsidR="0012395C" w:rsidRPr="007E194E" w:rsidRDefault="0012395C" w:rsidP="002F2D3A">
            <w:pPr>
              <w:spacing w:line="283" w:lineRule="exact"/>
              <w:jc w:val="center"/>
              <w:rPr>
                <w:szCs w:val="21"/>
              </w:rPr>
            </w:pPr>
            <w:r w:rsidRPr="007E194E">
              <w:rPr>
                <w:rFonts w:hint="eastAsia"/>
                <w:szCs w:val="21"/>
              </w:rPr>
              <w:t>Lecture Schedule</w:t>
            </w:r>
          </w:p>
        </w:tc>
        <w:tc>
          <w:tcPr>
            <w:tcW w:w="1904" w:type="dxa"/>
            <w:gridSpan w:val="3"/>
            <w:vAlign w:val="center"/>
          </w:tcPr>
          <w:p w:rsidR="0012395C" w:rsidRPr="007E194E" w:rsidRDefault="0012395C" w:rsidP="002F2D3A">
            <w:pPr>
              <w:spacing w:line="283" w:lineRule="exact"/>
              <w:jc w:val="center"/>
              <w:rPr>
                <w:szCs w:val="21"/>
              </w:rPr>
            </w:pPr>
            <w:r>
              <w:rPr>
                <w:szCs w:val="21"/>
              </w:rPr>
              <w:t>July 9 - 16</w:t>
            </w:r>
          </w:p>
        </w:tc>
        <w:tc>
          <w:tcPr>
            <w:tcW w:w="1287" w:type="dxa"/>
            <w:gridSpan w:val="2"/>
            <w:vAlign w:val="center"/>
          </w:tcPr>
          <w:p w:rsidR="0012395C" w:rsidRPr="007E194E" w:rsidRDefault="0012395C" w:rsidP="002F2D3A">
            <w:pPr>
              <w:spacing w:line="283" w:lineRule="exact"/>
              <w:jc w:val="center"/>
              <w:rPr>
                <w:szCs w:val="21"/>
              </w:rPr>
            </w:pPr>
            <w:r w:rsidRPr="007E194E">
              <w:rPr>
                <w:rFonts w:hint="eastAsia"/>
                <w:szCs w:val="21"/>
              </w:rPr>
              <w:t>考核</w:t>
            </w:r>
            <w:r w:rsidRPr="007E194E">
              <w:rPr>
                <w:szCs w:val="21"/>
              </w:rPr>
              <w:t>方式</w:t>
            </w:r>
          </w:p>
          <w:p w:rsidR="0012395C" w:rsidRPr="007E194E" w:rsidRDefault="0012395C" w:rsidP="002F2D3A">
            <w:pPr>
              <w:spacing w:line="283" w:lineRule="exact"/>
              <w:jc w:val="center"/>
              <w:rPr>
                <w:szCs w:val="21"/>
              </w:rPr>
            </w:pPr>
            <w:r w:rsidRPr="007E194E">
              <w:rPr>
                <w:szCs w:val="21"/>
              </w:rPr>
              <w:t>Assessment Method</w:t>
            </w:r>
          </w:p>
        </w:tc>
        <w:tc>
          <w:tcPr>
            <w:tcW w:w="2340" w:type="dxa"/>
            <w:shd w:val="clear" w:color="auto" w:fill="auto"/>
            <w:vAlign w:val="center"/>
          </w:tcPr>
          <w:p w:rsidR="0012395C" w:rsidRPr="007E194E" w:rsidRDefault="0012395C" w:rsidP="002F2D3A">
            <w:pPr>
              <w:spacing w:line="283" w:lineRule="exact"/>
              <w:jc w:val="center"/>
              <w:rPr>
                <w:szCs w:val="21"/>
              </w:rPr>
            </w:pPr>
            <w:r>
              <w:rPr>
                <w:szCs w:val="21"/>
              </w:rPr>
              <w:t>Journal Club Presentation</w:t>
            </w:r>
          </w:p>
        </w:tc>
      </w:tr>
      <w:tr w:rsidR="0012395C" w:rsidRPr="007E194E"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2"/>
        </w:trPr>
        <w:tc>
          <w:tcPr>
            <w:tcW w:w="1440" w:type="dxa"/>
            <w:vAlign w:val="center"/>
          </w:tcPr>
          <w:p w:rsidR="0012395C" w:rsidRPr="007E194E" w:rsidRDefault="0012395C" w:rsidP="002F2D3A">
            <w:pPr>
              <w:jc w:val="center"/>
              <w:rPr>
                <w:szCs w:val="21"/>
              </w:rPr>
            </w:pPr>
            <w:r w:rsidRPr="007E194E">
              <w:rPr>
                <w:szCs w:val="21"/>
              </w:rPr>
              <w:t>任课教师</w:t>
            </w:r>
          </w:p>
          <w:p w:rsidR="0012395C" w:rsidRPr="007E194E" w:rsidRDefault="0012395C" w:rsidP="002F2D3A">
            <w:pPr>
              <w:jc w:val="center"/>
              <w:rPr>
                <w:szCs w:val="21"/>
              </w:rPr>
            </w:pPr>
            <w:r w:rsidRPr="007E194E">
              <w:rPr>
                <w:szCs w:val="21"/>
              </w:rPr>
              <w:t>简介</w:t>
            </w:r>
          </w:p>
          <w:p w:rsidR="0012395C" w:rsidRPr="007E194E" w:rsidRDefault="0012395C" w:rsidP="002F2D3A">
            <w:pPr>
              <w:jc w:val="center"/>
              <w:rPr>
                <w:szCs w:val="21"/>
              </w:rPr>
            </w:pPr>
            <w:r w:rsidRPr="007E194E">
              <w:rPr>
                <w:rFonts w:hint="eastAsia"/>
                <w:szCs w:val="21"/>
              </w:rPr>
              <w:t>Resume</w:t>
            </w:r>
          </w:p>
          <w:p w:rsidR="0012395C" w:rsidRPr="007E194E" w:rsidRDefault="0012395C" w:rsidP="002F2D3A">
            <w:pPr>
              <w:jc w:val="center"/>
              <w:rPr>
                <w:szCs w:val="21"/>
              </w:rPr>
            </w:pPr>
            <w:r w:rsidRPr="007E194E">
              <w:rPr>
                <w:szCs w:val="21"/>
              </w:rPr>
              <w:t>(Brief)</w:t>
            </w:r>
          </w:p>
        </w:tc>
        <w:tc>
          <w:tcPr>
            <w:tcW w:w="7488" w:type="dxa"/>
            <w:gridSpan w:val="8"/>
          </w:tcPr>
          <w:p w:rsidR="0012395C" w:rsidRPr="002E4EC0" w:rsidRDefault="0012395C" w:rsidP="002F2D3A">
            <w:pPr>
              <w:rPr>
                <w:sz w:val="24"/>
                <w:szCs w:val="32"/>
              </w:rPr>
            </w:pPr>
            <w:r w:rsidRPr="002E4EC0">
              <w:rPr>
                <w:sz w:val="24"/>
                <w:szCs w:val="32"/>
                <w:lang w:val="en-CA"/>
              </w:rPr>
              <w:t xml:space="preserve">Dr. Bradley </w:t>
            </w:r>
            <w:proofErr w:type="spellStart"/>
            <w:r w:rsidRPr="002E4EC0">
              <w:rPr>
                <w:sz w:val="24"/>
                <w:szCs w:val="32"/>
                <w:lang w:val="en-CA"/>
              </w:rPr>
              <w:t>Mitchelmore</w:t>
            </w:r>
            <w:proofErr w:type="spellEnd"/>
            <w:r w:rsidRPr="002E4EC0">
              <w:rPr>
                <w:sz w:val="24"/>
                <w:szCs w:val="32"/>
                <w:lang w:val="en-CA"/>
              </w:rPr>
              <w:t xml:space="preserve"> has a Bachelor of Science (Pharmacy) from Dalhousie University (2007), completed a hospital residency at The Ottawa Hospital (2008), and completed a Doctor of Pharmacy (PharmD) (2012) at the University of Toronto. He is currently a Clinical Research Manager at the Canadian Agency for Drugs and Technologies in Health (CADTH). He currently lectures in the Masters of Science (Epidemiology) program at the University of Ottawa and continues to practice pharmacy in a community pharmacy. Previously, Dr. </w:t>
            </w:r>
            <w:proofErr w:type="spellStart"/>
            <w:r w:rsidRPr="002E4EC0">
              <w:rPr>
                <w:sz w:val="24"/>
                <w:szCs w:val="32"/>
                <w:lang w:val="en-CA"/>
              </w:rPr>
              <w:t>Mitchelmore</w:t>
            </w:r>
            <w:proofErr w:type="spellEnd"/>
            <w:r w:rsidRPr="002E4EC0">
              <w:rPr>
                <w:sz w:val="24"/>
                <w:szCs w:val="32"/>
                <w:lang w:val="en-CA"/>
              </w:rPr>
              <w:t xml:space="preserve"> has been a Clinical Assistant professor at the Faculty of Pharmacy &amp; Pharmaceutical Sciences at the University of Alberta, Manager, Pharmacare Business Solutions with the Nova Scotia Department of Health and Wellness, and held various clinical pharmacy positions in critical care and primary care. </w:t>
            </w:r>
          </w:p>
          <w:p w:rsidR="0012395C" w:rsidRPr="002E4EC0" w:rsidRDefault="0012395C" w:rsidP="002F2D3A">
            <w:pPr>
              <w:rPr>
                <w:sz w:val="24"/>
                <w:szCs w:val="32"/>
              </w:rPr>
            </w:pPr>
          </w:p>
        </w:tc>
      </w:tr>
      <w:tr w:rsidR="0012395C" w:rsidRPr="007E194E"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9"/>
        </w:trPr>
        <w:tc>
          <w:tcPr>
            <w:tcW w:w="1440" w:type="dxa"/>
            <w:vAlign w:val="center"/>
          </w:tcPr>
          <w:p w:rsidR="0012395C" w:rsidRPr="007E194E" w:rsidRDefault="0012395C" w:rsidP="002F2D3A">
            <w:pPr>
              <w:jc w:val="center"/>
              <w:rPr>
                <w:szCs w:val="21"/>
              </w:rPr>
            </w:pPr>
            <w:r w:rsidRPr="007E194E">
              <w:rPr>
                <w:szCs w:val="21"/>
              </w:rPr>
              <w:lastRenderedPageBreak/>
              <w:t>课程简介</w:t>
            </w:r>
          </w:p>
          <w:p w:rsidR="0012395C" w:rsidRPr="007E194E" w:rsidRDefault="0012395C" w:rsidP="002F2D3A">
            <w:pPr>
              <w:jc w:val="center"/>
              <w:rPr>
                <w:rFonts w:ascii="Times New Roman" w:hAnsi="Times New Roman"/>
                <w:sz w:val="18"/>
                <w:szCs w:val="18"/>
              </w:rPr>
            </w:pPr>
            <w:r w:rsidRPr="007E194E">
              <w:rPr>
                <w:rFonts w:ascii="Times New Roman" w:hAnsi="Times New Roman"/>
                <w:sz w:val="18"/>
                <w:szCs w:val="18"/>
              </w:rPr>
              <w:t>（中英文）</w:t>
            </w:r>
          </w:p>
          <w:p w:rsidR="0012395C" w:rsidRPr="007E194E" w:rsidRDefault="0012395C" w:rsidP="002F2D3A">
            <w:pPr>
              <w:jc w:val="center"/>
              <w:rPr>
                <w:szCs w:val="21"/>
              </w:rPr>
            </w:pPr>
            <w:r w:rsidRPr="007E194E">
              <w:rPr>
                <w:szCs w:val="21"/>
              </w:rPr>
              <w:t xml:space="preserve">Course </w:t>
            </w:r>
            <w:r w:rsidRPr="007E194E">
              <w:t>Description</w:t>
            </w:r>
          </w:p>
          <w:p w:rsidR="0012395C" w:rsidRPr="007E194E" w:rsidRDefault="0012395C" w:rsidP="002F2D3A">
            <w:pPr>
              <w:jc w:val="center"/>
              <w:rPr>
                <w:szCs w:val="21"/>
              </w:rPr>
            </w:pPr>
          </w:p>
        </w:tc>
        <w:tc>
          <w:tcPr>
            <w:tcW w:w="7488" w:type="dxa"/>
            <w:gridSpan w:val="8"/>
          </w:tcPr>
          <w:p w:rsidR="0012395C" w:rsidRPr="002E4EC0" w:rsidRDefault="0012395C" w:rsidP="002F2D3A">
            <w:pPr>
              <w:rPr>
                <w:sz w:val="24"/>
                <w:szCs w:val="32"/>
              </w:rPr>
            </w:pPr>
            <w:r w:rsidRPr="002E4EC0">
              <w:rPr>
                <w:sz w:val="24"/>
                <w:szCs w:val="32"/>
              </w:rPr>
              <w:t xml:space="preserve">In this course, students will learn the principles of evidence-based medicine (EBM). Students will learn how to find and interpret medical literature, and apply the findings of clinical studies to patient cases.  </w:t>
            </w:r>
          </w:p>
        </w:tc>
      </w:tr>
      <w:tr w:rsidR="0012395C" w:rsidRPr="002E4EC0"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1440" w:type="dxa"/>
            <w:vAlign w:val="center"/>
          </w:tcPr>
          <w:p w:rsidR="0012395C" w:rsidRPr="002E4EC0" w:rsidRDefault="0012395C" w:rsidP="002F2D3A">
            <w:pPr>
              <w:jc w:val="center"/>
              <w:rPr>
                <w:sz w:val="20"/>
                <w:szCs w:val="21"/>
              </w:rPr>
            </w:pPr>
            <w:r w:rsidRPr="002E4EC0">
              <w:rPr>
                <w:rFonts w:hint="eastAsia"/>
                <w:sz w:val="20"/>
                <w:szCs w:val="21"/>
              </w:rPr>
              <w:t>教学</w:t>
            </w:r>
            <w:r w:rsidRPr="002E4EC0">
              <w:rPr>
                <w:sz w:val="20"/>
                <w:szCs w:val="21"/>
              </w:rPr>
              <w:t>日历</w:t>
            </w:r>
          </w:p>
          <w:p w:rsidR="0012395C" w:rsidRPr="002E4EC0" w:rsidRDefault="0012395C" w:rsidP="002F2D3A">
            <w:pPr>
              <w:jc w:val="center"/>
              <w:rPr>
                <w:sz w:val="20"/>
                <w:szCs w:val="21"/>
              </w:rPr>
            </w:pPr>
            <w:r w:rsidRPr="002E4EC0">
              <w:rPr>
                <w:sz w:val="20"/>
                <w:szCs w:val="21"/>
              </w:rPr>
              <w:t>Syllabus</w:t>
            </w:r>
          </w:p>
        </w:tc>
        <w:tc>
          <w:tcPr>
            <w:tcW w:w="7488" w:type="dxa"/>
            <w:gridSpan w:val="8"/>
          </w:tcPr>
          <w:p w:rsidR="0012395C" w:rsidRPr="002E4EC0" w:rsidRDefault="0012395C" w:rsidP="002F2D3A">
            <w:pPr>
              <w:rPr>
                <w:b/>
                <w:sz w:val="28"/>
                <w:szCs w:val="32"/>
              </w:rPr>
            </w:pPr>
            <w:r w:rsidRPr="002E4EC0">
              <w:rPr>
                <w:b/>
                <w:sz w:val="28"/>
                <w:szCs w:val="32"/>
              </w:rPr>
              <w:t>Course Objectives:</w:t>
            </w:r>
          </w:p>
          <w:p w:rsidR="0012395C" w:rsidRPr="002E4EC0" w:rsidRDefault="0012395C" w:rsidP="002F2D3A">
            <w:pPr>
              <w:rPr>
                <w:sz w:val="28"/>
                <w:szCs w:val="32"/>
              </w:rPr>
            </w:pPr>
            <w:r w:rsidRPr="002E4EC0">
              <w:rPr>
                <w:sz w:val="28"/>
                <w:szCs w:val="32"/>
              </w:rPr>
              <w:t>At the end of this course, students should be able to:</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Define evidence-based medicine.</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Identify sources of medical literature.</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Develop a clinical question using the PICO (patient, intervention, comparator, outcome) format.</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Develop a search strategy to find literature to answer a clinical question, including using databases such as PubMed.</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Describe different types of clinical study designs, and strengths and limitations of each.</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 xml:space="preserve">Identify which type of study design is best suited to answer a specific clinical question. </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Critically appraise a randomized controlled trial.</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 xml:space="preserve">Apply the results of a randomized controlled trial to a </w:t>
            </w:r>
            <w:r w:rsidRPr="002E4EC0">
              <w:rPr>
                <w:rFonts w:ascii="Calibri" w:eastAsia="宋体" w:hAnsi="Calibri" w:cs="Times New Roman"/>
                <w:sz w:val="28"/>
                <w:szCs w:val="32"/>
              </w:rPr>
              <w:lastRenderedPageBreak/>
              <w:t>specific patient case.</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Critically appraise a systematic review.</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Describe the process to develop clinical practice guidelines.</w:t>
            </w:r>
          </w:p>
          <w:p w:rsidR="0012395C" w:rsidRPr="002E4EC0" w:rsidRDefault="0012395C" w:rsidP="0012395C">
            <w:pPr>
              <w:pStyle w:val="a0"/>
              <w:widowControl w:val="0"/>
              <w:numPr>
                <w:ilvl w:val="0"/>
                <w:numId w:val="16"/>
              </w:numPr>
              <w:jc w:val="both"/>
              <w:rPr>
                <w:rFonts w:ascii="Calibri" w:eastAsia="宋体" w:hAnsi="Calibri" w:cs="Times New Roman"/>
                <w:sz w:val="28"/>
                <w:szCs w:val="32"/>
              </w:rPr>
            </w:pPr>
            <w:r w:rsidRPr="002E4EC0">
              <w:rPr>
                <w:rFonts w:ascii="Calibri" w:eastAsia="宋体" w:hAnsi="Calibri" w:cs="Times New Roman"/>
                <w:sz w:val="28"/>
                <w:szCs w:val="32"/>
              </w:rPr>
              <w:t>Present the findings of a clinical trial, including the strengths and limitations of the trial, and apply the results to a specific patient case.</w:t>
            </w:r>
          </w:p>
          <w:p w:rsidR="0012395C" w:rsidRPr="002E4EC0" w:rsidRDefault="0012395C" w:rsidP="002F2D3A">
            <w:pPr>
              <w:rPr>
                <w:b/>
                <w:sz w:val="28"/>
                <w:szCs w:val="32"/>
              </w:rPr>
            </w:pPr>
            <w:r w:rsidRPr="002E4EC0">
              <w:rPr>
                <w:b/>
                <w:sz w:val="28"/>
                <w:szCs w:val="32"/>
              </w:rPr>
              <w:t>Course Outline:</w:t>
            </w:r>
          </w:p>
          <w:p w:rsidR="0012395C" w:rsidRPr="002E4EC0" w:rsidRDefault="0012395C" w:rsidP="002F2D3A">
            <w:pPr>
              <w:rPr>
                <w:sz w:val="28"/>
                <w:szCs w:val="32"/>
              </w:rPr>
            </w:pPr>
            <w:r w:rsidRPr="002E4EC0">
              <w:rPr>
                <w:sz w:val="28"/>
                <w:szCs w:val="32"/>
              </w:rPr>
              <w:t>The course will follow a progression of how to answer a clinical question. Topics of seminars will include the following:</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Principles of Evidence-Based Medicine</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Study Designs and Hierarchy of Evidence</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Developing a Search Strategy</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Critical Appraisal of Randomized Controlled Trials</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Systematic Reviews and Clinical Practice Guidelines</w:t>
            </w:r>
          </w:p>
          <w:p w:rsidR="0012395C" w:rsidRPr="002E4EC0" w:rsidRDefault="0012395C" w:rsidP="0012395C">
            <w:pPr>
              <w:pStyle w:val="a0"/>
              <w:widowControl w:val="0"/>
              <w:numPr>
                <w:ilvl w:val="0"/>
                <w:numId w:val="17"/>
              </w:numPr>
              <w:jc w:val="both"/>
              <w:rPr>
                <w:rFonts w:ascii="Calibri" w:eastAsia="宋体" w:hAnsi="Calibri" w:cs="Times New Roman"/>
                <w:sz w:val="28"/>
                <w:szCs w:val="32"/>
              </w:rPr>
            </w:pPr>
            <w:r w:rsidRPr="002E4EC0">
              <w:rPr>
                <w:rFonts w:ascii="Calibri" w:eastAsia="宋体" w:hAnsi="Calibri" w:cs="Times New Roman"/>
                <w:sz w:val="28"/>
                <w:szCs w:val="32"/>
              </w:rPr>
              <w:t>Journal Clubs</w:t>
            </w:r>
          </w:p>
          <w:p w:rsidR="0012395C" w:rsidRPr="002E4EC0" w:rsidRDefault="0012395C" w:rsidP="002F2D3A">
            <w:pPr>
              <w:rPr>
                <w:b/>
                <w:sz w:val="28"/>
                <w:szCs w:val="32"/>
              </w:rPr>
            </w:pPr>
            <w:r w:rsidRPr="002E4EC0">
              <w:rPr>
                <w:b/>
                <w:sz w:val="28"/>
                <w:szCs w:val="32"/>
              </w:rPr>
              <w:t>Pre-Readings:</w:t>
            </w:r>
          </w:p>
          <w:p w:rsidR="0012395C" w:rsidRPr="002E4EC0" w:rsidRDefault="0012395C" w:rsidP="0012395C">
            <w:pPr>
              <w:pStyle w:val="a0"/>
              <w:widowControl w:val="0"/>
              <w:numPr>
                <w:ilvl w:val="0"/>
                <w:numId w:val="19"/>
              </w:numPr>
              <w:jc w:val="both"/>
              <w:rPr>
                <w:rFonts w:ascii="Calibri" w:eastAsia="宋体" w:hAnsi="Calibri" w:cs="Times New Roman"/>
                <w:sz w:val="28"/>
                <w:szCs w:val="32"/>
              </w:rPr>
            </w:pPr>
            <w:r w:rsidRPr="002E4EC0">
              <w:rPr>
                <w:rFonts w:ascii="Calibri" w:eastAsia="宋体" w:hAnsi="Calibri" w:cs="Times New Roman"/>
                <w:sz w:val="28"/>
                <w:szCs w:val="32"/>
              </w:rPr>
              <w:t xml:space="preserve">Students will be provided studies in advance of class to read and appraise. Students should be prepared to discuss these studies in class. </w:t>
            </w:r>
          </w:p>
          <w:p w:rsidR="0012395C" w:rsidRPr="002E4EC0" w:rsidRDefault="0012395C" w:rsidP="002F2D3A">
            <w:pPr>
              <w:rPr>
                <w:b/>
                <w:sz w:val="28"/>
                <w:szCs w:val="32"/>
              </w:rPr>
            </w:pPr>
            <w:r w:rsidRPr="002E4EC0">
              <w:rPr>
                <w:b/>
                <w:sz w:val="28"/>
                <w:szCs w:val="32"/>
              </w:rPr>
              <w:t>Suggested Textbook:</w:t>
            </w:r>
          </w:p>
          <w:p w:rsidR="0012395C" w:rsidRPr="002E4EC0" w:rsidRDefault="0012395C" w:rsidP="0012395C">
            <w:pPr>
              <w:pStyle w:val="a0"/>
              <w:widowControl w:val="0"/>
              <w:numPr>
                <w:ilvl w:val="0"/>
                <w:numId w:val="18"/>
              </w:numPr>
              <w:jc w:val="both"/>
              <w:rPr>
                <w:rFonts w:cs="Arial"/>
                <w:sz w:val="28"/>
                <w:szCs w:val="32"/>
              </w:rPr>
            </w:pPr>
            <w:proofErr w:type="spellStart"/>
            <w:r w:rsidRPr="002E4EC0">
              <w:rPr>
                <w:rFonts w:cs="Arial"/>
                <w:sz w:val="28"/>
                <w:szCs w:val="32"/>
              </w:rPr>
              <w:t>Ajetunmobi</w:t>
            </w:r>
            <w:proofErr w:type="spellEnd"/>
            <w:r w:rsidRPr="002E4EC0">
              <w:rPr>
                <w:rFonts w:cs="Arial"/>
                <w:sz w:val="28"/>
                <w:szCs w:val="32"/>
              </w:rPr>
              <w:t xml:space="preserve"> O. Making Sense of Critical Appraisal. New </w:t>
            </w:r>
            <w:r w:rsidRPr="002E4EC0">
              <w:rPr>
                <w:rFonts w:cs="Arial"/>
                <w:sz w:val="28"/>
                <w:szCs w:val="32"/>
              </w:rPr>
              <w:lastRenderedPageBreak/>
              <w:t>York: Oxford University Press, 2002.</w:t>
            </w:r>
          </w:p>
          <w:p w:rsidR="0012395C" w:rsidRPr="002E4EC0" w:rsidRDefault="0012395C" w:rsidP="002F2D3A">
            <w:pPr>
              <w:rPr>
                <w:b/>
                <w:sz w:val="28"/>
                <w:szCs w:val="32"/>
              </w:rPr>
            </w:pPr>
            <w:r w:rsidRPr="002E4EC0">
              <w:rPr>
                <w:b/>
                <w:sz w:val="28"/>
                <w:szCs w:val="32"/>
              </w:rPr>
              <w:t>Assessment:</w:t>
            </w:r>
          </w:p>
          <w:p w:rsidR="0012395C" w:rsidRPr="002E4EC0" w:rsidRDefault="0012395C" w:rsidP="0012395C">
            <w:pPr>
              <w:pStyle w:val="a0"/>
              <w:widowControl w:val="0"/>
              <w:numPr>
                <w:ilvl w:val="0"/>
                <w:numId w:val="18"/>
              </w:numPr>
              <w:jc w:val="both"/>
              <w:rPr>
                <w:rFonts w:ascii="Calibri" w:eastAsia="宋体" w:hAnsi="Calibri" w:cs="Times New Roman"/>
                <w:sz w:val="28"/>
                <w:szCs w:val="32"/>
              </w:rPr>
            </w:pPr>
            <w:r w:rsidRPr="002E4EC0">
              <w:rPr>
                <w:rFonts w:ascii="Calibri" w:eastAsia="宋体" w:hAnsi="Calibri" w:cs="Times New Roman"/>
                <w:sz w:val="28"/>
                <w:szCs w:val="32"/>
              </w:rPr>
              <w:t>In-Class Participation: 25%</w:t>
            </w:r>
          </w:p>
          <w:p w:rsidR="0012395C" w:rsidRPr="002E4EC0" w:rsidRDefault="0012395C" w:rsidP="0012395C">
            <w:pPr>
              <w:pStyle w:val="a0"/>
              <w:widowControl w:val="0"/>
              <w:numPr>
                <w:ilvl w:val="0"/>
                <w:numId w:val="18"/>
              </w:numPr>
              <w:jc w:val="both"/>
              <w:rPr>
                <w:rFonts w:ascii="Calibri" w:eastAsia="宋体" w:hAnsi="Calibri" w:cs="Times New Roman"/>
                <w:sz w:val="28"/>
                <w:szCs w:val="32"/>
              </w:rPr>
            </w:pPr>
            <w:r w:rsidRPr="002E4EC0">
              <w:rPr>
                <w:rFonts w:ascii="Calibri" w:eastAsia="宋体" w:hAnsi="Calibri" w:cs="Times New Roman"/>
                <w:sz w:val="28"/>
                <w:szCs w:val="32"/>
              </w:rPr>
              <w:t>Journal Club Presentation: 75%</w:t>
            </w:r>
          </w:p>
          <w:p w:rsidR="0012395C" w:rsidRPr="002E4EC0" w:rsidRDefault="0012395C" w:rsidP="002F2D3A">
            <w:pPr>
              <w:rPr>
                <w:sz w:val="28"/>
                <w:szCs w:val="32"/>
              </w:rPr>
            </w:pPr>
          </w:p>
          <w:p w:rsidR="0012395C" w:rsidRPr="002E4EC0" w:rsidRDefault="0012395C" w:rsidP="002F2D3A">
            <w:pPr>
              <w:rPr>
                <w:sz w:val="28"/>
                <w:szCs w:val="32"/>
              </w:rPr>
            </w:pPr>
            <w:r w:rsidRPr="002E4EC0">
              <w:rPr>
                <w:sz w:val="28"/>
                <w:szCs w:val="32"/>
              </w:rPr>
              <w:t xml:space="preserve">At the end of the course, the students will present a journal club in small groups. This will involve a short presentation that critically appraises a study and applies the findings to a specific patient case. </w:t>
            </w:r>
          </w:p>
          <w:p w:rsidR="0012395C" w:rsidRPr="002E4EC0" w:rsidRDefault="0012395C" w:rsidP="002F2D3A">
            <w:pPr>
              <w:rPr>
                <w:sz w:val="28"/>
                <w:szCs w:val="32"/>
              </w:rPr>
            </w:pPr>
            <w:r w:rsidRPr="002E4EC0">
              <w:rPr>
                <w:sz w:val="28"/>
                <w:szCs w:val="32"/>
              </w:rPr>
              <w:t xml:space="preserve">In class </w:t>
            </w:r>
            <w:proofErr w:type="gramStart"/>
            <w:r w:rsidRPr="002E4EC0">
              <w:rPr>
                <w:sz w:val="28"/>
                <w:szCs w:val="32"/>
              </w:rPr>
              <w:t>participation</w:t>
            </w:r>
            <w:proofErr w:type="gramEnd"/>
            <w:r w:rsidRPr="002E4EC0">
              <w:rPr>
                <w:sz w:val="28"/>
                <w:szCs w:val="32"/>
              </w:rPr>
              <w:t xml:space="preserve"> will be based on participation in class discussion with the instructor and completing pre-readings in advance of class.</w:t>
            </w:r>
          </w:p>
        </w:tc>
      </w:tr>
    </w:tbl>
    <w:p w:rsidR="0012395C" w:rsidRPr="002E4EC0" w:rsidRDefault="0012395C" w:rsidP="0012395C">
      <w:pPr>
        <w:rPr>
          <w:sz w:val="20"/>
        </w:rPr>
      </w:pPr>
    </w:p>
    <w:p w:rsidR="0012395C" w:rsidRDefault="0012395C" w:rsidP="0012395C">
      <w:pPr>
        <w:widowControl/>
        <w:jc w:val="left"/>
      </w:pPr>
      <w:r>
        <w:br w:type="page"/>
      </w:r>
    </w:p>
    <w:p w:rsidR="0012395C" w:rsidRPr="0012395C" w:rsidRDefault="00836F21" w:rsidP="002E4EC0">
      <w:pPr>
        <w:pStyle w:val="1"/>
      </w:pPr>
      <w:bookmarkStart w:id="19" w:name="_Toc482261672"/>
      <w:r>
        <w:lastRenderedPageBreak/>
        <w:t xml:space="preserve">Pharmaceutical Care in China </w:t>
      </w:r>
      <w:proofErr w:type="spellStart"/>
      <w:r w:rsidRPr="00836F21">
        <w:rPr>
          <w:rFonts w:hint="eastAsia"/>
        </w:rPr>
        <w:t>药学服务在中国</w:t>
      </w:r>
      <w:bookmarkEnd w:id="19"/>
      <w:proofErr w:type="spellEnd"/>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24"/>
        <w:gridCol w:w="363"/>
        <w:gridCol w:w="1179"/>
        <w:gridCol w:w="108"/>
        <w:gridCol w:w="2340"/>
      </w:tblGrid>
      <w:tr w:rsidR="0012395C" w:rsidRPr="007E194E" w:rsidTr="002F2D3A">
        <w:trPr>
          <w:cantSplit/>
          <w:trHeight w:val="567"/>
        </w:trPr>
        <w:tc>
          <w:tcPr>
            <w:tcW w:w="1440" w:type="dxa"/>
            <w:vAlign w:val="center"/>
          </w:tcPr>
          <w:p w:rsidR="0012395C" w:rsidRPr="007E194E" w:rsidRDefault="0012395C" w:rsidP="002F2D3A">
            <w:pPr>
              <w:spacing w:line="283" w:lineRule="exact"/>
              <w:jc w:val="center"/>
              <w:rPr>
                <w:szCs w:val="21"/>
              </w:rPr>
            </w:pPr>
            <w:r w:rsidRPr="007E194E">
              <w:rPr>
                <w:rFonts w:hAnsi="宋体"/>
                <w:szCs w:val="21"/>
              </w:rPr>
              <w:t>开课学院</w:t>
            </w:r>
          </w:p>
          <w:p w:rsidR="0012395C" w:rsidRPr="007E194E" w:rsidRDefault="0012395C" w:rsidP="002F2D3A">
            <w:pPr>
              <w:spacing w:line="283" w:lineRule="exact"/>
              <w:jc w:val="center"/>
              <w:rPr>
                <w:szCs w:val="21"/>
              </w:rPr>
            </w:pPr>
            <w:r w:rsidRPr="007E194E">
              <w:rPr>
                <w:szCs w:val="21"/>
              </w:rPr>
              <w:t>College</w:t>
            </w:r>
          </w:p>
        </w:tc>
        <w:tc>
          <w:tcPr>
            <w:tcW w:w="7488" w:type="dxa"/>
            <w:gridSpan w:val="8"/>
            <w:vAlign w:val="center"/>
          </w:tcPr>
          <w:p w:rsidR="0012395C" w:rsidRPr="007E194E" w:rsidRDefault="002E4EC0" w:rsidP="002F2D3A">
            <w:pPr>
              <w:spacing w:line="283" w:lineRule="exact"/>
              <w:rPr>
                <w:szCs w:val="21"/>
              </w:rPr>
            </w:pPr>
            <w:r>
              <w:rPr>
                <w:rFonts w:hint="eastAsia"/>
                <w:szCs w:val="21"/>
              </w:rPr>
              <w:t>国际处</w:t>
            </w:r>
          </w:p>
        </w:tc>
      </w:tr>
      <w:tr w:rsidR="0012395C" w:rsidRPr="007E194E" w:rsidTr="002F2D3A">
        <w:trPr>
          <w:cantSplit/>
          <w:trHeight w:val="567"/>
        </w:trPr>
        <w:tc>
          <w:tcPr>
            <w:tcW w:w="1440" w:type="dxa"/>
            <w:vMerge w:val="restart"/>
            <w:tcBorders>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任课教师</w:t>
            </w:r>
          </w:p>
          <w:p w:rsidR="0012395C" w:rsidRPr="007E194E" w:rsidRDefault="0012395C" w:rsidP="002F2D3A">
            <w:pPr>
              <w:spacing w:line="283" w:lineRule="exact"/>
              <w:jc w:val="center"/>
              <w:rPr>
                <w:szCs w:val="21"/>
              </w:rPr>
            </w:pPr>
            <w:r w:rsidRPr="007E194E">
              <w:rPr>
                <w:szCs w:val="21"/>
              </w:rPr>
              <w:t>Instructor’s</w:t>
            </w:r>
          </w:p>
          <w:p w:rsidR="0012395C" w:rsidRPr="007E194E" w:rsidRDefault="0012395C" w:rsidP="002F2D3A">
            <w:pPr>
              <w:spacing w:line="283" w:lineRule="exact"/>
              <w:jc w:val="center"/>
              <w:rPr>
                <w:szCs w:val="21"/>
              </w:rPr>
            </w:pPr>
            <w:r w:rsidRPr="007E194E">
              <w:rPr>
                <w:szCs w:val="21"/>
              </w:rPr>
              <w:t>Information</w:t>
            </w:r>
          </w:p>
        </w:tc>
        <w:tc>
          <w:tcPr>
            <w:tcW w:w="1404" w:type="dxa"/>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姓</w:t>
            </w:r>
            <w:r w:rsidRPr="007E194E">
              <w:rPr>
                <w:szCs w:val="21"/>
              </w:rPr>
              <w:t xml:space="preserve">    </w:t>
            </w:r>
            <w:r w:rsidRPr="007E194E">
              <w:rPr>
                <w:rFonts w:hAnsi="宋体"/>
                <w:szCs w:val="21"/>
              </w:rPr>
              <w:t>名</w:t>
            </w:r>
          </w:p>
          <w:p w:rsidR="0012395C" w:rsidRPr="007E194E" w:rsidRDefault="0012395C" w:rsidP="002F2D3A">
            <w:pPr>
              <w:spacing w:line="283" w:lineRule="exact"/>
              <w:jc w:val="center"/>
              <w:rPr>
                <w:szCs w:val="21"/>
              </w:rPr>
            </w:pPr>
            <w:r w:rsidRPr="007E194E">
              <w:rPr>
                <w:szCs w:val="21"/>
              </w:rPr>
              <w:t>Name</w:t>
            </w:r>
          </w:p>
        </w:tc>
        <w:tc>
          <w:tcPr>
            <w:tcW w:w="2094" w:type="dxa"/>
            <w:gridSpan w:val="3"/>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proofErr w:type="spellStart"/>
            <w:r>
              <w:rPr>
                <w:szCs w:val="21"/>
              </w:rPr>
              <w:t>Hoan</w:t>
            </w:r>
            <w:proofErr w:type="spellEnd"/>
            <w:r>
              <w:rPr>
                <w:szCs w:val="21"/>
              </w:rPr>
              <w:t xml:space="preserve"> Linh Banh</w:t>
            </w:r>
          </w:p>
        </w:tc>
        <w:tc>
          <w:tcPr>
            <w:tcW w:w="1542" w:type="dxa"/>
            <w:gridSpan w:val="2"/>
            <w:tcBorders>
              <w:bottom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性</w:t>
            </w:r>
            <w:r w:rsidRPr="007E194E">
              <w:rPr>
                <w:szCs w:val="21"/>
              </w:rPr>
              <w:t xml:space="preserve">    </w:t>
            </w:r>
            <w:r w:rsidRPr="007E194E">
              <w:rPr>
                <w:rFonts w:hAnsi="宋体"/>
                <w:szCs w:val="21"/>
              </w:rPr>
              <w:t>别</w:t>
            </w:r>
          </w:p>
          <w:p w:rsidR="0012395C" w:rsidRPr="007E194E" w:rsidRDefault="0012395C" w:rsidP="002F2D3A">
            <w:pPr>
              <w:spacing w:line="283" w:lineRule="exact"/>
              <w:jc w:val="center"/>
              <w:rPr>
                <w:szCs w:val="21"/>
              </w:rPr>
            </w:pPr>
            <w:r w:rsidRPr="007E194E">
              <w:rPr>
                <w:szCs w:val="21"/>
              </w:rPr>
              <w:t>Gender</w:t>
            </w:r>
          </w:p>
        </w:tc>
        <w:tc>
          <w:tcPr>
            <w:tcW w:w="2448" w:type="dxa"/>
            <w:gridSpan w:val="2"/>
            <w:tcBorders>
              <w:top w:val="single" w:sz="4" w:space="0" w:color="auto"/>
              <w:left w:val="single" w:sz="4" w:space="0" w:color="auto"/>
              <w:bottom w:val="single" w:sz="4" w:space="0" w:color="auto"/>
            </w:tcBorders>
            <w:vAlign w:val="center"/>
          </w:tcPr>
          <w:p w:rsidR="0012395C" w:rsidRPr="007E194E" w:rsidRDefault="0012395C" w:rsidP="002F2D3A">
            <w:pPr>
              <w:spacing w:line="283" w:lineRule="exact"/>
              <w:jc w:val="center"/>
              <w:rPr>
                <w:szCs w:val="21"/>
              </w:rPr>
            </w:pPr>
            <w:r>
              <w:rPr>
                <w:szCs w:val="21"/>
              </w:rPr>
              <w:t>Female</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国</w:t>
            </w:r>
            <w:r w:rsidRPr="007E194E">
              <w:rPr>
                <w:szCs w:val="21"/>
              </w:rPr>
              <w:t xml:space="preserve">    </w:t>
            </w:r>
            <w:r w:rsidRPr="007E194E">
              <w:rPr>
                <w:rFonts w:hAnsi="宋体"/>
                <w:szCs w:val="21"/>
              </w:rPr>
              <w:t>籍</w:t>
            </w:r>
          </w:p>
          <w:p w:rsidR="0012395C" w:rsidRPr="007E194E" w:rsidRDefault="0012395C" w:rsidP="002F2D3A">
            <w:pPr>
              <w:spacing w:line="283" w:lineRule="exact"/>
              <w:jc w:val="center"/>
              <w:rPr>
                <w:szCs w:val="21"/>
              </w:rPr>
            </w:pPr>
            <w:r w:rsidRPr="007E194E">
              <w:rPr>
                <w:szCs w:val="21"/>
              </w:rPr>
              <w:t>Nationality</w:t>
            </w:r>
          </w:p>
        </w:tc>
        <w:tc>
          <w:tcPr>
            <w:tcW w:w="2094" w:type="dxa"/>
            <w:gridSpan w:val="3"/>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Pr>
                <w:szCs w:val="21"/>
              </w:rPr>
              <w:t>Canada</w:t>
            </w:r>
          </w:p>
        </w:tc>
        <w:tc>
          <w:tcPr>
            <w:tcW w:w="1542" w:type="dxa"/>
            <w:gridSpan w:val="2"/>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邮箱地址</w:t>
            </w:r>
          </w:p>
          <w:p w:rsidR="0012395C" w:rsidRPr="007E194E" w:rsidRDefault="0012395C" w:rsidP="002F2D3A">
            <w:pPr>
              <w:spacing w:line="283" w:lineRule="exact"/>
              <w:jc w:val="center"/>
              <w:rPr>
                <w:szCs w:val="21"/>
              </w:rPr>
            </w:pPr>
            <w:r w:rsidRPr="007E194E">
              <w:rPr>
                <w:szCs w:val="21"/>
              </w:rPr>
              <w:t>Email</w:t>
            </w:r>
          </w:p>
        </w:tc>
        <w:tc>
          <w:tcPr>
            <w:tcW w:w="2448" w:type="dxa"/>
            <w:gridSpan w:val="2"/>
            <w:tcBorders>
              <w:top w:val="single" w:sz="4" w:space="0" w:color="auto"/>
              <w:left w:val="single" w:sz="4" w:space="0" w:color="auto"/>
            </w:tcBorders>
            <w:vAlign w:val="center"/>
          </w:tcPr>
          <w:p w:rsidR="0012395C" w:rsidRPr="007E194E" w:rsidRDefault="0012395C" w:rsidP="002F2D3A">
            <w:pPr>
              <w:spacing w:line="283" w:lineRule="exact"/>
              <w:jc w:val="center"/>
              <w:rPr>
                <w:szCs w:val="21"/>
              </w:rPr>
            </w:pPr>
            <w:r>
              <w:rPr>
                <w:szCs w:val="21"/>
              </w:rPr>
              <w:t>hoan@ualberta.ca</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pacing w:val="14"/>
                <w:szCs w:val="21"/>
              </w:rPr>
              <w:t>职称</w:t>
            </w:r>
            <w:r w:rsidRPr="007E194E">
              <w:rPr>
                <w:spacing w:val="14"/>
                <w:szCs w:val="21"/>
              </w:rPr>
              <w:t>/</w:t>
            </w:r>
            <w:r w:rsidRPr="007E194E">
              <w:rPr>
                <w:rFonts w:hAnsi="宋体"/>
                <w:szCs w:val="21"/>
              </w:rPr>
              <w:t>职务</w:t>
            </w:r>
          </w:p>
          <w:p w:rsidR="0012395C" w:rsidRPr="007E194E" w:rsidRDefault="0012395C" w:rsidP="002F2D3A">
            <w:pPr>
              <w:spacing w:line="283" w:lineRule="exact"/>
              <w:jc w:val="center"/>
              <w:rPr>
                <w:spacing w:val="14"/>
                <w:szCs w:val="21"/>
              </w:rPr>
            </w:pPr>
            <w:r w:rsidRPr="007E194E">
              <w:rPr>
                <w:szCs w:val="21"/>
              </w:rPr>
              <w:t>Title</w:t>
            </w:r>
          </w:p>
        </w:tc>
        <w:tc>
          <w:tcPr>
            <w:tcW w:w="2094" w:type="dxa"/>
            <w:gridSpan w:val="3"/>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Pr>
                <w:szCs w:val="21"/>
              </w:rPr>
              <w:t>Associate Professor</w:t>
            </w:r>
          </w:p>
        </w:tc>
        <w:tc>
          <w:tcPr>
            <w:tcW w:w="1542" w:type="dxa"/>
            <w:gridSpan w:val="2"/>
            <w:tcBorders>
              <w:top w:val="single" w:sz="4" w:space="0" w:color="auto"/>
              <w:right w:val="single" w:sz="4" w:space="0" w:color="auto"/>
            </w:tcBorders>
            <w:vAlign w:val="center"/>
          </w:tcPr>
          <w:p w:rsidR="0012395C" w:rsidRPr="007E194E" w:rsidRDefault="0012395C" w:rsidP="002F2D3A">
            <w:pPr>
              <w:spacing w:line="283" w:lineRule="exact"/>
              <w:jc w:val="center"/>
              <w:rPr>
                <w:szCs w:val="21"/>
              </w:rPr>
            </w:pPr>
            <w:r w:rsidRPr="007E194E">
              <w:rPr>
                <w:rFonts w:hAnsi="宋体"/>
                <w:szCs w:val="21"/>
              </w:rPr>
              <w:t>最终学位</w:t>
            </w:r>
          </w:p>
          <w:p w:rsidR="0012395C" w:rsidRPr="007E194E" w:rsidRDefault="0012395C" w:rsidP="002F2D3A">
            <w:pPr>
              <w:spacing w:line="283" w:lineRule="exact"/>
              <w:jc w:val="center"/>
              <w:rPr>
                <w:szCs w:val="21"/>
              </w:rPr>
            </w:pPr>
            <w:r w:rsidRPr="007E194E">
              <w:rPr>
                <w:szCs w:val="21"/>
              </w:rPr>
              <w:t>Degree</w:t>
            </w:r>
          </w:p>
        </w:tc>
        <w:tc>
          <w:tcPr>
            <w:tcW w:w="2448" w:type="dxa"/>
            <w:gridSpan w:val="2"/>
            <w:tcBorders>
              <w:top w:val="single" w:sz="4" w:space="0" w:color="auto"/>
              <w:left w:val="single" w:sz="4" w:space="0" w:color="auto"/>
            </w:tcBorders>
            <w:vAlign w:val="center"/>
          </w:tcPr>
          <w:p w:rsidR="0012395C" w:rsidRPr="007E194E" w:rsidRDefault="0012395C" w:rsidP="002F2D3A">
            <w:pPr>
              <w:spacing w:line="283" w:lineRule="exact"/>
              <w:jc w:val="center"/>
              <w:rPr>
                <w:szCs w:val="21"/>
              </w:rPr>
            </w:pPr>
            <w:proofErr w:type="spellStart"/>
            <w:r>
              <w:rPr>
                <w:szCs w:val="21"/>
              </w:rPr>
              <w:t>BSc.Pharm</w:t>
            </w:r>
            <w:proofErr w:type="spellEnd"/>
            <w:r>
              <w:rPr>
                <w:szCs w:val="21"/>
              </w:rPr>
              <w:t xml:space="preserve">, </w:t>
            </w:r>
            <w:proofErr w:type="spellStart"/>
            <w:r>
              <w:rPr>
                <w:szCs w:val="21"/>
              </w:rPr>
              <w:t>Pharm.D</w:t>
            </w:r>
            <w:proofErr w:type="spellEnd"/>
            <w:r>
              <w:rPr>
                <w:szCs w:val="21"/>
              </w:rPr>
              <w:t>.</w:t>
            </w:r>
          </w:p>
        </w:tc>
      </w:tr>
      <w:tr w:rsidR="0012395C" w:rsidRPr="007E194E" w:rsidTr="002F2D3A">
        <w:trPr>
          <w:cantSplit/>
          <w:trHeight w:val="567"/>
        </w:trPr>
        <w:tc>
          <w:tcPr>
            <w:tcW w:w="1440" w:type="dxa"/>
            <w:vMerge/>
            <w:tcBorders>
              <w:right w:val="single" w:sz="4" w:space="0" w:color="auto"/>
            </w:tcBorders>
            <w:vAlign w:val="center"/>
          </w:tcPr>
          <w:p w:rsidR="0012395C" w:rsidRPr="007E194E" w:rsidRDefault="0012395C" w:rsidP="002F2D3A">
            <w:pPr>
              <w:spacing w:line="283" w:lineRule="exact"/>
              <w:jc w:val="center"/>
              <w:rPr>
                <w:szCs w:val="21"/>
              </w:rPr>
            </w:pPr>
          </w:p>
        </w:tc>
        <w:tc>
          <w:tcPr>
            <w:tcW w:w="1404" w:type="dxa"/>
            <w:tcBorders>
              <w:top w:val="single" w:sz="4" w:space="0" w:color="auto"/>
              <w:right w:val="single" w:sz="4" w:space="0" w:color="auto"/>
            </w:tcBorders>
            <w:vAlign w:val="center"/>
          </w:tcPr>
          <w:p w:rsidR="0012395C" w:rsidRPr="007E194E" w:rsidRDefault="0012395C" w:rsidP="002F2D3A">
            <w:pPr>
              <w:spacing w:line="283" w:lineRule="exact"/>
              <w:jc w:val="center"/>
              <w:rPr>
                <w:spacing w:val="14"/>
                <w:szCs w:val="21"/>
              </w:rPr>
            </w:pPr>
            <w:r w:rsidRPr="007E194E">
              <w:rPr>
                <w:rFonts w:hAnsi="宋体"/>
                <w:spacing w:val="14"/>
                <w:szCs w:val="21"/>
              </w:rPr>
              <w:t>任职单位</w:t>
            </w:r>
          </w:p>
          <w:p w:rsidR="0012395C" w:rsidRPr="007E194E" w:rsidRDefault="0012395C" w:rsidP="002F2D3A">
            <w:pPr>
              <w:spacing w:line="283" w:lineRule="exact"/>
              <w:jc w:val="center"/>
              <w:rPr>
                <w:spacing w:val="14"/>
                <w:szCs w:val="21"/>
              </w:rPr>
            </w:pPr>
            <w:r w:rsidRPr="007E194E">
              <w:rPr>
                <w:spacing w:val="14"/>
                <w:szCs w:val="21"/>
              </w:rPr>
              <w:t>Work Place</w:t>
            </w:r>
          </w:p>
        </w:tc>
        <w:tc>
          <w:tcPr>
            <w:tcW w:w="6084" w:type="dxa"/>
            <w:gridSpan w:val="7"/>
            <w:tcBorders>
              <w:top w:val="single" w:sz="4" w:space="0" w:color="auto"/>
            </w:tcBorders>
            <w:vAlign w:val="center"/>
          </w:tcPr>
          <w:p w:rsidR="0012395C" w:rsidRPr="007E194E" w:rsidRDefault="0012395C" w:rsidP="002F2D3A">
            <w:pPr>
              <w:spacing w:line="283" w:lineRule="exact"/>
              <w:jc w:val="center"/>
              <w:rPr>
                <w:szCs w:val="21"/>
              </w:rPr>
            </w:pPr>
            <w:r>
              <w:rPr>
                <w:szCs w:val="21"/>
              </w:rPr>
              <w:t>University of Alberta</w:t>
            </w:r>
          </w:p>
        </w:tc>
      </w:tr>
      <w:tr w:rsidR="0012395C" w:rsidRPr="007E194E" w:rsidTr="002F2D3A">
        <w:trPr>
          <w:cantSplit/>
          <w:trHeight w:val="567"/>
        </w:trPr>
        <w:tc>
          <w:tcPr>
            <w:tcW w:w="1440" w:type="dxa"/>
            <w:vMerge w:val="restart"/>
            <w:vAlign w:val="center"/>
          </w:tcPr>
          <w:p w:rsidR="0012395C" w:rsidRPr="007E194E" w:rsidRDefault="0012395C" w:rsidP="002F2D3A">
            <w:pPr>
              <w:spacing w:line="220" w:lineRule="exact"/>
              <w:jc w:val="center"/>
              <w:rPr>
                <w:szCs w:val="21"/>
              </w:rPr>
            </w:pPr>
            <w:r w:rsidRPr="007E194E">
              <w:rPr>
                <w:rFonts w:hAnsi="宋体"/>
                <w:szCs w:val="21"/>
              </w:rPr>
              <w:t>课程</w:t>
            </w:r>
            <w:r w:rsidRPr="007E194E">
              <w:rPr>
                <w:rFonts w:hAnsi="宋体" w:hint="eastAsia"/>
                <w:szCs w:val="21"/>
              </w:rPr>
              <w:t>信息</w:t>
            </w:r>
          </w:p>
          <w:p w:rsidR="0012395C" w:rsidRPr="007E194E" w:rsidRDefault="0012395C" w:rsidP="002F2D3A">
            <w:pPr>
              <w:spacing w:line="220" w:lineRule="exact"/>
              <w:jc w:val="center"/>
              <w:rPr>
                <w:szCs w:val="21"/>
              </w:rPr>
            </w:pPr>
            <w:r w:rsidRPr="007E194E">
              <w:rPr>
                <w:szCs w:val="21"/>
              </w:rPr>
              <w:t>Course</w:t>
            </w:r>
          </w:p>
          <w:p w:rsidR="0012395C" w:rsidRPr="007E194E" w:rsidRDefault="0012395C" w:rsidP="002F2D3A">
            <w:pPr>
              <w:spacing w:line="220" w:lineRule="exact"/>
              <w:jc w:val="center"/>
              <w:rPr>
                <w:szCs w:val="21"/>
              </w:rPr>
            </w:pPr>
            <w:r w:rsidRPr="007E194E">
              <w:rPr>
                <w:szCs w:val="21"/>
              </w:rPr>
              <w:t>Information</w:t>
            </w:r>
          </w:p>
        </w:tc>
        <w:tc>
          <w:tcPr>
            <w:tcW w:w="2574" w:type="dxa"/>
            <w:gridSpan w:val="3"/>
            <w:vAlign w:val="center"/>
          </w:tcPr>
          <w:p w:rsidR="0012395C" w:rsidRPr="007E194E" w:rsidRDefault="0012395C" w:rsidP="002F2D3A">
            <w:pPr>
              <w:spacing w:line="283" w:lineRule="exact"/>
              <w:jc w:val="center"/>
              <w:rPr>
                <w:szCs w:val="21"/>
              </w:rPr>
            </w:pPr>
            <w:r w:rsidRPr="007E194E">
              <w:rPr>
                <w:rFonts w:hAnsi="宋体"/>
                <w:szCs w:val="21"/>
              </w:rPr>
              <w:t>课程名称</w:t>
            </w:r>
            <w:r w:rsidRPr="007E194E">
              <w:rPr>
                <w:szCs w:val="21"/>
              </w:rPr>
              <w:t>(</w:t>
            </w:r>
            <w:r w:rsidRPr="007E194E">
              <w:rPr>
                <w:rFonts w:hAnsi="宋体"/>
                <w:szCs w:val="21"/>
              </w:rPr>
              <w:t>中英文对照</w:t>
            </w:r>
            <w:r w:rsidRPr="007E194E">
              <w:rPr>
                <w:szCs w:val="21"/>
              </w:rPr>
              <w:t>)</w:t>
            </w:r>
          </w:p>
          <w:p w:rsidR="0012395C" w:rsidRPr="007E194E" w:rsidRDefault="0012395C" w:rsidP="002F2D3A">
            <w:pPr>
              <w:spacing w:line="283" w:lineRule="exact"/>
              <w:jc w:val="center"/>
              <w:rPr>
                <w:szCs w:val="21"/>
              </w:rPr>
            </w:pPr>
            <w:r w:rsidRPr="007E194E">
              <w:rPr>
                <w:szCs w:val="21"/>
              </w:rPr>
              <w:t>Course Name</w:t>
            </w:r>
          </w:p>
        </w:tc>
        <w:tc>
          <w:tcPr>
            <w:tcW w:w="4914" w:type="dxa"/>
            <w:gridSpan w:val="5"/>
            <w:vAlign w:val="center"/>
          </w:tcPr>
          <w:p w:rsidR="0012395C" w:rsidRPr="007E194E" w:rsidRDefault="0012395C" w:rsidP="002F2D3A">
            <w:pPr>
              <w:spacing w:line="283" w:lineRule="exact"/>
              <w:jc w:val="center"/>
              <w:rPr>
                <w:szCs w:val="21"/>
              </w:rPr>
            </w:pPr>
            <w:r>
              <w:rPr>
                <w:szCs w:val="21"/>
              </w:rPr>
              <w:t>Pharmaceutical Care in China</w:t>
            </w:r>
          </w:p>
        </w:tc>
      </w:tr>
      <w:tr w:rsidR="0012395C" w:rsidRPr="007E194E" w:rsidTr="002F2D3A">
        <w:trPr>
          <w:cantSplit/>
          <w:trHeight w:val="567"/>
        </w:trPr>
        <w:tc>
          <w:tcPr>
            <w:tcW w:w="1440" w:type="dxa"/>
            <w:vMerge/>
            <w:vAlign w:val="center"/>
          </w:tcPr>
          <w:p w:rsidR="0012395C" w:rsidRPr="007E194E" w:rsidRDefault="0012395C" w:rsidP="002F2D3A">
            <w:pPr>
              <w:rPr>
                <w:szCs w:val="21"/>
              </w:rPr>
            </w:pPr>
          </w:p>
        </w:tc>
        <w:tc>
          <w:tcPr>
            <w:tcW w:w="1957" w:type="dxa"/>
            <w:gridSpan w:val="2"/>
            <w:vAlign w:val="center"/>
          </w:tcPr>
          <w:p w:rsidR="0012395C" w:rsidRPr="007E194E" w:rsidRDefault="0012395C" w:rsidP="002F2D3A">
            <w:pPr>
              <w:spacing w:line="283" w:lineRule="exact"/>
              <w:jc w:val="center"/>
              <w:rPr>
                <w:szCs w:val="21"/>
              </w:rPr>
            </w:pPr>
            <w:r w:rsidRPr="007E194E">
              <w:rPr>
                <w:rFonts w:hAnsi="宋体"/>
                <w:szCs w:val="21"/>
              </w:rPr>
              <w:t>授课对象</w:t>
            </w:r>
          </w:p>
          <w:p w:rsidR="0012395C" w:rsidRPr="007E194E" w:rsidRDefault="0012395C" w:rsidP="002F2D3A">
            <w:pPr>
              <w:spacing w:line="283" w:lineRule="exact"/>
              <w:jc w:val="center"/>
              <w:rPr>
                <w:szCs w:val="21"/>
              </w:rPr>
            </w:pPr>
            <w:r w:rsidRPr="007E194E">
              <w:rPr>
                <w:szCs w:val="21"/>
              </w:rPr>
              <w:t>Open to</w:t>
            </w:r>
          </w:p>
        </w:tc>
        <w:tc>
          <w:tcPr>
            <w:tcW w:w="1904" w:type="dxa"/>
            <w:gridSpan w:val="3"/>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12395C" w:rsidRPr="007E194E"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gridSpan w:val="2"/>
            <w:vAlign w:val="center"/>
          </w:tcPr>
          <w:p w:rsidR="0012395C" w:rsidRPr="007E194E" w:rsidRDefault="0012395C" w:rsidP="002F2D3A">
            <w:pPr>
              <w:spacing w:line="283" w:lineRule="exact"/>
              <w:jc w:val="center"/>
              <w:rPr>
                <w:rFonts w:hAnsi="宋体"/>
                <w:szCs w:val="21"/>
              </w:rPr>
            </w:pPr>
            <w:r w:rsidRPr="007E194E">
              <w:rPr>
                <w:rFonts w:hAnsi="宋体"/>
                <w:szCs w:val="21"/>
              </w:rPr>
              <w:t>学</w:t>
            </w:r>
            <w:r w:rsidRPr="007E194E">
              <w:rPr>
                <w:rFonts w:hAnsi="宋体" w:hint="eastAsia"/>
                <w:szCs w:val="21"/>
              </w:rPr>
              <w:t xml:space="preserve"> </w:t>
            </w:r>
            <w:r w:rsidRPr="007E194E">
              <w:rPr>
                <w:rFonts w:hAnsi="宋体"/>
                <w:szCs w:val="21"/>
              </w:rPr>
              <w:t>时</w:t>
            </w:r>
          </w:p>
          <w:p w:rsidR="0012395C" w:rsidRPr="007E194E" w:rsidRDefault="0012395C" w:rsidP="002F2D3A">
            <w:pPr>
              <w:spacing w:line="283" w:lineRule="exact"/>
              <w:jc w:val="center"/>
              <w:rPr>
                <w:szCs w:val="21"/>
              </w:rPr>
            </w:pPr>
            <w:r w:rsidRPr="007E194E">
              <w:rPr>
                <w:szCs w:val="21"/>
              </w:rPr>
              <w:t>Class Hour</w:t>
            </w:r>
          </w:p>
        </w:tc>
        <w:tc>
          <w:tcPr>
            <w:tcW w:w="2340" w:type="dxa"/>
            <w:shd w:val="clear" w:color="auto" w:fill="auto"/>
            <w:vAlign w:val="center"/>
          </w:tcPr>
          <w:p w:rsidR="0012395C" w:rsidRPr="007E194E" w:rsidRDefault="0012395C" w:rsidP="002F2D3A">
            <w:pPr>
              <w:spacing w:line="283" w:lineRule="exact"/>
              <w:jc w:val="center"/>
              <w:rPr>
                <w:szCs w:val="21"/>
              </w:rPr>
            </w:pPr>
            <w:r>
              <w:rPr>
                <w:szCs w:val="21"/>
              </w:rPr>
              <w:t>24</w:t>
            </w:r>
          </w:p>
        </w:tc>
      </w:tr>
      <w:tr w:rsidR="0012395C" w:rsidRPr="007E194E" w:rsidTr="002F2D3A">
        <w:trPr>
          <w:cantSplit/>
          <w:trHeight w:val="567"/>
        </w:trPr>
        <w:tc>
          <w:tcPr>
            <w:tcW w:w="1440" w:type="dxa"/>
            <w:vMerge/>
            <w:vAlign w:val="center"/>
          </w:tcPr>
          <w:p w:rsidR="0012395C" w:rsidRPr="007E194E" w:rsidRDefault="0012395C" w:rsidP="002F2D3A">
            <w:pPr>
              <w:rPr>
                <w:szCs w:val="21"/>
              </w:rPr>
            </w:pPr>
          </w:p>
        </w:tc>
        <w:tc>
          <w:tcPr>
            <w:tcW w:w="1957" w:type="dxa"/>
            <w:gridSpan w:val="2"/>
            <w:vAlign w:val="center"/>
          </w:tcPr>
          <w:p w:rsidR="0012395C" w:rsidRPr="007E194E" w:rsidRDefault="0012395C" w:rsidP="002F2D3A">
            <w:pPr>
              <w:spacing w:line="283" w:lineRule="exact"/>
              <w:jc w:val="center"/>
              <w:rPr>
                <w:szCs w:val="21"/>
              </w:rPr>
            </w:pPr>
            <w:r w:rsidRPr="007E194E">
              <w:rPr>
                <w:rFonts w:hint="eastAsia"/>
                <w:szCs w:val="21"/>
              </w:rPr>
              <w:t>授课时间</w:t>
            </w:r>
          </w:p>
          <w:p w:rsidR="0012395C" w:rsidRPr="007E194E" w:rsidRDefault="0012395C" w:rsidP="002F2D3A">
            <w:pPr>
              <w:spacing w:line="283" w:lineRule="exact"/>
              <w:jc w:val="center"/>
              <w:rPr>
                <w:szCs w:val="21"/>
              </w:rPr>
            </w:pPr>
            <w:r w:rsidRPr="007E194E">
              <w:rPr>
                <w:rFonts w:hint="eastAsia"/>
                <w:szCs w:val="21"/>
              </w:rPr>
              <w:t>Lecture Schedule</w:t>
            </w:r>
          </w:p>
        </w:tc>
        <w:tc>
          <w:tcPr>
            <w:tcW w:w="1904" w:type="dxa"/>
            <w:gridSpan w:val="3"/>
            <w:vAlign w:val="center"/>
          </w:tcPr>
          <w:p w:rsidR="0012395C" w:rsidRPr="007E194E" w:rsidRDefault="0012395C" w:rsidP="002F2D3A">
            <w:pPr>
              <w:spacing w:line="283" w:lineRule="exact"/>
              <w:jc w:val="center"/>
              <w:rPr>
                <w:szCs w:val="21"/>
              </w:rPr>
            </w:pPr>
            <w:r>
              <w:rPr>
                <w:szCs w:val="21"/>
              </w:rPr>
              <w:t>July 9 - 16</w:t>
            </w:r>
          </w:p>
        </w:tc>
        <w:tc>
          <w:tcPr>
            <w:tcW w:w="1287" w:type="dxa"/>
            <w:gridSpan w:val="2"/>
            <w:vAlign w:val="center"/>
          </w:tcPr>
          <w:p w:rsidR="0012395C" w:rsidRPr="007E194E" w:rsidRDefault="0012395C" w:rsidP="002F2D3A">
            <w:pPr>
              <w:spacing w:line="283" w:lineRule="exact"/>
              <w:jc w:val="center"/>
              <w:rPr>
                <w:szCs w:val="21"/>
              </w:rPr>
            </w:pPr>
            <w:r w:rsidRPr="007E194E">
              <w:rPr>
                <w:rFonts w:hint="eastAsia"/>
                <w:szCs w:val="21"/>
              </w:rPr>
              <w:t>考核</w:t>
            </w:r>
            <w:r w:rsidRPr="007E194E">
              <w:rPr>
                <w:szCs w:val="21"/>
              </w:rPr>
              <w:t>方式</w:t>
            </w:r>
          </w:p>
          <w:p w:rsidR="0012395C" w:rsidRPr="007E194E" w:rsidRDefault="0012395C" w:rsidP="002F2D3A">
            <w:pPr>
              <w:spacing w:line="283" w:lineRule="exact"/>
              <w:jc w:val="center"/>
              <w:rPr>
                <w:szCs w:val="21"/>
              </w:rPr>
            </w:pPr>
            <w:r w:rsidRPr="007E194E">
              <w:rPr>
                <w:szCs w:val="21"/>
              </w:rPr>
              <w:t>Assessment Method</w:t>
            </w:r>
          </w:p>
        </w:tc>
        <w:tc>
          <w:tcPr>
            <w:tcW w:w="2340" w:type="dxa"/>
            <w:shd w:val="clear" w:color="auto" w:fill="auto"/>
            <w:vAlign w:val="center"/>
          </w:tcPr>
          <w:p w:rsidR="0012395C" w:rsidRPr="007E194E" w:rsidRDefault="0012395C" w:rsidP="002F2D3A">
            <w:pPr>
              <w:spacing w:line="283" w:lineRule="exact"/>
              <w:jc w:val="center"/>
              <w:rPr>
                <w:szCs w:val="21"/>
              </w:rPr>
            </w:pPr>
            <w:r>
              <w:rPr>
                <w:szCs w:val="21"/>
              </w:rPr>
              <w:t>Oral Presentations</w:t>
            </w:r>
          </w:p>
        </w:tc>
      </w:tr>
      <w:tr w:rsidR="0012395C" w:rsidRPr="007E194E"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1"/>
        </w:trPr>
        <w:tc>
          <w:tcPr>
            <w:tcW w:w="1440" w:type="dxa"/>
            <w:vAlign w:val="center"/>
          </w:tcPr>
          <w:p w:rsidR="0012395C" w:rsidRPr="007E194E" w:rsidRDefault="0012395C" w:rsidP="002F2D3A">
            <w:pPr>
              <w:jc w:val="center"/>
              <w:rPr>
                <w:szCs w:val="21"/>
              </w:rPr>
            </w:pPr>
            <w:r w:rsidRPr="007E194E">
              <w:rPr>
                <w:szCs w:val="21"/>
              </w:rPr>
              <w:t>任课教师</w:t>
            </w:r>
          </w:p>
          <w:p w:rsidR="0012395C" w:rsidRPr="007E194E" w:rsidRDefault="0012395C" w:rsidP="002F2D3A">
            <w:pPr>
              <w:jc w:val="center"/>
              <w:rPr>
                <w:szCs w:val="21"/>
              </w:rPr>
            </w:pPr>
            <w:r w:rsidRPr="007E194E">
              <w:rPr>
                <w:szCs w:val="21"/>
              </w:rPr>
              <w:t>简介</w:t>
            </w:r>
          </w:p>
          <w:p w:rsidR="0012395C" w:rsidRPr="007E194E" w:rsidRDefault="0012395C" w:rsidP="002F2D3A">
            <w:pPr>
              <w:jc w:val="center"/>
              <w:rPr>
                <w:szCs w:val="21"/>
              </w:rPr>
            </w:pPr>
            <w:r w:rsidRPr="007E194E">
              <w:rPr>
                <w:rFonts w:hint="eastAsia"/>
                <w:szCs w:val="21"/>
              </w:rPr>
              <w:t>Resume</w:t>
            </w:r>
          </w:p>
          <w:p w:rsidR="0012395C" w:rsidRPr="007E194E" w:rsidRDefault="0012395C" w:rsidP="002F2D3A">
            <w:pPr>
              <w:jc w:val="center"/>
              <w:rPr>
                <w:szCs w:val="21"/>
              </w:rPr>
            </w:pPr>
            <w:r w:rsidRPr="007E194E">
              <w:rPr>
                <w:szCs w:val="21"/>
              </w:rPr>
              <w:t>(Brief)</w:t>
            </w:r>
          </w:p>
        </w:tc>
        <w:tc>
          <w:tcPr>
            <w:tcW w:w="7488" w:type="dxa"/>
            <w:gridSpan w:val="8"/>
          </w:tcPr>
          <w:p w:rsidR="0012395C" w:rsidRPr="002E4EC0" w:rsidRDefault="0005784C" w:rsidP="0005784C">
            <w:pPr>
              <w:widowControl/>
              <w:jc w:val="left"/>
              <w:rPr>
                <w:rFonts w:ascii="Times New Roman" w:hAnsi="Times New Roman"/>
                <w:kern w:val="0"/>
                <w:sz w:val="24"/>
                <w:szCs w:val="24"/>
              </w:rPr>
            </w:pPr>
            <w:r w:rsidRPr="002E4EC0">
              <w:rPr>
                <w:rFonts w:ascii="Times New Roman" w:hAnsi="Times New Roman"/>
                <w:kern w:val="0"/>
                <w:sz w:val="24"/>
                <w:szCs w:val="24"/>
              </w:rPr>
              <w:t>Dr. Hoan Linh Banh is an Associate Professor at the University of Alberta, Faculty of Medicine and Dentistry. She received her Bachelor of Science in Pharmacy in 1995 (Philadelphia College of Pharmacy and Sciences), and Doctor of Pharmacy (University of Oklahoma) in 1997. Dr. Banh also completed a Specialty Residency in Primary Care (University of Oklahoma) in 1998. </w:t>
            </w:r>
            <w:r w:rsidRPr="002E4EC0">
              <w:rPr>
                <w:rFonts w:ascii="Times New Roman" w:hAnsi="Times New Roman"/>
                <w:kern w:val="0"/>
                <w:sz w:val="24"/>
                <w:szCs w:val="24"/>
              </w:rPr>
              <w:br/>
              <w:t> </w:t>
            </w:r>
            <w:r w:rsidRPr="002E4EC0">
              <w:rPr>
                <w:rFonts w:ascii="Times New Roman" w:hAnsi="Times New Roman"/>
                <w:kern w:val="0"/>
                <w:sz w:val="24"/>
                <w:szCs w:val="24"/>
              </w:rPr>
              <w:br/>
              <w:t>Dr. Banh has over 15 years of teaching experience in therapeutics topics such as asthma, COPD, Gastrointestinal disorders, infectious diseases and clinical pharmacokinetics. She has supervised numerous pharmacy students and pharmacy residents in clinical settings since 1998.  </w:t>
            </w:r>
            <w:r w:rsidRPr="002E4EC0">
              <w:rPr>
                <w:rFonts w:ascii="Times New Roman" w:hAnsi="Times New Roman"/>
                <w:kern w:val="0"/>
                <w:sz w:val="24"/>
                <w:szCs w:val="24"/>
              </w:rPr>
              <w:br/>
              <w:t> </w:t>
            </w:r>
            <w:r w:rsidRPr="002E4EC0">
              <w:rPr>
                <w:rFonts w:ascii="Times New Roman" w:hAnsi="Times New Roman"/>
                <w:kern w:val="0"/>
                <w:sz w:val="24"/>
                <w:szCs w:val="24"/>
              </w:rPr>
              <w:br/>
              <w:t>Dr. Banh’s areas of research include: clinical pharmacy, pharmacy education and interdisciplinary team work. </w:t>
            </w:r>
          </w:p>
        </w:tc>
      </w:tr>
      <w:tr w:rsidR="0012395C" w:rsidRPr="002E4EC0"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7"/>
        </w:trPr>
        <w:tc>
          <w:tcPr>
            <w:tcW w:w="1440" w:type="dxa"/>
            <w:vAlign w:val="center"/>
          </w:tcPr>
          <w:p w:rsidR="0012395C" w:rsidRPr="002E4EC0" w:rsidRDefault="0012395C" w:rsidP="002F2D3A">
            <w:pPr>
              <w:jc w:val="center"/>
              <w:rPr>
                <w:rFonts w:ascii="Times New Roman" w:hAnsi="Times New Roman"/>
                <w:szCs w:val="21"/>
              </w:rPr>
            </w:pPr>
            <w:r w:rsidRPr="002E4EC0">
              <w:rPr>
                <w:rFonts w:ascii="Times New Roman" w:hAnsi="Times New Roman"/>
                <w:szCs w:val="21"/>
              </w:rPr>
              <w:t>课程简介</w:t>
            </w:r>
          </w:p>
          <w:p w:rsidR="0012395C" w:rsidRPr="002E4EC0" w:rsidRDefault="0012395C" w:rsidP="002F2D3A">
            <w:pPr>
              <w:jc w:val="center"/>
              <w:rPr>
                <w:rFonts w:ascii="Times New Roman" w:hAnsi="Times New Roman"/>
                <w:sz w:val="18"/>
                <w:szCs w:val="18"/>
              </w:rPr>
            </w:pPr>
            <w:r w:rsidRPr="002E4EC0">
              <w:rPr>
                <w:rFonts w:ascii="Times New Roman" w:hAnsi="Times New Roman"/>
                <w:sz w:val="18"/>
                <w:szCs w:val="18"/>
              </w:rPr>
              <w:t>（中英文）</w:t>
            </w:r>
          </w:p>
          <w:p w:rsidR="0012395C" w:rsidRPr="002E4EC0" w:rsidRDefault="0012395C" w:rsidP="002F2D3A">
            <w:pPr>
              <w:jc w:val="center"/>
              <w:rPr>
                <w:rFonts w:ascii="Times New Roman" w:hAnsi="Times New Roman"/>
                <w:szCs w:val="21"/>
              </w:rPr>
            </w:pPr>
            <w:r w:rsidRPr="002E4EC0">
              <w:rPr>
                <w:rFonts w:ascii="Times New Roman" w:hAnsi="Times New Roman"/>
                <w:szCs w:val="21"/>
              </w:rPr>
              <w:t xml:space="preserve">Course </w:t>
            </w:r>
            <w:r w:rsidRPr="002E4EC0">
              <w:rPr>
                <w:rFonts w:ascii="Times New Roman" w:hAnsi="Times New Roman"/>
              </w:rPr>
              <w:t>Description</w:t>
            </w:r>
          </w:p>
          <w:p w:rsidR="0012395C" w:rsidRPr="002E4EC0" w:rsidRDefault="0012395C" w:rsidP="002F2D3A">
            <w:pPr>
              <w:jc w:val="center"/>
              <w:rPr>
                <w:rFonts w:ascii="Times New Roman" w:hAnsi="Times New Roman"/>
                <w:szCs w:val="21"/>
              </w:rPr>
            </w:pPr>
          </w:p>
        </w:tc>
        <w:tc>
          <w:tcPr>
            <w:tcW w:w="7488" w:type="dxa"/>
            <w:gridSpan w:val="8"/>
          </w:tcPr>
          <w:p w:rsidR="0012395C" w:rsidRPr="002E4EC0" w:rsidRDefault="0012395C" w:rsidP="002F2D3A">
            <w:pPr>
              <w:ind w:left="360"/>
              <w:rPr>
                <w:rFonts w:ascii="Times New Roman" w:hAnsi="Times New Roman"/>
                <w:sz w:val="28"/>
                <w:szCs w:val="32"/>
              </w:rPr>
            </w:pPr>
            <w:r w:rsidRPr="002E4EC0">
              <w:rPr>
                <w:rFonts w:ascii="Times New Roman" w:hAnsi="Times New Roman"/>
                <w:sz w:val="28"/>
                <w:szCs w:val="32"/>
              </w:rPr>
              <w:t xml:space="preserve">This course will introduce community pharmacy services to pharmacy students. In addition, pharmacy students will be familiar with the available chronic disease management </w:t>
            </w:r>
            <w:r w:rsidRPr="002E4EC0">
              <w:rPr>
                <w:rFonts w:ascii="Times New Roman" w:hAnsi="Times New Roman"/>
                <w:sz w:val="28"/>
                <w:szCs w:val="32"/>
              </w:rPr>
              <w:lastRenderedPageBreak/>
              <w:t>programs by pharmacists in Alberta and throughout Canada.  Pharmacy students will learn how to justify and implement chronic disease management in a community pharmacy. Finally, pharmacy students will learn how to create a learning environment in a community pharmacy for pharmacy students.</w:t>
            </w:r>
          </w:p>
        </w:tc>
      </w:tr>
      <w:tr w:rsidR="0012395C" w:rsidRPr="002E4EC0" w:rsidTr="002F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4"/>
        </w:trPr>
        <w:tc>
          <w:tcPr>
            <w:tcW w:w="1440" w:type="dxa"/>
            <w:vAlign w:val="center"/>
          </w:tcPr>
          <w:p w:rsidR="0012395C" w:rsidRPr="002E4EC0" w:rsidRDefault="0012395C" w:rsidP="002F2D3A">
            <w:pPr>
              <w:jc w:val="center"/>
              <w:rPr>
                <w:rFonts w:ascii="Times New Roman" w:hAnsi="Times New Roman"/>
                <w:szCs w:val="21"/>
              </w:rPr>
            </w:pPr>
            <w:r w:rsidRPr="002E4EC0">
              <w:rPr>
                <w:rFonts w:ascii="Times New Roman" w:hAnsi="Times New Roman"/>
                <w:szCs w:val="21"/>
              </w:rPr>
              <w:lastRenderedPageBreak/>
              <w:t>教学日历</w:t>
            </w:r>
          </w:p>
          <w:p w:rsidR="0012395C" w:rsidRPr="002E4EC0" w:rsidRDefault="0012395C" w:rsidP="002F2D3A">
            <w:pPr>
              <w:jc w:val="center"/>
              <w:rPr>
                <w:rFonts w:ascii="Times New Roman" w:hAnsi="Times New Roman"/>
                <w:szCs w:val="21"/>
              </w:rPr>
            </w:pPr>
            <w:r w:rsidRPr="002E4EC0">
              <w:rPr>
                <w:rFonts w:ascii="Times New Roman" w:hAnsi="Times New Roman"/>
                <w:szCs w:val="21"/>
              </w:rPr>
              <w:t>Syllabus</w:t>
            </w:r>
          </w:p>
        </w:tc>
        <w:tc>
          <w:tcPr>
            <w:tcW w:w="7488" w:type="dxa"/>
            <w:gridSpan w:val="8"/>
          </w:tcPr>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Pharmacy services in community pharmacy</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Pharmacy operations – workflow, practice activities</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Management of chronic diseases by pharmacists in Canada</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Management of chronic diseases that can be provided by pharmacists in China</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Justifying and planning pharmacy services</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How to develop and evaluate pharmacy services</w:t>
            </w:r>
          </w:p>
          <w:p w:rsidR="0012395C" w:rsidRPr="002E4EC0" w:rsidRDefault="0012395C" w:rsidP="0012395C">
            <w:pPr>
              <w:pStyle w:val="a0"/>
              <w:widowControl w:val="0"/>
              <w:numPr>
                <w:ilvl w:val="0"/>
                <w:numId w:val="20"/>
              </w:numPr>
              <w:jc w:val="both"/>
              <w:rPr>
                <w:rFonts w:ascii="Times New Roman" w:eastAsia="宋体" w:hAnsi="Times New Roman" w:cs="Times New Roman"/>
                <w:sz w:val="28"/>
                <w:szCs w:val="32"/>
              </w:rPr>
            </w:pPr>
            <w:r w:rsidRPr="002E4EC0">
              <w:rPr>
                <w:rFonts w:ascii="Times New Roman" w:eastAsia="宋体" w:hAnsi="Times New Roman" w:cs="Times New Roman"/>
                <w:sz w:val="28"/>
                <w:szCs w:val="32"/>
              </w:rPr>
              <w:t>Achieving and measuring patient satisfaction</w:t>
            </w:r>
          </w:p>
          <w:p w:rsidR="0012395C" w:rsidRPr="002E4EC0" w:rsidRDefault="0012395C" w:rsidP="0012395C">
            <w:pPr>
              <w:pStyle w:val="a0"/>
              <w:widowControl w:val="0"/>
              <w:numPr>
                <w:ilvl w:val="0"/>
                <w:numId w:val="20"/>
              </w:numPr>
              <w:jc w:val="both"/>
              <w:rPr>
                <w:rFonts w:ascii="Times New Roman" w:eastAsia="宋体" w:hAnsi="Times New Roman" w:cs="Times New Roman"/>
                <w:sz w:val="32"/>
                <w:szCs w:val="32"/>
              </w:rPr>
            </w:pPr>
            <w:r w:rsidRPr="002E4EC0">
              <w:rPr>
                <w:rFonts w:ascii="Times New Roman" w:eastAsia="宋体" w:hAnsi="Times New Roman" w:cs="Times New Roman"/>
                <w:sz w:val="28"/>
                <w:szCs w:val="32"/>
              </w:rPr>
              <w:t>How to create a teaching environment for pharmacy students in a community pharmacy</w:t>
            </w:r>
          </w:p>
        </w:tc>
      </w:tr>
    </w:tbl>
    <w:p w:rsidR="00303A1D" w:rsidRDefault="00303A1D" w:rsidP="0012395C">
      <w:pPr>
        <w:pStyle w:val="a0"/>
        <w:ind w:left="360"/>
        <w:rPr>
          <w:rFonts w:ascii="Times New Roman" w:hAnsi="Times New Roman" w:cs="Times New Roman"/>
          <w:szCs w:val="22"/>
          <w:lang w:eastAsia="zh-CN"/>
        </w:rPr>
      </w:pPr>
    </w:p>
    <w:p w:rsidR="00303A1D" w:rsidRDefault="00303A1D">
      <w:pPr>
        <w:widowControl/>
        <w:jc w:val="left"/>
        <w:rPr>
          <w:rFonts w:ascii="Times New Roman" w:eastAsiaTheme="minorHAnsi" w:hAnsi="Times New Roman"/>
          <w:kern w:val="0"/>
          <w:sz w:val="24"/>
        </w:rPr>
      </w:pPr>
      <w:r>
        <w:rPr>
          <w:rFonts w:ascii="Times New Roman" w:hAnsi="Times New Roman"/>
        </w:rPr>
        <w:br w:type="page"/>
      </w:r>
    </w:p>
    <w:p w:rsidR="00303A1D" w:rsidRDefault="00303A1D" w:rsidP="00303A1D">
      <w:pPr>
        <w:pStyle w:val="1"/>
        <w:rPr>
          <w:lang w:eastAsia="zh-CN"/>
        </w:rPr>
      </w:pPr>
      <w:r>
        <w:rPr>
          <w:rFonts w:hint="eastAsia"/>
          <w:lang w:eastAsia="zh-CN"/>
        </w:rPr>
        <w:lastRenderedPageBreak/>
        <w:t xml:space="preserve"> </w:t>
      </w:r>
      <w:bookmarkStart w:id="20" w:name="_Toc482261673"/>
      <w:r>
        <w:rPr>
          <w:lang w:eastAsia="zh-CN"/>
        </w:rPr>
        <w:t>Pharmacology and Drug Discovery</w:t>
      </w:r>
      <w:r>
        <w:rPr>
          <w:rFonts w:hint="eastAsia"/>
          <w:lang w:eastAsia="zh-CN"/>
        </w:rPr>
        <w:t>药理学与药物发现</w:t>
      </w:r>
      <w:bookmarkEnd w:id="20"/>
    </w:p>
    <w:tbl>
      <w:tblPr>
        <w:tblpPr w:leftFromText="180" w:rightFromText="180" w:vertAnchor="page" w:horzAnchor="margin" w:tblpX="-252" w:tblpY="2845"/>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404"/>
        <w:gridCol w:w="553"/>
        <w:gridCol w:w="617"/>
        <w:gridCol w:w="930"/>
        <w:gridCol w:w="357"/>
        <w:gridCol w:w="1287"/>
        <w:gridCol w:w="324"/>
        <w:gridCol w:w="2016"/>
      </w:tblGrid>
      <w:tr w:rsidR="00303A1D" w:rsidRPr="007D43C4" w:rsidTr="003C53AC">
        <w:trPr>
          <w:cantSplit/>
          <w:trHeight w:val="567"/>
        </w:trPr>
        <w:tc>
          <w:tcPr>
            <w:tcW w:w="1440" w:type="dxa"/>
            <w:vAlign w:val="center"/>
          </w:tcPr>
          <w:p w:rsidR="00303A1D" w:rsidRPr="007D43C4" w:rsidRDefault="00303A1D" w:rsidP="003C53AC">
            <w:pPr>
              <w:spacing w:line="283" w:lineRule="exact"/>
              <w:jc w:val="center"/>
              <w:rPr>
                <w:szCs w:val="21"/>
              </w:rPr>
            </w:pPr>
            <w:r w:rsidRPr="007D43C4">
              <w:rPr>
                <w:rFonts w:hAnsi="宋体"/>
                <w:szCs w:val="21"/>
              </w:rPr>
              <w:t>开课学院</w:t>
            </w:r>
          </w:p>
          <w:p w:rsidR="00303A1D" w:rsidRPr="007D43C4" w:rsidRDefault="00303A1D" w:rsidP="003C53AC">
            <w:pPr>
              <w:spacing w:line="283" w:lineRule="exact"/>
              <w:jc w:val="center"/>
              <w:rPr>
                <w:szCs w:val="21"/>
              </w:rPr>
            </w:pPr>
            <w:r w:rsidRPr="007D43C4">
              <w:rPr>
                <w:szCs w:val="21"/>
              </w:rPr>
              <w:t>College</w:t>
            </w:r>
          </w:p>
        </w:tc>
        <w:tc>
          <w:tcPr>
            <w:tcW w:w="7488" w:type="dxa"/>
            <w:gridSpan w:val="8"/>
            <w:vAlign w:val="center"/>
          </w:tcPr>
          <w:p w:rsidR="00303A1D" w:rsidRPr="007D43C4" w:rsidRDefault="00303A1D" w:rsidP="003C53AC">
            <w:pPr>
              <w:spacing w:line="283" w:lineRule="exact"/>
              <w:rPr>
                <w:szCs w:val="21"/>
              </w:rPr>
            </w:pPr>
            <w:r>
              <w:rPr>
                <w:rFonts w:hint="eastAsia"/>
                <w:szCs w:val="21"/>
              </w:rPr>
              <w:t>中药学院</w:t>
            </w:r>
            <w:r>
              <w:rPr>
                <w:rFonts w:ascii="Times New Roman" w:eastAsia="Times New Roman" w:hAnsi="Times New Roman"/>
                <w:szCs w:val="21"/>
              </w:rPr>
              <w:t xml:space="preserve">  </w:t>
            </w:r>
            <w:r w:rsidRPr="00A02952">
              <w:rPr>
                <w:rFonts w:ascii="Times New Roman" w:eastAsia="Times New Roman" w:hAnsi="Times New Roman" w:hint="eastAsia"/>
                <w:szCs w:val="21"/>
              </w:rPr>
              <w:t>The</w:t>
            </w:r>
            <w:r w:rsidRPr="00A02952">
              <w:rPr>
                <w:rFonts w:ascii="Times New Roman" w:eastAsia="Times New Roman" w:hAnsi="Times New Roman"/>
                <w:szCs w:val="21"/>
              </w:rPr>
              <w:t xml:space="preserve"> TCM college</w:t>
            </w:r>
          </w:p>
        </w:tc>
      </w:tr>
      <w:tr w:rsidR="00303A1D" w:rsidRPr="007D43C4" w:rsidTr="003C53AC">
        <w:trPr>
          <w:cantSplit/>
          <w:trHeight w:val="567"/>
        </w:trPr>
        <w:tc>
          <w:tcPr>
            <w:tcW w:w="1440" w:type="dxa"/>
            <w:vMerge w:val="restart"/>
            <w:tcBorders>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任课教师</w:t>
            </w:r>
          </w:p>
          <w:p w:rsidR="00303A1D" w:rsidRPr="007D43C4" w:rsidRDefault="00303A1D" w:rsidP="003C53AC">
            <w:pPr>
              <w:spacing w:line="283" w:lineRule="exact"/>
              <w:jc w:val="center"/>
              <w:rPr>
                <w:szCs w:val="21"/>
              </w:rPr>
            </w:pPr>
            <w:r w:rsidRPr="007D43C4">
              <w:rPr>
                <w:szCs w:val="21"/>
              </w:rPr>
              <w:t>Instructor’s</w:t>
            </w:r>
          </w:p>
          <w:p w:rsidR="00303A1D" w:rsidRPr="007D43C4" w:rsidRDefault="00303A1D" w:rsidP="003C53AC">
            <w:pPr>
              <w:spacing w:line="283" w:lineRule="exact"/>
              <w:jc w:val="center"/>
              <w:rPr>
                <w:szCs w:val="21"/>
              </w:rPr>
            </w:pPr>
            <w:r w:rsidRPr="007D43C4">
              <w:rPr>
                <w:szCs w:val="21"/>
              </w:rPr>
              <w:t>Information</w:t>
            </w:r>
          </w:p>
        </w:tc>
        <w:tc>
          <w:tcPr>
            <w:tcW w:w="1404" w:type="dxa"/>
            <w:tcBorders>
              <w:bottom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姓</w:t>
            </w:r>
            <w:r w:rsidRPr="007D43C4">
              <w:rPr>
                <w:szCs w:val="21"/>
              </w:rPr>
              <w:t xml:space="preserve">    </w:t>
            </w:r>
            <w:r w:rsidRPr="007D43C4">
              <w:rPr>
                <w:rFonts w:hAnsi="宋体"/>
                <w:szCs w:val="21"/>
              </w:rPr>
              <w:t>名</w:t>
            </w:r>
          </w:p>
          <w:p w:rsidR="00303A1D" w:rsidRPr="007D43C4" w:rsidRDefault="00303A1D" w:rsidP="003C53AC">
            <w:pPr>
              <w:spacing w:line="283" w:lineRule="exact"/>
              <w:jc w:val="center"/>
              <w:rPr>
                <w:szCs w:val="21"/>
              </w:rPr>
            </w:pPr>
            <w:r w:rsidRPr="007D43C4">
              <w:rPr>
                <w:szCs w:val="21"/>
              </w:rPr>
              <w:t>Name</w:t>
            </w:r>
          </w:p>
        </w:tc>
        <w:tc>
          <w:tcPr>
            <w:tcW w:w="4068" w:type="dxa"/>
            <w:gridSpan w:val="6"/>
            <w:tcBorders>
              <w:bottom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537C1A">
              <w:rPr>
                <w:szCs w:val="21"/>
              </w:rPr>
              <w:t>James.Barrett</w:t>
            </w:r>
          </w:p>
        </w:tc>
        <w:tc>
          <w:tcPr>
            <w:tcW w:w="2016" w:type="dxa"/>
            <w:vMerge w:val="restart"/>
            <w:tcBorders>
              <w:top w:val="single" w:sz="4" w:space="0" w:color="auto"/>
              <w:left w:val="single" w:sz="4" w:space="0" w:color="auto"/>
            </w:tcBorders>
            <w:vAlign w:val="center"/>
          </w:tcPr>
          <w:p w:rsidR="00303A1D" w:rsidRPr="007D43C4" w:rsidRDefault="00303A1D" w:rsidP="003C53AC">
            <w:pPr>
              <w:spacing w:line="283" w:lineRule="exact"/>
              <w:jc w:val="center"/>
              <w:rPr>
                <w:szCs w:val="21"/>
              </w:rPr>
            </w:pPr>
          </w:p>
        </w:tc>
      </w:tr>
      <w:tr w:rsidR="00303A1D" w:rsidRPr="007D43C4" w:rsidTr="003C53AC">
        <w:trPr>
          <w:cantSplit/>
          <w:trHeight w:val="567"/>
        </w:trPr>
        <w:tc>
          <w:tcPr>
            <w:tcW w:w="1440" w:type="dxa"/>
            <w:vMerge/>
            <w:tcBorders>
              <w:right w:val="single" w:sz="4" w:space="0" w:color="auto"/>
            </w:tcBorders>
            <w:vAlign w:val="center"/>
          </w:tcPr>
          <w:p w:rsidR="00303A1D" w:rsidRPr="007D43C4" w:rsidRDefault="00303A1D" w:rsidP="003C53AC">
            <w:pPr>
              <w:spacing w:line="283" w:lineRule="exact"/>
              <w:jc w:val="center"/>
              <w:rPr>
                <w:szCs w:val="21"/>
              </w:rPr>
            </w:pPr>
          </w:p>
        </w:tc>
        <w:tc>
          <w:tcPr>
            <w:tcW w:w="1404" w:type="dxa"/>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性</w:t>
            </w:r>
            <w:r w:rsidRPr="007D43C4">
              <w:rPr>
                <w:szCs w:val="21"/>
              </w:rPr>
              <w:t xml:space="preserve">    </w:t>
            </w:r>
            <w:r w:rsidRPr="007D43C4">
              <w:rPr>
                <w:rFonts w:hAnsi="宋体"/>
                <w:szCs w:val="21"/>
              </w:rPr>
              <w:t>别</w:t>
            </w:r>
          </w:p>
          <w:p w:rsidR="00303A1D" w:rsidRPr="007D43C4" w:rsidRDefault="00303A1D" w:rsidP="003C53AC">
            <w:pPr>
              <w:spacing w:line="283" w:lineRule="exact"/>
              <w:jc w:val="center"/>
              <w:rPr>
                <w:szCs w:val="21"/>
              </w:rPr>
            </w:pPr>
            <w:r w:rsidRPr="007D43C4">
              <w:rPr>
                <w:szCs w:val="21"/>
              </w:rPr>
              <w:t>Gender</w:t>
            </w:r>
          </w:p>
        </w:tc>
        <w:tc>
          <w:tcPr>
            <w:tcW w:w="4068" w:type="dxa"/>
            <w:gridSpan w:val="6"/>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Pr>
                <w:szCs w:val="21"/>
              </w:rPr>
              <w:t>Male</w:t>
            </w:r>
          </w:p>
        </w:tc>
        <w:tc>
          <w:tcPr>
            <w:tcW w:w="2016" w:type="dxa"/>
            <w:vMerge/>
            <w:tcBorders>
              <w:left w:val="single" w:sz="4" w:space="0" w:color="auto"/>
            </w:tcBorders>
            <w:vAlign w:val="center"/>
          </w:tcPr>
          <w:p w:rsidR="00303A1D" w:rsidRPr="007D43C4" w:rsidRDefault="00303A1D" w:rsidP="003C53AC">
            <w:pPr>
              <w:spacing w:line="283" w:lineRule="exact"/>
              <w:jc w:val="center"/>
              <w:rPr>
                <w:szCs w:val="21"/>
              </w:rPr>
            </w:pPr>
          </w:p>
        </w:tc>
      </w:tr>
      <w:tr w:rsidR="00303A1D" w:rsidRPr="007D43C4" w:rsidTr="003C53AC">
        <w:trPr>
          <w:cantSplit/>
          <w:trHeight w:val="567"/>
        </w:trPr>
        <w:tc>
          <w:tcPr>
            <w:tcW w:w="1440" w:type="dxa"/>
            <w:vMerge/>
            <w:tcBorders>
              <w:right w:val="single" w:sz="4" w:space="0" w:color="auto"/>
            </w:tcBorders>
            <w:vAlign w:val="center"/>
          </w:tcPr>
          <w:p w:rsidR="00303A1D" w:rsidRPr="007D43C4" w:rsidRDefault="00303A1D" w:rsidP="003C53AC">
            <w:pPr>
              <w:spacing w:line="283" w:lineRule="exact"/>
              <w:jc w:val="center"/>
              <w:rPr>
                <w:szCs w:val="21"/>
              </w:rPr>
            </w:pPr>
          </w:p>
        </w:tc>
        <w:tc>
          <w:tcPr>
            <w:tcW w:w="1404" w:type="dxa"/>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国</w:t>
            </w:r>
            <w:r w:rsidRPr="007D43C4">
              <w:rPr>
                <w:szCs w:val="21"/>
              </w:rPr>
              <w:t xml:space="preserve">    </w:t>
            </w:r>
            <w:r w:rsidRPr="007D43C4">
              <w:rPr>
                <w:rFonts w:hAnsi="宋体"/>
                <w:szCs w:val="21"/>
              </w:rPr>
              <w:t>籍</w:t>
            </w:r>
          </w:p>
          <w:p w:rsidR="00303A1D" w:rsidRPr="007D43C4" w:rsidRDefault="00303A1D" w:rsidP="003C53AC">
            <w:pPr>
              <w:spacing w:line="283" w:lineRule="exact"/>
              <w:jc w:val="center"/>
              <w:rPr>
                <w:spacing w:val="14"/>
                <w:szCs w:val="21"/>
              </w:rPr>
            </w:pPr>
            <w:r w:rsidRPr="007D43C4">
              <w:rPr>
                <w:szCs w:val="21"/>
              </w:rPr>
              <w:t>Nationality</w:t>
            </w:r>
          </w:p>
        </w:tc>
        <w:tc>
          <w:tcPr>
            <w:tcW w:w="4068" w:type="dxa"/>
            <w:gridSpan w:val="6"/>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Pr>
                <w:szCs w:val="21"/>
              </w:rPr>
              <w:t>USA</w:t>
            </w:r>
          </w:p>
        </w:tc>
        <w:tc>
          <w:tcPr>
            <w:tcW w:w="2016" w:type="dxa"/>
            <w:vMerge/>
            <w:tcBorders>
              <w:left w:val="single" w:sz="4" w:space="0" w:color="auto"/>
            </w:tcBorders>
            <w:vAlign w:val="center"/>
          </w:tcPr>
          <w:p w:rsidR="00303A1D" w:rsidRPr="007D43C4" w:rsidRDefault="00303A1D" w:rsidP="003C53AC">
            <w:pPr>
              <w:spacing w:line="283" w:lineRule="exact"/>
              <w:jc w:val="center"/>
              <w:rPr>
                <w:szCs w:val="21"/>
              </w:rPr>
            </w:pPr>
          </w:p>
        </w:tc>
      </w:tr>
      <w:tr w:rsidR="00303A1D" w:rsidRPr="007D43C4" w:rsidTr="003C53AC">
        <w:trPr>
          <w:cantSplit/>
          <w:trHeight w:val="567"/>
        </w:trPr>
        <w:tc>
          <w:tcPr>
            <w:tcW w:w="1440" w:type="dxa"/>
            <w:vMerge/>
            <w:tcBorders>
              <w:right w:val="single" w:sz="4" w:space="0" w:color="auto"/>
            </w:tcBorders>
            <w:vAlign w:val="center"/>
          </w:tcPr>
          <w:p w:rsidR="00303A1D" w:rsidRPr="007D43C4" w:rsidRDefault="00303A1D" w:rsidP="003C53AC">
            <w:pPr>
              <w:spacing w:line="283" w:lineRule="exact"/>
              <w:jc w:val="center"/>
              <w:rPr>
                <w:szCs w:val="21"/>
              </w:rPr>
            </w:pPr>
          </w:p>
        </w:tc>
        <w:tc>
          <w:tcPr>
            <w:tcW w:w="1404" w:type="dxa"/>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pacing w:val="14"/>
                <w:szCs w:val="21"/>
              </w:rPr>
              <w:t>职称</w:t>
            </w:r>
            <w:r w:rsidRPr="007D43C4">
              <w:rPr>
                <w:spacing w:val="14"/>
                <w:szCs w:val="21"/>
              </w:rPr>
              <w:t>/</w:t>
            </w:r>
            <w:r w:rsidRPr="007D43C4">
              <w:rPr>
                <w:rFonts w:hAnsi="宋体"/>
                <w:szCs w:val="21"/>
              </w:rPr>
              <w:t>职务</w:t>
            </w:r>
          </w:p>
          <w:p w:rsidR="00303A1D" w:rsidRPr="007D43C4" w:rsidRDefault="00303A1D" w:rsidP="003C53AC">
            <w:pPr>
              <w:spacing w:line="283" w:lineRule="exact"/>
              <w:jc w:val="center"/>
              <w:rPr>
                <w:spacing w:val="14"/>
                <w:szCs w:val="21"/>
              </w:rPr>
            </w:pPr>
            <w:r w:rsidRPr="007D43C4">
              <w:rPr>
                <w:szCs w:val="21"/>
              </w:rPr>
              <w:t>Title</w:t>
            </w:r>
          </w:p>
        </w:tc>
        <w:tc>
          <w:tcPr>
            <w:tcW w:w="2100" w:type="dxa"/>
            <w:gridSpan w:val="3"/>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Pr>
                <w:szCs w:val="21"/>
              </w:rPr>
              <w:t>Professor</w:t>
            </w:r>
          </w:p>
        </w:tc>
        <w:tc>
          <w:tcPr>
            <w:tcW w:w="1968" w:type="dxa"/>
            <w:gridSpan w:val="3"/>
            <w:tcBorders>
              <w:top w:val="single" w:sz="4" w:space="0" w:color="auto"/>
              <w:left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邮箱地址</w:t>
            </w:r>
          </w:p>
          <w:p w:rsidR="00303A1D" w:rsidRPr="007D43C4" w:rsidRDefault="00303A1D" w:rsidP="003C53AC">
            <w:pPr>
              <w:spacing w:line="283" w:lineRule="exact"/>
              <w:jc w:val="center"/>
              <w:rPr>
                <w:szCs w:val="21"/>
              </w:rPr>
            </w:pPr>
            <w:r w:rsidRPr="007D43C4">
              <w:rPr>
                <w:szCs w:val="21"/>
              </w:rPr>
              <w:t>Email</w:t>
            </w:r>
          </w:p>
        </w:tc>
        <w:tc>
          <w:tcPr>
            <w:tcW w:w="2016" w:type="dxa"/>
            <w:tcBorders>
              <w:top w:val="single" w:sz="4" w:space="0" w:color="auto"/>
              <w:left w:val="single" w:sz="4" w:space="0" w:color="auto"/>
            </w:tcBorders>
            <w:vAlign w:val="center"/>
          </w:tcPr>
          <w:p w:rsidR="00303A1D" w:rsidRPr="007D43C4" w:rsidRDefault="00303A1D" w:rsidP="003C53AC">
            <w:pPr>
              <w:spacing w:line="283" w:lineRule="exact"/>
              <w:jc w:val="center"/>
              <w:rPr>
                <w:szCs w:val="21"/>
              </w:rPr>
            </w:pPr>
            <w:r w:rsidRPr="00537C1A">
              <w:rPr>
                <w:szCs w:val="21"/>
              </w:rPr>
              <w:t>James.Barrett@DrexelMed.edu</w:t>
            </w:r>
          </w:p>
        </w:tc>
      </w:tr>
      <w:tr w:rsidR="00303A1D" w:rsidRPr="007D43C4" w:rsidTr="003C53AC">
        <w:trPr>
          <w:cantSplit/>
          <w:trHeight w:val="567"/>
        </w:trPr>
        <w:tc>
          <w:tcPr>
            <w:tcW w:w="1440" w:type="dxa"/>
            <w:vMerge/>
            <w:tcBorders>
              <w:right w:val="single" w:sz="4" w:space="0" w:color="auto"/>
            </w:tcBorders>
            <w:vAlign w:val="center"/>
          </w:tcPr>
          <w:p w:rsidR="00303A1D" w:rsidRPr="007D43C4" w:rsidRDefault="00303A1D" w:rsidP="003C53AC">
            <w:pPr>
              <w:spacing w:line="283" w:lineRule="exact"/>
              <w:jc w:val="center"/>
              <w:rPr>
                <w:szCs w:val="21"/>
              </w:rPr>
            </w:pPr>
          </w:p>
        </w:tc>
        <w:tc>
          <w:tcPr>
            <w:tcW w:w="1404" w:type="dxa"/>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r w:rsidRPr="007D43C4">
              <w:rPr>
                <w:rFonts w:hAnsi="宋体"/>
                <w:szCs w:val="21"/>
              </w:rPr>
              <w:t>最终学位</w:t>
            </w:r>
          </w:p>
          <w:p w:rsidR="00303A1D" w:rsidRPr="007D43C4" w:rsidRDefault="00303A1D" w:rsidP="003C53AC">
            <w:pPr>
              <w:spacing w:line="283" w:lineRule="exact"/>
              <w:jc w:val="center"/>
              <w:rPr>
                <w:rFonts w:hAnsi="宋体"/>
                <w:spacing w:val="14"/>
                <w:szCs w:val="21"/>
              </w:rPr>
            </w:pPr>
            <w:r w:rsidRPr="007D43C4">
              <w:rPr>
                <w:szCs w:val="21"/>
              </w:rPr>
              <w:t>Degree</w:t>
            </w:r>
          </w:p>
        </w:tc>
        <w:tc>
          <w:tcPr>
            <w:tcW w:w="2100" w:type="dxa"/>
            <w:gridSpan w:val="3"/>
            <w:tcBorders>
              <w:top w:val="single" w:sz="4" w:space="0" w:color="auto"/>
              <w:right w:val="single" w:sz="4" w:space="0" w:color="auto"/>
            </w:tcBorders>
            <w:vAlign w:val="center"/>
          </w:tcPr>
          <w:p w:rsidR="00303A1D" w:rsidRPr="007D43C4" w:rsidRDefault="00303A1D" w:rsidP="003C53AC">
            <w:pPr>
              <w:spacing w:line="283" w:lineRule="exact"/>
              <w:jc w:val="center"/>
              <w:rPr>
                <w:szCs w:val="21"/>
              </w:rPr>
            </w:pPr>
            <w:proofErr w:type="spellStart"/>
            <w:proofErr w:type="gramStart"/>
            <w:r>
              <w:rPr>
                <w:rFonts w:hint="eastAsia"/>
                <w:szCs w:val="21"/>
              </w:rPr>
              <w:t>Ph.D</w:t>
            </w:r>
            <w:proofErr w:type="spellEnd"/>
            <w:proofErr w:type="gramEnd"/>
          </w:p>
        </w:tc>
        <w:tc>
          <w:tcPr>
            <w:tcW w:w="1968" w:type="dxa"/>
            <w:gridSpan w:val="3"/>
            <w:tcBorders>
              <w:top w:val="single" w:sz="4" w:space="0" w:color="auto"/>
              <w:left w:val="single" w:sz="4" w:space="0" w:color="auto"/>
              <w:right w:val="single" w:sz="4" w:space="0" w:color="auto"/>
            </w:tcBorders>
            <w:vAlign w:val="center"/>
          </w:tcPr>
          <w:p w:rsidR="00303A1D" w:rsidRPr="007D43C4" w:rsidRDefault="00303A1D" w:rsidP="003C53AC">
            <w:pPr>
              <w:spacing w:line="283" w:lineRule="exact"/>
              <w:jc w:val="center"/>
              <w:rPr>
                <w:spacing w:val="14"/>
                <w:szCs w:val="21"/>
              </w:rPr>
            </w:pPr>
            <w:r w:rsidRPr="007D43C4">
              <w:rPr>
                <w:rFonts w:hAnsi="宋体"/>
                <w:spacing w:val="14"/>
                <w:szCs w:val="21"/>
              </w:rPr>
              <w:t>任职单位</w:t>
            </w:r>
          </w:p>
          <w:p w:rsidR="00303A1D" w:rsidRPr="007D43C4" w:rsidRDefault="00303A1D" w:rsidP="003C53AC">
            <w:pPr>
              <w:spacing w:line="283" w:lineRule="exact"/>
              <w:jc w:val="center"/>
              <w:rPr>
                <w:szCs w:val="21"/>
              </w:rPr>
            </w:pPr>
            <w:r w:rsidRPr="007D43C4">
              <w:rPr>
                <w:spacing w:val="14"/>
                <w:szCs w:val="21"/>
              </w:rPr>
              <w:t>Work Place</w:t>
            </w:r>
          </w:p>
        </w:tc>
        <w:tc>
          <w:tcPr>
            <w:tcW w:w="2016" w:type="dxa"/>
            <w:tcBorders>
              <w:top w:val="single" w:sz="4" w:space="0" w:color="auto"/>
              <w:left w:val="single" w:sz="4" w:space="0" w:color="auto"/>
            </w:tcBorders>
            <w:vAlign w:val="center"/>
          </w:tcPr>
          <w:p w:rsidR="00303A1D" w:rsidRPr="007D43C4" w:rsidRDefault="00303A1D" w:rsidP="003C53AC">
            <w:pPr>
              <w:spacing w:line="283" w:lineRule="exact"/>
              <w:jc w:val="center"/>
              <w:rPr>
                <w:szCs w:val="21"/>
              </w:rPr>
            </w:pPr>
            <w:r>
              <w:rPr>
                <w:szCs w:val="21"/>
              </w:rPr>
              <w:t>Drexel</w:t>
            </w:r>
            <w:r>
              <w:rPr>
                <w:rFonts w:hint="eastAsia"/>
                <w:szCs w:val="21"/>
              </w:rPr>
              <w:t xml:space="preserve"> University</w:t>
            </w:r>
          </w:p>
        </w:tc>
      </w:tr>
      <w:tr w:rsidR="00303A1D" w:rsidRPr="007D43C4" w:rsidTr="003C53AC">
        <w:trPr>
          <w:cantSplit/>
          <w:trHeight w:val="567"/>
        </w:trPr>
        <w:tc>
          <w:tcPr>
            <w:tcW w:w="1440" w:type="dxa"/>
            <w:vMerge w:val="restart"/>
            <w:vAlign w:val="center"/>
          </w:tcPr>
          <w:p w:rsidR="00303A1D" w:rsidRPr="007D43C4" w:rsidRDefault="00303A1D" w:rsidP="003C53AC">
            <w:pPr>
              <w:spacing w:line="220" w:lineRule="exact"/>
              <w:jc w:val="center"/>
              <w:rPr>
                <w:szCs w:val="21"/>
              </w:rPr>
            </w:pPr>
            <w:r w:rsidRPr="007D43C4">
              <w:rPr>
                <w:rFonts w:hAnsi="宋体"/>
                <w:szCs w:val="21"/>
              </w:rPr>
              <w:t>课程</w:t>
            </w:r>
            <w:r w:rsidRPr="007D43C4">
              <w:rPr>
                <w:rFonts w:hAnsi="宋体" w:hint="eastAsia"/>
                <w:szCs w:val="21"/>
              </w:rPr>
              <w:t>信息</w:t>
            </w:r>
          </w:p>
          <w:p w:rsidR="00303A1D" w:rsidRPr="007D43C4" w:rsidRDefault="00303A1D" w:rsidP="003C53AC">
            <w:pPr>
              <w:spacing w:line="220" w:lineRule="exact"/>
              <w:jc w:val="center"/>
              <w:rPr>
                <w:szCs w:val="21"/>
              </w:rPr>
            </w:pPr>
            <w:r w:rsidRPr="007D43C4">
              <w:rPr>
                <w:szCs w:val="21"/>
              </w:rPr>
              <w:t>Course</w:t>
            </w:r>
          </w:p>
          <w:p w:rsidR="00303A1D" w:rsidRPr="007D43C4" w:rsidRDefault="00303A1D" w:rsidP="003C53AC">
            <w:pPr>
              <w:spacing w:line="220" w:lineRule="exact"/>
              <w:jc w:val="center"/>
              <w:rPr>
                <w:szCs w:val="21"/>
              </w:rPr>
            </w:pPr>
            <w:r w:rsidRPr="007D43C4">
              <w:rPr>
                <w:szCs w:val="21"/>
              </w:rPr>
              <w:t>Information</w:t>
            </w:r>
          </w:p>
        </w:tc>
        <w:tc>
          <w:tcPr>
            <w:tcW w:w="2574" w:type="dxa"/>
            <w:gridSpan w:val="3"/>
            <w:vAlign w:val="center"/>
          </w:tcPr>
          <w:p w:rsidR="00303A1D" w:rsidRPr="007D43C4" w:rsidRDefault="00303A1D" w:rsidP="003C53AC">
            <w:pPr>
              <w:spacing w:line="283" w:lineRule="exact"/>
              <w:jc w:val="center"/>
              <w:rPr>
                <w:szCs w:val="21"/>
              </w:rPr>
            </w:pPr>
            <w:r w:rsidRPr="007D43C4">
              <w:rPr>
                <w:rFonts w:hAnsi="宋体"/>
                <w:szCs w:val="21"/>
              </w:rPr>
              <w:t>课程名称</w:t>
            </w:r>
            <w:r w:rsidRPr="007D43C4">
              <w:rPr>
                <w:szCs w:val="21"/>
              </w:rPr>
              <w:t>(</w:t>
            </w:r>
            <w:r w:rsidRPr="007D43C4">
              <w:rPr>
                <w:rFonts w:hAnsi="宋体"/>
                <w:szCs w:val="21"/>
              </w:rPr>
              <w:t>中英文对照</w:t>
            </w:r>
            <w:r w:rsidRPr="007D43C4">
              <w:rPr>
                <w:szCs w:val="21"/>
              </w:rPr>
              <w:t>)</w:t>
            </w:r>
          </w:p>
          <w:p w:rsidR="00303A1D" w:rsidRPr="007D43C4" w:rsidRDefault="00303A1D" w:rsidP="003C53AC">
            <w:pPr>
              <w:spacing w:line="283" w:lineRule="exact"/>
              <w:jc w:val="center"/>
              <w:rPr>
                <w:szCs w:val="21"/>
              </w:rPr>
            </w:pPr>
            <w:r w:rsidRPr="007D43C4">
              <w:rPr>
                <w:szCs w:val="21"/>
              </w:rPr>
              <w:t>Course Name</w:t>
            </w:r>
          </w:p>
        </w:tc>
        <w:tc>
          <w:tcPr>
            <w:tcW w:w="4914" w:type="dxa"/>
            <w:gridSpan w:val="5"/>
            <w:vAlign w:val="center"/>
          </w:tcPr>
          <w:p w:rsidR="00303A1D" w:rsidRDefault="00303A1D" w:rsidP="003C53AC">
            <w:pPr>
              <w:spacing w:line="283" w:lineRule="exact"/>
              <w:jc w:val="center"/>
              <w:rPr>
                <w:szCs w:val="21"/>
              </w:rPr>
            </w:pPr>
            <w:r>
              <w:rPr>
                <w:szCs w:val="21"/>
              </w:rPr>
              <w:t>Pharmacology and Drug Discovery</w:t>
            </w:r>
          </w:p>
          <w:p w:rsidR="00303A1D" w:rsidRPr="007D43C4" w:rsidRDefault="00303A1D" w:rsidP="003C53AC">
            <w:pPr>
              <w:spacing w:line="283" w:lineRule="exact"/>
              <w:jc w:val="center"/>
              <w:rPr>
                <w:szCs w:val="21"/>
              </w:rPr>
            </w:pPr>
            <w:r>
              <w:rPr>
                <w:rFonts w:hint="eastAsia"/>
                <w:szCs w:val="21"/>
              </w:rPr>
              <w:t>药理学与药物发现</w:t>
            </w:r>
          </w:p>
        </w:tc>
      </w:tr>
      <w:tr w:rsidR="00303A1D" w:rsidRPr="007D43C4" w:rsidTr="003C53AC">
        <w:trPr>
          <w:cantSplit/>
          <w:trHeight w:val="567"/>
        </w:trPr>
        <w:tc>
          <w:tcPr>
            <w:tcW w:w="1440" w:type="dxa"/>
            <w:vMerge/>
            <w:vAlign w:val="center"/>
          </w:tcPr>
          <w:p w:rsidR="00303A1D" w:rsidRPr="007D43C4" w:rsidRDefault="00303A1D" w:rsidP="003C53AC">
            <w:pPr>
              <w:rPr>
                <w:szCs w:val="21"/>
              </w:rPr>
            </w:pPr>
          </w:p>
        </w:tc>
        <w:tc>
          <w:tcPr>
            <w:tcW w:w="1957" w:type="dxa"/>
            <w:gridSpan w:val="2"/>
            <w:vAlign w:val="center"/>
          </w:tcPr>
          <w:p w:rsidR="00303A1D" w:rsidRPr="007D43C4" w:rsidRDefault="00303A1D" w:rsidP="003C53AC">
            <w:pPr>
              <w:spacing w:line="283" w:lineRule="exact"/>
              <w:jc w:val="center"/>
              <w:rPr>
                <w:szCs w:val="21"/>
              </w:rPr>
            </w:pPr>
            <w:r w:rsidRPr="007D43C4">
              <w:rPr>
                <w:rFonts w:hAnsi="宋体"/>
                <w:szCs w:val="21"/>
              </w:rPr>
              <w:t>授课对象</w:t>
            </w:r>
          </w:p>
          <w:p w:rsidR="00303A1D" w:rsidRPr="007D43C4" w:rsidRDefault="00303A1D" w:rsidP="003C53AC">
            <w:pPr>
              <w:spacing w:line="283" w:lineRule="exact"/>
              <w:jc w:val="center"/>
              <w:rPr>
                <w:szCs w:val="21"/>
              </w:rPr>
            </w:pPr>
            <w:r w:rsidRPr="007D43C4">
              <w:rPr>
                <w:szCs w:val="21"/>
              </w:rPr>
              <w:t>Open to</w:t>
            </w:r>
          </w:p>
        </w:tc>
        <w:tc>
          <w:tcPr>
            <w:tcW w:w="1904" w:type="dxa"/>
            <w:gridSpan w:val="3"/>
            <w:vAlign w:val="center"/>
          </w:tcPr>
          <w:p w:rsidR="00D84E10" w:rsidRPr="00D84E10" w:rsidRDefault="00D84E10" w:rsidP="00D84E10">
            <w:pPr>
              <w:spacing w:line="283" w:lineRule="exact"/>
              <w:jc w:val="center"/>
              <w:rPr>
                <w:szCs w:val="21"/>
              </w:rPr>
            </w:pPr>
            <w:r w:rsidRPr="00D84E10">
              <w:rPr>
                <w:rFonts w:hint="eastAsia"/>
                <w:szCs w:val="21"/>
              </w:rPr>
              <w:t>2014</w:t>
            </w:r>
            <w:r w:rsidRPr="00D84E10">
              <w:rPr>
                <w:rFonts w:hint="eastAsia"/>
                <w:szCs w:val="21"/>
              </w:rPr>
              <w:t>、</w:t>
            </w:r>
            <w:r w:rsidRPr="00D84E10">
              <w:rPr>
                <w:rFonts w:hint="eastAsia"/>
                <w:szCs w:val="21"/>
              </w:rPr>
              <w:t>2015</w:t>
            </w:r>
            <w:r w:rsidRPr="00D84E10">
              <w:rPr>
                <w:rFonts w:hint="eastAsia"/>
                <w:szCs w:val="21"/>
              </w:rPr>
              <w:t>、</w:t>
            </w:r>
            <w:r w:rsidRPr="00D84E10">
              <w:rPr>
                <w:rFonts w:hint="eastAsia"/>
                <w:szCs w:val="21"/>
              </w:rPr>
              <w:t>2016</w:t>
            </w:r>
            <w:r w:rsidRPr="00D84E10">
              <w:rPr>
                <w:rFonts w:hint="eastAsia"/>
                <w:szCs w:val="21"/>
              </w:rPr>
              <w:t>级</w:t>
            </w:r>
          </w:p>
          <w:p w:rsidR="00303A1D" w:rsidRPr="007D43C4" w:rsidRDefault="00D84E10" w:rsidP="00D84E10">
            <w:pPr>
              <w:spacing w:line="283" w:lineRule="exact"/>
              <w:jc w:val="center"/>
              <w:rPr>
                <w:szCs w:val="21"/>
              </w:rPr>
            </w:pPr>
            <w:r w:rsidRPr="00D84E10">
              <w:rPr>
                <w:rFonts w:hint="eastAsia"/>
                <w:szCs w:val="21"/>
              </w:rPr>
              <w:t>所有专业本科生以及</w:t>
            </w:r>
            <w:r w:rsidRPr="00D84E10">
              <w:rPr>
                <w:rFonts w:hint="eastAsia"/>
                <w:szCs w:val="21"/>
              </w:rPr>
              <w:t>2013</w:t>
            </w:r>
            <w:r w:rsidRPr="00D84E10">
              <w:rPr>
                <w:rFonts w:hint="eastAsia"/>
                <w:szCs w:val="21"/>
              </w:rPr>
              <w:t>级临床药学专业本科生</w:t>
            </w:r>
          </w:p>
        </w:tc>
        <w:tc>
          <w:tcPr>
            <w:tcW w:w="1287" w:type="dxa"/>
            <w:vAlign w:val="center"/>
          </w:tcPr>
          <w:p w:rsidR="00303A1D" w:rsidRPr="007D43C4" w:rsidRDefault="00303A1D" w:rsidP="003C53AC">
            <w:pPr>
              <w:spacing w:line="283" w:lineRule="exact"/>
              <w:jc w:val="center"/>
              <w:rPr>
                <w:rFonts w:hAnsi="宋体"/>
                <w:szCs w:val="21"/>
              </w:rPr>
            </w:pPr>
            <w:r w:rsidRPr="007D43C4">
              <w:rPr>
                <w:rFonts w:hAnsi="宋体"/>
                <w:szCs w:val="21"/>
              </w:rPr>
              <w:t>学</w:t>
            </w:r>
            <w:r w:rsidRPr="007D43C4">
              <w:rPr>
                <w:rFonts w:hAnsi="宋体" w:hint="eastAsia"/>
                <w:szCs w:val="21"/>
              </w:rPr>
              <w:t xml:space="preserve"> </w:t>
            </w:r>
            <w:r w:rsidRPr="007D43C4">
              <w:rPr>
                <w:rFonts w:hAnsi="宋体"/>
                <w:szCs w:val="21"/>
              </w:rPr>
              <w:t>时</w:t>
            </w:r>
          </w:p>
          <w:p w:rsidR="00303A1D" w:rsidRPr="007D43C4" w:rsidRDefault="00303A1D" w:rsidP="003C53AC">
            <w:pPr>
              <w:spacing w:line="283" w:lineRule="exact"/>
              <w:jc w:val="center"/>
              <w:rPr>
                <w:szCs w:val="21"/>
              </w:rPr>
            </w:pPr>
            <w:r w:rsidRPr="007D43C4">
              <w:rPr>
                <w:szCs w:val="21"/>
              </w:rPr>
              <w:t>Class Hour</w:t>
            </w:r>
          </w:p>
        </w:tc>
        <w:tc>
          <w:tcPr>
            <w:tcW w:w="2340" w:type="dxa"/>
            <w:gridSpan w:val="2"/>
            <w:shd w:val="clear" w:color="auto" w:fill="auto"/>
            <w:vAlign w:val="center"/>
          </w:tcPr>
          <w:p w:rsidR="00303A1D" w:rsidRPr="007D43C4" w:rsidRDefault="00303A1D" w:rsidP="003C53AC">
            <w:pPr>
              <w:spacing w:line="283" w:lineRule="exact"/>
              <w:jc w:val="center"/>
              <w:rPr>
                <w:szCs w:val="21"/>
              </w:rPr>
            </w:pPr>
            <w:r>
              <w:rPr>
                <w:szCs w:val="21"/>
              </w:rPr>
              <w:t>16 hours</w:t>
            </w:r>
          </w:p>
        </w:tc>
      </w:tr>
      <w:tr w:rsidR="00303A1D" w:rsidRPr="007D43C4" w:rsidTr="003C53AC">
        <w:trPr>
          <w:cantSplit/>
          <w:trHeight w:val="567"/>
        </w:trPr>
        <w:tc>
          <w:tcPr>
            <w:tcW w:w="1440" w:type="dxa"/>
            <w:vMerge/>
            <w:vAlign w:val="center"/>
          </w:tcPr>
          <w:p w:rsidR="00303A1D" w:rsidRPr="007D43C4" w:rsidRDefault="00303A1D" w:rsidP="003C53AC">
            <w:pPr>
              <w:rPr>
                <w:szCs w:val="21"/>
              </w:rPr>
            </w:pPr>
          </w:p>
        </w:tc>
        <w:tc>
          <w:tcPr>
            <w:tcW w:w="1957" w:type="dxa"/>
            <w:gridSpan w:val="2"/>
            <w:vAlign w:val="center"/>
          </w:tcPr>
          <w:p w:rsidR="00303A1D" w:rsidRPr="007D43C4" w:rsidRDefault="00303A1D" w:rsidP="003C53AC">
            <w:pPr>
              <w:spacing w:line="283" w:lineRule="exact"/>
              <w:jc w:val="center"/>
              <w:rPr>
                <w:szCs w:val="21"/>
              </w:rPr>
            </w:pPr>
            <w:r w:rsidRPr="007D43C4">
              <w:rPr>
                <w:rFonts w:hint="eastAsia"/>
                <w:szCs w:val="21"/>
              </w:rPr>
              <w:t>授课时间</w:t>
            </w:r>
          </w:p>
          <w:p w:rsidR="00303A1D" w:rsidRPr="007D43C4" w:rsidRDefault="00303A1D" w:rsidP="003C53AC">
            <w:pPr>
              <w:spacing w:line="283" w:lineRule="exact"/>
              <w:jc w:val="center"/>
              <w:rPr>
                <w:szCs w:val="21"/>
              </w:rPr>
            </w:pPr>
            <w:r w:rsidRPr="007D43C4">
              <w:rPr>
                <w:rFonts w:hint="eastAsia"/>
                <w:szCs w:val="21"/>
              </w:rPr>
              <w:t>Lecture Schedule</w:t>
            </w:r>
          </w:p>
        </w:tc>
        <w:tc>
          <w:tcPr>
            <w:tcW w:w="1904" w:type="dxa"/>
            <w:gridSpan w:val="3"/>
            <w:vAlign w:val="center"/>
          </w:tcPr>
          <w:p w:rsidR="00303A1D" w:rsidRPr="007D43C4" w:rsidRDefault="00303A1D" w:rsidP="003C53AC">
            <w:pPr>
              <w:spacing w:line="283" w:lineRule="exact"/>
              <w:jc w:val="center"/>
              <w:rPr>
                <w:szCs w:val="21"/>
              </w:rPr>
            </w:pPr>
            <w:r>
              <w:rPr>
                <w:szCs w:val="21"/>
              </w:rPr>
              <w:t>Two hour lectures for 8 days</w:t>
            </w:r>
          </w:p>
        </w:tc>
        <w:tc>
          <w:tcPr>
            <w:tcW w:w="1287" w:type="dxa"/>
            <w:vAlign w:val="center"/>
          </w:tcPr>
          <w:p w:rsidR="00303A1D" w:rsidRPr="007D43C4" w:rsidRDefault="00303A1D" w:rsidP="003C53AC">
            <w:pPr>
              <w:spacing w:line="283" w:lineRule="exact"/>
              <w:jc w:val="center"/>
              <w:rPr>
                <w:szCs w:val="21"/>
              </w:rPr>
            </w:pPr>
            <w:r w:rsidRPr="007D43C4">
              <w:rPr>
                <w:rFonts w:hint="eastAsia"/>
                <w:szCs w:val="21"/>
              </w:rPr>
              <w:t>考核</w:t>
            </w:r>
            <w:r w:rsidRPr="007D43C4">
              <w:rPr>
                <w:szCs w:val="21"/>
              </w:rPr>
              <w:t>方式</w:t>
            </w:r>
          </w:p>
          <w:p w:rsidR="00303A1D" w:rsidRPr="007D43C4" w:rsidRDefault="00303A1D" w:rsidP="003C53AC">
            <w:pPr>
              <w:spacing w:line="283" w:lineRule="exact"/>
              <w:jc w:val="center"/>
              <w:rPr>
                <w:szCs w:val="21"/>
              </w:rPr>
            </w:pPr>
            <w:r w:rsidRPr="007D43C4">
              <w:rPr>
                <w:szCs w:val="21"/>
              </w:rPr>
              <w:t>Assessment Method</w:t>
            </w:r>
          </w:p>
        </w:tc>
        <w:tc>
          <w:tcPr>
            <w:tcW w:w="2340" w:type="dxa"/>
            <w:gridSpan w:val="2"/>
            <w:shd w:val="clear" w:color="auto" w:fill="auto"/>
            <w:vAlign w:val="center"/>
          </w:tcPr>
          <w:p w:rsidR="00303A1D" w:rsidRPr="007D43C4" w:rsidRDefault="00303A1D" w:rsidP="003C53AC">
            <w:pPr>
              <w:spacing w:line="283" w:lineRule="exact"/>
              <w:jc w:val="center"/>
              <w:rPr>
                <w:szCs w:val="21"/>
              </w:rPr>
            </w:pPr>
            <w:r>
              <w:rPr>
                <w:szCs w:val="21"/>
              </w:rPr>
              <w:t>Essay Examination</w:t>
            </w:r>
          </w:p>
        </w:tc>
      </w:tr>
      <w:tr w:rsidR="00303A1D" w:rsidRPr="007D43C4" w:rsidTr="00303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40" w:type="dxa"/>
            <w:vAlign w:val="center"/>
          </w:tcPr>
          <w:p w:rsidR="00303A1D" w:rsidRPr="007D43C4" w:rsidRDefault="00303A1D" w:rsidP="003C53AC">
            <w:pPr>
              <w:jc w:val="center"/>
              <w:rPr>
                <w:szCs w:val="21"/>
              </w:rPr>
            </w:pPr>
            <w:r w:rsidRPr="007D43C4">
              <w:rPr>
                <w:szCs w:val="21"/>
              </w:rPr>
              <w:t>任课教师</w:t>
            </w:r>
          </w:p>
          <w:p w:rsidR="00303A1D" w:rsidRPr="007D43C4" w:rsidRDefault="00303A1D" w:rsidP="003C53AC">
            <w:pPr>
              <w:jc w:val="center"/>
              <w:rPr>
                <w:szCs w:val="21"/>
              </w:rPr>
            </w:pPr>
            <w:r w:rsidRPr="007D43C4">
              <w:rPr>
                <w:szCs w:val="21"/>
              </w:rPr>
              <w:t>简介</w:t>
            </w:r>
          </w:p>
          <w:p w:rsidR="00303A1D" w:rsidRPr="007D43C4" w:rsidRDefault="00303A1D" w:rsidP="003C53AC">
            <w:pPr>
              <w:jc w:val="center"/>
              <w:rPr>
                <w:szCs w:val="21"/>
              </w:rPr>
            </w:pPr>
            <w:r w:rsidRPr="007D43C4">
              <w:rPr>
                <w:rFonts w:hint="eastAsia"/>
                <w:szCs w:val="21"/>
              </w:rPr>
              <w:t>Resume</w:t>
            </w:r>
          </w:p>
          <w:p w:rsidR="00303A1D" w:rsidRPr="007D43C4" w:rsidRDefault="00303A1D" w:rsidP="003C53AC">
            <w:pPr>
              <w:jc w:val="center"/>
              <w:rPr>
                <w:szCs w:val="21"/>
              </w:rPr>
            </w:pPr>
            <w:r w:rsidRPr="007D43C4">
              <w:rPr>
                <w:szCs w:val="21"/>
              </w:rPr>
              <w:t>(Brief)</w:t>
            </w:r>
          </w:p>
        </w:tc>
        <w:tc>
          <w:tcPr>
            <w:tcW w:w="7488" w:type="dxa"/>
            <w:gridSpan w:val="8"/>
          </w:tcPr>
          <w:p w:rsidR="00303A1D" w:rsidRDefault="00303A1D" w:rsidP="003C53AC">
            <w:pPr>
              <w:rPr>
                <w:szCs w:val="21"/>
              </w:rPr>
            </w:pPr>
            <w:r>
              <w:rPr>
                <w:szCs w:val="21"/>
              </w:rPr>
              <w:t xml:space="preserve">Dr. Barrett is Professor of Pharmacology and Physiology and Founding Director of the Drug Discovery and Development Program at Drexel University College of Medicine.  He currently directs the Clinical and Translational Research Institute.  He received his Ph.D. from Pennsylvania State University that was followed by a Postdoctoral Fellowship at the Worcester Foundation for Experimental Biology.  He was on the faculty of at the Uniformed Services University of the Health Sciences before moving to the pharmaceutical industry where he was first Head of Neuroscience Discovery at Wyeth Pharmaceuticals.  Just prior to returning to academia as Chair of the Department, and after 15 years in the pharmaceutical industry, he was Sr. VP, Chief Scientific Officer at </w:t>
            </w:r>
            <w:proofErr w:type="spellStart"/>
            <w:r>
              <w:rPr>
                <w:szCs w:val="21"/>
              </w:rPr>
              <w:t>Adolor</w:t>
            </w:r>
            <w:proofErr w:type="spellEnd"/>
            <w:r>
              <w:rPr>
                <w:szCs w:val="21"/>
              </w:rPr>
              <w:t xml:space="preserve"> Corporation.  He has published more than 300 scientific articles and abstracts, along with 6 books </w:t>
            </w:r>
            <w:proofErr w:type="gramStart"/>
            <w:r>
              <w:rPr>
                <w:szCs w:val="21"/>
              </w:rPr>
              <w:t>in the area of</w:t>
            </w:r>
            <w:proofErr w:type="gramEnd"/>
            <w:r>
              <w:rPr>
                <w:szCs w:val="21"/>
              </w:rPr>
              <w:t xml:space="preserve"> neuropharmacology, behavioral pharmacology, translational research and neuroscience.  He has served as President of the Behavioral Pharmacology Society, the American Society for Pharmacology and Experimental Therapeutics and the Association of Medical School Pharmacology Chairs.  He has received </w:t>
            </w:r>
            <w:proofErr w:type="gramStart"/>
            <w:r>
              <w:rPr>
                <w:szCs w:val="21"/>
              </w:rPr>
              <w:t>a number of</w:t>
            </w:r>
            <w:proofErr w:type="gramEnd"/>
            <w:r>
              <w:rPr>
                <w:szCs w:val="21"/>
              </w:rPr>
              <w:t xml:space="preserve"> awards that include the Solvay-</w:t>
            </w:r>
            <w:proofErr w:type="spellStart"/>
            <w:r>
              <w:rPr>
                <w:szCs w:val="21"/>
              </w:rPr>
              <w:t>Duphar</w:t>
            </w:r>
            <w:proofErr w:type="spellEnd"/>
            <w:r>
              <w:rPr>
                <w:szCs w:val="21"/>
              </w:rPr>
              <w:t xml:space="preserve"> Award for research on affective disorders, the George B. </w:t>
            </w:r>
            <w:proofErr w:type="spellStart"/>
            <w:r>
              <w:rPr>
                <w:szCs w:val="21"/>
              </w:rPr>
              <w:t>Koelle</w:t>
            </w:r>
            <w:proofErr w:type="spellEnd"/>
            <w:r>
              <w:rPr>
                <w:szCs w:val="21"/>
              </w:rPr>
              <w:t xml:space="preserve"> Award for contributions to teaching and research, the P.B. Dews Lifetime achievement award and the </w:t>
            </w:r>
            <w:proofErr w:type="spellStart"/>
            <w:r>
              <w:rPr>
                <w:szCs w:val="21"/>
              </w:rPr>
              <w:t>Torald</w:t>
            </w:r>
            <w:proofErr w:type="spellEnd"/>
            <w:r>
              <w:rPr>
                <w:szCs w:val="21"/>
              </w:rPr>
              <w:t xml:space="preserve"> </w:t>
            </w:r>
            <w:proofErr w:type="spellStart"/>
            <w:r>
              <w:rPr>
                <w:szCs w:val="21"/>
              </w:rPr>
              <w:t>Sollmann</w:t>
            </w:r>
            <w:proofErr w:type="spellEnd"/>
            <w:r>
              <w:rPr>
                <w:szCs w:val="21"/>
              </w:rPr>
              <w:t xml:space="preserve"> Award in pharmacology for significant contributions to the advancement and extension of knowledge in the field of pharmacology.  His current </w:t>
            </w:r>
            <w:r>
              <w:rPr>
                <w:szCs w:val="21"/>
              </w:rPr>
              <w:lastRenderedPageBreak/>
              <w:t xml:space="preserve">research emphasis is </w:t>
            </w:r>
            <w:proofErr w:type="gramStart"/>
            <w:r>
              <w:rPr>
                <w:szCs w:val="21"/>
              </w:rPr>
              <w:t>in the area of</w:t>
            </w:r>
            <w:proofErr w:type="gramEnd"/>
            <w:r>
              <w:rPr>
                <w:szCs w:val="21"/>
              </w:rPr>
              <w:t xml:space="preserve"> pain, its co-morbid pathologies and on basic mechanisms and biomarkers for the development of new therapeutics.</w:t>
            </w:r>
          </w:p>
          <w:p w:rsidR="00303A1D" w:rsidRPr="00537C1A" w:rsidRDefault="00303A1D" w:rsidP="003C53AC">
            <w:pPr>
              <w:rPr>
                <w:sz w:val="32"/>
                <w:szCs w:val="32"/>
              </w:rPr>
            </w:pPr>
          </w:p>
        </w:tc>
      </w:tr>
      <w:tr w:rsidR="00303A1D" w:rsidRPr="007D43C4" w:rsidTr="00303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trPr>
        <w:tc>
          <w:tcPr>
            <w:tcW w:w="1440" w:type="dxa"/>
            <w:vAlign w:val="center"/>
          </w:tcPr>
          <w:p w:rsidR="00303A1D" w:rsidRPr="007D43C4" w:rsidRDefault="00303A1D" w:rsidP="003C53AC">
            <w:pPr>
              <w:jc w:val="center"/>
              <w:rPr>
                <w:szCs w:val="21"/>
              </w:rPr>
            </w:pPr>
            <w:r w:rsidRPr="007D43C4">
              <w:rPr>
                <w:szCs w:val="21"/>
              </w:rPr>
              <w:lastRenderedPageBreak/>
              <w:t>课程简介</w:t>
            </w:r>
          </w:p>
          <w:p w:rsidR="00303A1D" w:rsidRPr="007D43C4" w:rsidRDefault="00303A1D" w:rsidP="003C53AC">
            <w:pPr>
              <w:jc w:val="center"/>
              <w:rPr>
                <w:rFonts w:ascii="Times New Roman" w:hAnsi="Times New Roman"/>
                <w:sz w:val="18"/>
                <w:szCs w:val="18"/>
              </w:rPr>
            </w:pPr>
            <w:r w:rsidRPr="007D43C4">
              <w:rPr>
                <w:rFonts w:ascii="Times New Roman" w:hAnsi="Times New Roman"/>
                <w:sz w:val="18"/>
                <w:szCs w:val="18"/>
              </w:rPr>
              <w:t>（中英文）</w:t>
            </w:r>
          </w:p>
          <w:p w:rsidR="00303A1D" w:rsidRPr="007D43C4" w:rsidRDefault="00303A1D" w:rsidP="003C53AC">
            <w:pPr>
              <w:jc w:val="center"/>
              <w:rPr>
                <w:szCs w:val="21"/>
              </w:rPr>
            </w:pPr>
            <w:r w:rsidRPr="007D43C4">
              <w:rPr>
                <w:szCs w:val="21"/>
              </w:rPr>
              <w:t xml:space="preserve">Course </w:t>
            </w:r>
            <w:r w:rsidRPr="007D43C4">
              <w:t>Description</w:t>
            </w:r>
          </w:p>
          <w:p w:rsidR="00303A1D" w:rsidRPr="007D43C4" w:rsidRDefault="00303A1D" w:rsidP="003C53AC">
            <w:pPr>
              <w:jc w:val="center"/>
              <w:rPr>
                <w:szCs w:val="21"/>
              </w:rPr>
            </w:pPr>
          </w:p>
        </w:tc>
        <w:tc>
          <w:tcPr>
            <w:tcW w:w="7488" w:type="dxa"/>
            <w:gridSpan w:val="8"/>
          </w:tcPr>
          <w:p w:rsidR="00303A1D" w:rsidRPr="007D43C4" w:rsidRDefault="00303A1D" w:rsidP="003C53AC">
            <w:pPr>
              <w:rPr>
                <w:sz w:val="32"/>
                <w:szCs w:val="32"/>
              </w:rPr>
            </w:pPr>
            <w:r>
              <w:rPr>
                <w:szCs w:val="21"/>
              </w:rPr>
              <w:t xml:space="preserve">The course will cover basic principles of pharmacology specifically as they relate to the discovery and development of new therapeutics.  The </w:t>
            </w:r>
            <w:proofErr w:type="gramStart"/>
            <w:r>
              <w:rPr>
                <w:szCs w:val="21"/>
              </w:rPr>
              <w:t>main focus</w:t>
            </w:r>
            <w:proofErr w:type="gramEnd"/>
            <w:r>
              <w:rPr>
                <w:szCs w:val="21"/>
              </w:rPr>
              <w:t xml:space="preserve"> will be on how new drug targets are identified, how drugs are discovered based on those findings, and then validated and developed for approval by the regulatory authorities.  Lectures will take the students through the entire process from early discovery to commercial approval and will include preclinical toxicology, clinical trials and regulatory considerations.  </w:t>
            </w:r>
          </w:p>
        </w:tc>
      </w:tr>
      <w:tr w:rsidR="00303A1D" w:rsidRPr="007D43C4" w:rsidTr="003C5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4"/>
        </w:trPr>
        <w:tc>
          <w:tcPr>
            <w:tcW w:w="1440" w:type="dxa"/>
            <w:vAlign w:val="center"/>
          </w:tcPr>
          <w:p w:rsidR="00303A1D" w:rsidRPr="007D43C4" w:rsidRDefault="00303A1D" w:rsidP="003C53AC">
            <w:pPr>
              <w:jc w:val="center"/>
              <w:rPr>
                <w:szCs w:val="21"/>
              </w:rPr>
            </w:pPr>
            <w:r w:rsidRPr="007D43C4">
              <w:rPr>
                <w:rFonts w:hint="eastAsia"/>
                <w:szCs w:val="21"/>
              </w:rPr>
              <w:t>教学</w:t>
            </w:r>
            <w:r w:rsidRPr="007D43C4">
              <w:rPr>
                <w:szCs w:val="21"/>
              </w:rPr>
              <w:t>日历</w:t>
            </w:r>
          </w:p>
          <w:p w:rsidR="00303A1D" w:rsidRPr="007D43C4" w:rsidRDefault="00303A1D" w:rsidP="003C53AC">
            <w:pPr>
              <w:jc w:val="center"/>
              <w:rPr>
                <w:szCs w:val="21"/>
              </w:rPr>
            </w:pPr>
            <w:r w:rsidRPr="007D43C4">
              <w:rPr>
                <w:szCs w:val="21"/>
              </w:rPr>
              <w:t>Syllabus</w:t>
            </w:r>
          </w:p>
        </w:tc>
        <w:tc>
          <w:tcPr>
            <w:tcW w:w="7488" w:type="dxa"/>
            <w:gridSpan w:val="8"/>
          </w:tcPr>
          <w:p w:rsidR="00303A1D" w:rsidRDefault="00303A1D" w:rsidP="003C53AC">
            <w:pPr>
              <w:rPr>
                <w:szCs w:val="21"/>
              </w:rPr>
            </w:pPr>
            <w:r w:rsidRPr="007D2D69">
              <w:rPr>
                <w:szCs w:val="21"/>
              </w:rPr>
              <w:t>Lecture 1:</w:t>
            </w:r>
            <w:r>
              <w:rPr>
                <w:szCs w:val="21"/>
              </w:rPr>
              <w:t xml:space="preserve">  Introduction and overview of the course – Where do new drugs come from?</w:t>
            </w:r>
          </w:p>
          <w:p w:rsidR="00303A1D" w:rsidRDefault="00303A1D" w:rsidP="003C53AC">
            <w:pPr>
              <w:rPr>
                <w:szCs w:val="21"/>
              </w:rPr>
            </w:pPr>
            <w:r>
              <w:rPr>
                <w:szCs w:val="21"/>
              </w:rPr>
              <w:t xml:space="preserve">          The Process of Drug Discovery – Historical Perspectives &amp; </w:t>
            </w:r>
            <w:proofErr w:type="gramStart"/>
            <w:r>
              <w:rPr>
                <w:szCs w:val="21"/>
              </w:rPr>
              <w:t>Current Status</w:t>
            </w:r>
            <w:proofErr w:type="gramEnd"/>
          </w:p>
          <w:p w:rsidR="00303A1D" w:rsidRDefault="00303A1D" w:rsidP="003C53AC">
            <w:pPr>
              <w:rPr>
                <w:szCs w:val="21"/>
              </w:rPr>
            </w:pPr>
            <w:r>
              <w:rPr>
                <w:szCs w:val="21"/>
              </w:rPr>
              <w:t xml:space="preserve">          Project teams and organization</w:t>
            </w:r>
          </w:p>
          <w:p w:rsidR="00303A1D" w:rsidRDefault="00303A1D" w:rsidP="003C53AC">
            <w:pPr>
              <w:rPr>
                <w:szCs w:val="21"/>
              </w:rPr>
            </w:pPr>
            <w:r>
              <w:rPr>
                <w:szCs w:val="21"/>
              </w:rPr>
              <w:t>Lecture 2:  Target based drug discovery – Target identification and Validation</w:t>
            </w:r>
          </w:p>
          <w:p w:rsidR="00303A1D" w:rsidRDefault="00303A1D" w:rsidP="003C53AC">
            <w:pPr>
              <w:rPr>
                <w:szCs w:val="21"/>
              </w:rPr>
            </w:pPr>
            <w:r>
              <w:rPr>
                <w:szCs w:val="21"/>
              </w:rPr>
              <w:t xml:space="preserve">          Screening for drug leads – High throughput screening, phenotypic screening</w:t>
            </w:r>
          </w:p>
          <w:p w:rsidR="00303A1D" w:rsidRDefault="00303A1D" w:rsidP="003C53AC">
            <w:pPr>
              <w:rPr>
                <w:szCs w:val="21"/>
              </w:rPr>
            </w:pPr>
            <w:r>
              <w:rPr>
                <w:szCs w:val="21"/>
              </w:rPr>
              <w:t xml:space="preserve">          Drug lead identification and optimization</w:t>
            </w:r>
          </w:p>
          <w:p w:rsidR="00303A1D" w:rsidRDefault="00303A1D" w:rsidP="003C53AC">
            <w:pPr>
              <w:rPr>
                <w:szCs w:val="21"/>
              </w:rPr>
            </w:pPr>
            <w:r>
              <w:rPr>
                <w:szCs w:val="21"/>
              </w:rPr>
              <w:t>Lecture 3:  Preclinical Assessment – In vitro and in vivo systems</w:t>
            </w:r>
          </w:p>
          <w:p w:rsidR="00303A1D" w:rsidRDefault="00303A1D" w:rsidP="003C53AC">
            <w:pPr>
              <w:rPr>
                <w:szCs w:val="21"/>
              </w:rPr>
            </w:pPr>
            <w:r>
              <w:rPr>
                <w:szCs w:val="21"/>
              </w:rPr>
              <w:t xml:space="preserve">          The role of animal models</w:t>
            </w:r>
          </w:p>
          <w:p w:rsidR="00303A1D" w:rsidRDefault="00303A1D" w:rsidP="003C53AC">
            <w:pPr>
              <w:rPr>
                <w:szCs w:val="21"/>
              </w:rPr>
            </w:pPr>
            <w:r>
              <w:rPr>
                <w:szCs w:val="21"/>
              </w:rPr>
              <w:t xml:space="preserve">          ADME/PK/PD – Drug absorption, distribution and metabolism </w:t>
            </w:r>
          </w:p>
          <w:p w:rsidR="00303A1D" w:rsidRDefault="00303A1D" w:rsidP="003C53AC">
            <w:pPr>
              <w:rPr>
                <w:szCs w:val="21"/>
              </w:rPr>
            </w:pPr>
            <w:r>
              <w:rPr>
                <w:szCs w:val="21"/>
              </w:rPr>
              <w:t>Lecture 4:  Safety pharmacology and Toxicology</w:t>
            </w:r>
          </w:p>
          <w:p w:rsidR="00303A1D" w:rsidRDefault="00303A1D" w:rsidP="003C53AC">
            <w:pPr>
              <w:rPr>
                <w:szCs w:val="21"/>
              </w:rPr>
            </w:pPr>
            <w:r>
              <w:rPr>
                <w:szCs w:val="21"/>
              </w:rPr>
              <w:t xml:space="preserve">          Regulatory Issues and requirements</w:t>
            </w:r>
          </w:p>
          <w:p w:rsidR="00303A1D" w:rsidRDefault="00303A1D" w:rsidP="003C53AC">
            <w:pPr>
              <w:rPr>
                <w:szCs w:val="21"/>
              </w:rPr>
            </w:pPr>
            <w:r>
              <w:rPr>
                <w:szCs w:val="21"/>
              </w:rPr>
              <w:t xml:space="preserve">Lecture 5:  Case Study:  The development and commercialization of </w:t>
            </w:r>
            <w:proofErr w:type="spellStart"/>
            <w:r>
              <w:rPr>
                <w:szCs w:val="21"/>
              </w:rPr>
              <w:t>alvimopan</w:t>
            </w:r>
            <w:proofErr w:type="spellEnd"/>
            <w:r>
              <w:rPr>
                <w:szCs w:val="21"/>
              </w:rPr>
              <w:t xml:space="preserve"> (</w:t>
            </w:r>
            <w:proofErr w:type="spellStart"/>
            <w:r>
              <w:rPr>
                <w:szCs w:val="21"/>
              </w:rPr>
              <w:t>Entereg</w:t>
            </w:r>
            <w:proofErr w:type="spellEnd"/>
            <w:r w:rsidRPr="000E6963">
              <w:rPr>
                <w:szCs w:val="21"/>
                <w:vertAlign w:val="superscript"/>
              </w:rPr>
              <w:t>©</w:t>
            </w:r>
            <w:r>
              <w:rPr>
                <w:szCs w:val="21"/>
              </w:rPr>
              <w:t>)</w:t>
            </w:r>
          </w:p>
          <w:p w:rsidR="00303A1D" w:rsidRDefault="00303A1D" w:rsidP="003C53AC">
            <w:pPr>
              <w:rPr>
                <w:szCs w:val="21"/>
              </w:rPr>
            </w:pPr>
            <w:r>
              <w:rPr>
                <w:szCs w:val="21"/>
              </w:rPr>
              <w:t xml:space="preserve">          Preparing for Phase I studies: The Investigational New Drug (IND)</w:t>
            </w:r>
          </w:p>
          <w:p w:rsidR="00303A1D" w:rsidRDefault="00303A1D" w:rsidP="003C53AC">
            <w:pPr>
              <w:rPr>
                <w:szCs w:val="21"/>
              </w:rPr>
            </w:pPr>
            <w:r>
              <w:rPr>
                <w:szCs w:val="21"/>
              </w:rPr>
              <w:t xml:space="preserve">          Phase I Studies – First in Human Safety studies</w:t>
            </w:r>
          </w:p>
          <w:p w:rsidR="00303A1D" w:rsidRDefault="00303A1D" w:rsidP="003C53AC">
            <w:pPr>
              <w:rPr>
                <w:szCs w:val="21"/>
              </w:rPr>
            </w:pPr>
            <w:r>
              <w:rPr>
                <w:szCs w:val="21"/>
              </w:rPr>
              <w:t>Lecture 6:  Clinical Research – Phase II-III – Safety and Efficacy</w:t>
            </w:r>
          </w:p>
          <w:p w:rsidR="00303A1D" w:rsidRDefault="00303A1D" w:rsidP="003C53AC">
            <w:pPr>
              <w:rPr>
                <w:szCs w:val="21"/>
              </w:rPr>
            </w:pPr>
            <w:r>
              <w:rPr>
                <w:szCs w:val="21"/>
              </w:rPr>
              <w:t xml:space="preserve">          Clinical trial design – adaptive trials</w:t>
            </w:r>
          </w:p>
          <w:p w:rsidR="00303A1D" w:rsidRDefault="00303A1D" w:rsidP="003C53AC">
            <w:pPr>
              <w:rPr>
                <w:szCs w:val="21"/>
              </w:rPr>
            </w:pPr>
            <w:r>
              <w:rPr>
                <w:szCs w:val="21"/>
              </w:rPr>
              <w:t xml:space="preserve">          Translational Medicine &amp; Biomarkers</w:t>
            </w:r>
          </w:p>
          <w:p w:rsidR="00303A1D" w:rsidRDefault="00303A1D" w:rsidP="003C53AC">
            <w:pPr>
              <w:rPr>
                <w:szCs w:val="21"/>
              </w:rPr>
            </w:pPr>
            <w:r>
              <w:rPr>
                <w:szCs w:val="21"/>
              </w:rPr>
              <w:t xml:space="preserve">Lecture 7:  New Developments: </w:t>
            </w:r>
          </w:p>
          <w:p w:rsidR="00303A1D" w:rsidRDefault="00303A1D" w:rsidP="003C53AC">
            <w:pPr>
              <w:rPr>
                <w:szCs w:val="21"/>
              </w:rPr>
            </w:pPr>
            <w:r>
              <w:rPr>
                <w:szCs w:val="21"/>
              </w:rPr>
              <w:t xml:space="preserve">          “Precision medicine” – pharmacogenomics, metabolomics &amp; pharmacogenetics</w:t>
            </w:r>
          </w:p>
          <w:p w:rsidR="00303A1D" w:rsidRDefault="00303A1D" w:rsidP="003C53AC">
            <w:pPr>
              <w:rPr>
                <w:szCs w:val="21"/>
              </w:rPr>
            </w:pPr>
            <w:r>
              <w:rPr>
                <w:szCs w:val="21"/>
              </w:rPr>
              <w:t xml:space="preserve">          Pharmacoepidemiology</w:t>
            </w:r>
          </w:p>
          <w:p w:rsidR="00303A1D" w:rsidRPr="007D43C4" w:rsidRDefault="00303A1D" w:rsidP="003C53AC">
            <w:pPr>
              <w:rPr>
                <w:sz w:val="32"/>
                <w:szCs w:val="32"/>
              </w:rPr>
            </w:pPr>
            <w:r>
              <w:rPr>
                <w:szCs w:val="21"/>
              </w:rPr>
              <w:t>Lecture 8:  Final Examination</w:t>
            </w:r>
          </w:p>
        </w:tc>
      </w:tr>
      <w:tr w:rsidR="00303A1D" w:rsidRPr="007D43C4" w:rsidTr="003C5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440" w:type="dxa"/>
            <w:vAlign w:val="center"/>
          </w:tcPr>
          <w:p w:rsidR="00303A1D" w:rsidRPr="007D43C4" w:rsidRDefault="00303A1D" w:rsidP="003C53AC">
            <w:pPr>
              <w:jc w:val="center"/>
              <w:rPr>
                <w:szCs w:val="21"/>
              </w:rPr>
            </w:pPr>
            <w:r w:rsidRPr="007D43C4">
              <w:rPr>
                <w:rFonts w:hint="eastAsia"/>
                <w:szCs w:val="21"/>
              </w:rPr>
              <w:t>选修要求</w:t>
            </w:r>
          </w:p>
          <w:p w:rsidR="00303A1D" w:rsidRPr="007D43C4" w:rsidRDefault="00303A1D" w:rsidP="003C53AC">
            <w:pPr>
              <w:jc w:val="center"/>
              <w:rPr>
                <w:szCs w:val="21"/>
              </w:rPr>
            </w:pPr>
            <w:r w:rsidRPr="007D43C4">
              <w:rPr>
                <w:rFonts w:hint="eastAsia"/>
                <w:szCs w:val="21"/>
              </w:rPr>
              <w:t>R</w:t>
            </w:r>
            <w:r w:rsidRPr="007D43C4">
              <w:rPr>
                <w:szCs w:val="21"/>
              </w:rPr>
              <w:t xml:space="preserve">equirement for Enrolled Students </w:t>
            </w:r>
          </w:p>
        </w:tc>
        <w:tc>
          <w:tcPr>
            <w:tcW w:w="7488" w:type="dxa"/>
            <w:gridSpan w:val="8"/>
          </w:tcPr>
          <w:p w:rsidR="00303A1D" w:rsidRDefault="00303A1D" w:rsidP="003C53AC">
            <w:pPr>
              <w:rPr>
                <w:szCs w:val="21"/>
              </w:rPr>
            </w:pPr>
            <w:r w:rsidRPr="007D43C4">
              <w:rPr>
                <w:szCs w:val="21"/>
              </w:rPr>
              <w:t>(Grade,</w:t>
            </w:r>
            <w:r w:rsidRPr="007D43C4">
              <w:rPr>
                <w:rFonts w:hint="eastAsia"/>
                <w:szCs w:val="21"/>
              </w:rPr>
              <w:t xml:space="preserve"> </w:t>
            </w:r>
            <w:r w:rsidRPr="007D43C4">
              <w:rPr>
                <w:szCs w:val="21"/>
              </w:rPr>
              <w:t>Major, GPA, Language, and Prerequisite Requirement)</w:t>
            </w:r>
          </w:p>
          <w:p w:rsidR="00303A1D" w:rsidRPr="007D43C4" w:rsidRDefault="00303A1D" w:rsidP="003C53AC">
            <w:pPr>
              <w:rPr>
                <w:szCs w:val="21"/>
              </w:rPr>
            </w:pPr>
            <w:r>
              <w:rPr>
                <w:szCs w:val="21"/>
              </w:rPr>
              <w:t>GPA&gt; 3.0; English comprehension; physiology</w:t>
            </w:r>
          </w:p>
        </w:tc>
      </w:tr>
    </w:tbl>
    <w:p w:rsidR="0012395C" w:rsidRPr="00303A1D" w:rsidRDefault="0012395C" w:rsidP="0012395C">
      <w:pPr>
        <w:pStyle w:val="a0"/>
        <w:ind w:left="360"/>
        <w:rPr>
          <w:rFonts w:ascii="Times New Roman" w:hAnsi="Times New Roman" w:cs="Times New Roman"/>
          <w:szCs w:val="22"/>
          <w:lang w:eastAsia="zh-CN"/>
        </w:rPr>
      </w:pPr>
    </w:p>
    <w:sectPr w:rsidR="0012395C" w:rsidRPr="00303A1D">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96" w:rsidRDefault="00857496" w:rsidP="00307FF2">
      <w:r>
        <w:separator/>
      </w:r>
    </w:p>
  </w:endnote>
  <w:endnote w:type="continuationSeparator" w:id="0">
    <w:p w:rsidR="00857496" w:rsidRDefault="00857496" w:rsidP="0030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Goth BT">
    <w:altName w:val="Trebuchet MS"/>
    <w:charset w:val="00"/>
    <w:family w:val="swiss"/>
    <w:pitch w:val="default"/>
    <w:sig w:usb0="00000000" w:usb1="00000000" w:usb2="00000000" w:usb3="00000000" w:csb0="00000011" w:csb1="00000000"/>
  </w:font>
  <w:font w:name="Simsu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78858"/>
      <w:docPartObj>
        <w:docPartGallery w:val="Page Numbers (Bottom of Page)"/>
        <w:docPartUnique/>
      </w:docPartObj>
    </w:sdtPr>
    <w:sdtEndPr/>
    <w:sdtContent>
      <w:p w:rsidR="003C53AC" w:rsidRDefault="003C53AC">
        <w:pPr>
          <w:pStyle w:val="aa"/>
          <w:jc w:val="center"/>
        </w:pPr>
        <w:r>
          <w:fldChar w:fldCharType="begin"/>
        </w:r>
        <w:r>
          <w:instrText>PAGE   \* MERGEFORMAT</w:instrText>
        </w:r>
        <w:r>
          <w:fldChar w:fldCharType="separate"/>
        </w:r>
        <w:r w:rsidR="007B0FA4" w:rsidRPr="007B0FA4">
          <w:rPr>
            <w:noProof/>
            <w:lang w:val="zh-CN"/>
          </w:rPr>
          <w:t>27</w:t>
        </w:r>
        <w:r>
          <w:fldChar w:fldCharType="end"/>
        </w:r>
      </w:p>
    </w:sdtContent>
  </w:sdt>
  <w:p w:rsidR="003C53AC" w:rsidRDefault="003C53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96" w:rsidRDefault="00857496" w:rsidP="00307FF2">
      <w:r>
        <w:separator/>
      </w:r>
    </w:p>
  </w:footnote>
  <w:footnote w:type="continuationSeparator" w:id="0">
    <w:p w:rsidR="00857496" w:rsidRDefault="00857496" w:rsidP="0030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78C"/>
    <w:multiLevelType w:val="hybridMultilevel"/>
    <w:tmpl w:val="D498812A"/>
    <w:lvl w:ilvl="0" w:tplc="9562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8301AB"/>
    <w:multiLevelType w:val="hybridMultilevel"/>
    <w:tmpl w:val="3068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E76"/>
    <w:multiLevelType w:val="hybridMultilevel"/>
    <w:tmpl w:val="7DF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6736"/>
    <w:multiLevelType w:val="hybridMultilevel"/>
    <w:tmpl w:val="C4A217F6"/>
    <w:lvl w:ilvl="0" w:tplc="763673DC">
      <w:start w:val="1"/>
      <w:numFmt w:val="decimal"/>
      <w:pStyle w:val="1"/>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89691A"/>
    <w:multiLevelType w:val="hybridMultilevel"/>
    <w:tmpl w:val="8CAE6046"/>
    <w:lvl w:ilvl="0" w:tplc="7E74CB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B1ACD"/>
    <w:multiLevelType w:val="hybridMultilevel"/>
    <w:tmpl w:val="E66AECD8"/>
    <w:lvl w:ilvl="0" w:tplc="B4B4F5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396426"/>
    <w:multiLevelType w:val="hybridMultilevel"/>
    <w:tmpl w:val="C92E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D5A5E"/>
    <w:multiLevelType w:val="multilevel"/>
    <w:tmpl w:val="37DD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2E7BA8"/>
    <w:multiLevelType w:val="hybridMultilevel"/>
    <w:tmpl w:val="9A34649A"/>
    <w:lvl w:ilvl="0" w:tplc="B58E8AE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A5BA3"/>
    <w:multiLevelType w:val="hybridMultilevel"/>
    <w:tmpl w:val="944A7F56"/>
    <w:lvl w:ilvl="0" w:tplc="6F78AD44">
      <w:start w:val="1"/>
      <w:numFmt w:val="decimal"/>
      <w:lvlText w:val="%1."/>
      <w:lvlJc w:val="left"/>
      <w:pPr>
        <w:tabs>
          <w:tab w:val="num" w:pos="720"/>
        </w:tabs>
        <w:ind w:left="720" w:hanging="360"/>
      </w:pPr>
    </w:lvl>
    <w:lvl w:ilvl="1" w:tplc="98EE665E" w:tentative="1">
      <w:start w:val="1"/>
      <w:numFmt w:val="decimal"/>
      <w:lvlText w:val="%2."/>
      <w:lvlJc w:val="left"/>
      <w:pPr>
        <w:tabs>
          <w:tab w:val="num" w:pos="1440"/>
        </w:tabs>
        <w:ind w:left="1440" w:hanging="360"/>
      </w:pPr>
    </w:lvl>
    <w:lvl w:ilvl="2" w:tplc="9A2638E2" w:tentative="1">
      <w:start w:val="1"/>
      <w:numFmt w:val="decimal"/>
      <w:lvlText w:val="%3."/>
      <w:lvlJc w:val="left"/>
      <w:pPr>
        <w:tabs>
          <w:tab w:val="num" w:pos="2160"/>
        </w:tabs>
        <w:ind w:left="2160" w:hanging="360"/>
      </w:pPr>
    </w:lvl>
    <w:lvl w:ilvl="3" w:tplc="8D9E6450" w:tentative="1">
      <w:start w:val="1"/>
      <w:numFmt w:val="decimal"/>
      <w:lvlText w:val="%4."/>
      <w:lvlJc w:val="left"/>
      <w:pPr>
        <w:tabs>
          <w:tab w:val="num" w:pos="2880"/>
        </w:tabs>
        <w:ind w:left="2880" w:hanging="360"/>
      </w:pPr>
    </w:lvl>
    <w:lvl w:ilvl="4" w:tplc="B09E2674" w:tentative="1">
      <w:start w:val="1"/>
      <w:numFmt w:val="decimal"/>
      <w:lvlText w:val="%5."/>
      <w:lvlJc w:val="left"/>
      <w:pPr>
        <w:tabs>
          <w:tab w:val="num" w:pos="3600"/>
        </w:tabs>
        <w:ind w:left="3600" w:hanging="360"/>
      </w:pPr>
    </w:lvl>
    <w:lvl w:ilvl="5" w:tplc="B23C1A20" w:tentative="1">
      <w:start w:val="1"/>
      <w:numFmt w:val="decimal"/>
      <w:lvlText w:val="%6."/>
      <w:lvlJc w:val="left"/>
      <w:pPr>
        <w:tabs>
          <w:tab w:val="num" w:pos="4320"/>
        </w:tabs>
        <w:ind w:left="4320" w:hanging="360"/>
      </w:pPr>
    </w:lvl>
    <w:lvl w:ilvl="6" w:tplc="A3CA05A0" w:tentative="1">
      <w:start w:val="1"/>
      <w:numFmt w:val="decimal"/>
      <w:lvlText w:val="%7."/>
      <w:lvlJc w:val="left"/>
      <w:pPr>
        <w:tabs>
          <w:tab w:val="num" w:pos="5040"/>
        </w:tabs>
        <w:ind w:left="5040" w:hanging="360"/>
      </w:pPr>
    </w:lvl>
    <w:lvl w:ilvl="7" w:tplc="17CEC176" w:tentative="1">
      <w:start w:val="1"/>
      <w:numFmt w:val="decimal"/>
      <w:lvlText w:val="%8."/>
      <w:lvlJc w:val="left"/>
      <w:pPr>
        <w:tabs>
          <w:tab w:val="num" w:pos="5760"/>
        </w:tabs>
        <w:ind w:left="5760" w:hanging="360"/>
      </w:pPr>
    </w:lvl>
    <w:lvl w:ilvl="8" w:tplc="63F87C8E" w:tentative="1">
      <w:start w:val="1"/>
      <w:numFmt w:val="decimal"/>
      <w:lvlText w:val="%9."/>
      <w:lvlJc w:val="left"/>
      <w:pPr>
        <w:tabs>
          <w:tab w:val="num" w:pos="6480"/>
        </w:tabs>
        <w:ind w:left="6480" w:hanging="360"/>
      </w:pPr>
    </w:lvl>
  </w:abstractNum>
  <w:abstractNum w:abstractNumId="10" w15:restartNumberingAfterBreak="0">
    <w:nsid w:val="519F7E16"/>
    <w:multiLevelType w:val="hybridMultilevel"/>
    <w:tmpl w:val="EC46E7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2A4F65"/>
    <w:multiLevelType w:val="hybridMultilevel"/>
    <w:tmpl w:val="4EA81D24"/>
    <w:lvl w:ilvl="0" w:tplc="3B8CB2D6">
      <w:start w:val="1"/>
      <w:numFmt w:val="decimal"/>
      <w:lvlText w:val="%1."/>
      <w:lvlJc w:val="left"/>
      <w:pPr>
        <w:tabs>
          <w:tab w:val="num" w:pos="720"/>
        </w:tabs>
        <w:ind w:left="720" w:hanging="360"/>
      </w:pPr>
    </w:lvl>
    <w:lvl w:ilvl="1" w:tplc="63DC451C" w:tentative="1">
      <w:start w:val="1"/>
      <w:numFmt w:val="decimal"/>
      <w:lvlText w:val="%2."/>
      <w:lvlJc w:val="left"/>
      <w:pPr>
        <w:tabs>
          <w:tab w:val="num" w:pos="1440"/>
        </w:tabs>
        <w:ind w:left="1440" w:hanging="360"/>
      </w:pPr>
    </w:lvl>
    <w:lvl w:ilvl="2" w:tplc="D682BA54" w:tentative="1">
      <w:start w:val="1"/>
      <w:numFmt w:val="decimal"/>
      <w:lvlText w:val="%3."/>
      <w:lvlJc w:val="left"/>
      <w:pPr>
        <w:tabs>
          <w:tab w:val="num" w:pos="2160"/>
        </w:tabs>
        <w:ind w:left="2160" w:hanging="360"/>
      </w:pPr>
    </w:lvl>
    <w:lvl w:ilvl="3" w:tplc="B6A67D78" w:tentative="1">
      <w:start w:val="1"/>
      <w:numFmt w:val="decimal"/>
      <w:lvlText w:val="%4."/>
      <w:lvlJc w:val="left"/>
      <w:pPr>
        <w:tabs>
          <w:tab w:val="num" w:pos="2880"/>
        </w:tabs>
        <w:ind w:left="2880" w:hanging="360"/>
      </w:pPr>
    </w:lvl>
    <w:lvl w:ilvl="4" w:tplc="0A3E3388" w:tentative="1">
      <w:start w:val="1"/>
      <w:numFmt w:val="decimal"/>
      <w:lvlText w:val="%5."/>
      <w:lvlJc w:val="left"/>
      <w:pPr>
        <w:tabs>
          <w:tab w:val="num" w:pos="3600"/>
        </w:tabs>
        <w:ind w:left="3600" w:hanging="360"/>
      </w:pPr>
    </w:lvl>
    <w:lvl w:ilvl="5" w:tplc="2F7E5536" w:tentative="1">
      <w:start w:val="1"/>
      <w:numFmt w:val="decimal"/>
      <w:lvlText w:val="%6."/>
      <w:lvlJc w:val="left"/>
      <w:pPr>
        <w:tabs>
          <w:tab w:val="num" w:pos="4320"/>
        </w:tabs>
        <w:ind w:left="4320" w:hanging="360"/>
      </w:pPr>
    </w:lvl>
    <w:lvl w:ilvl="6" w:tplc="6FAA57E0" w:tentative="1">
      <w:start w:val="1"/>
      <w:numFmt w:val="decimal"/>
      <w:lvlText w:val="%7."/>
      <w:lvlJc w:val="left"/>
      <w:pPr>
        <w:tabs>
          <w:tab w:val="num" w:pos="5040"/>
        </w:tabs>
        <w:ind w:left="5040" w:hanging="360"/>
      </w:pPr>
    </w:lvl>
    <w:lvl w:ilvl="7" w:tplc="9C1C5A1C" w:tentative="1">
      <w:start w:val="1"/>
      <w:numFmt w:val="decimal"/>
      <w:lvlText w:val="%8."/>
      <w:lvlJc w:val="left"/>
      <w:pPr>
        <w:tabs>
          <w:tab w:val="num" w:pos="5760"/>
        </w:tabs>
        <w:ind w:left="5760" w:hanging="360"/>
      </w:pPr>
    </w:lvl>
    <w:lvl w:ilvl="8" w:tplc="36FE2AEC" w:tentative="1">
      <w:start w:val="1"/>
      <w:numFmt w:val="decimal"/>
      <w:lvlText w:val="%9."/>
      <w:lvlJc w:val="left"/>
      <w:pPr>
        <w:tabs>
          <w:tab w:val="num" w:pos="6480"/>
        </w:tabs>
        <w:ind w:left="6480" w:hanging="360"/>
      </w:pPr>
    </w:lvl>
  </w:abstractNum>
  <w:abstractNum w:abstractNumId="12" w15:restartNumberingAfterBreak="0">
    <w:nsid w:val="5DE443CD"/>
    <w:multiLevelType w:val="hybridMultilevel"/>
    <w:tmpl w:val="D7F2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F0527"/>
    <w:multiLevelType w:val="hybridMultilevel"/>
    <w:tmpl w:val="12FA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67CB1"/>
    <w:multiLevelType w:val="hybridMultilevel"/>
    <w:tmpl w:val="DD9C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91E2C"/>
    <w:multiLevelType w:val="multilevel"/>
    <w:tmpl w:val="F370D8BC"/>
    <w:lvl w:ilvl="0">
      <w:start w:val="1"/>
      <w:numFmt w:val="decimal"/>
      <w:lvlText w:val="%1."/>
      <w:lvlJc w:val="left"/>
      <w:pPr>
        <w:tabs>
          <w:tab w:val="num" w:pos="720"/>
        </w:tabs>
        <w:ind w:left="720" w:hanging="360"/>
      </w:p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732700CC"/>
    <w:multiLevelType w:val="hybridMultilevel"/>
    <w:tmpl w:val="9238D754"/>
    <w:lvl w:ilvl="0" w:tplc="62829380">
      <w:start w:val="1"/>
      <w:numFmt w:val="decimal"/>
      <w:lvlText w:val="%1."/>
      <w:lvlJc w:val="left"/>
      <w:pPr>
        <w:tabs>
          <w:tab w:val="num" w:pos="720"/>
        </w:tabs>
        <w:ind w:left="720" w:hanging="360"/>
      </w:pPr>
    </w:lvl>
    <w:lvl w:ilvl="1" w:tplc="2850F730" w:tentative="1">
      <w:start w:val="1"/>
      <w:numFmt w:val="decimal"/>
      <w:lvlText w:val="%2."/>
      <w:lvlJc w:val="left"/>
      <w:pPr>
        <w:tabs>
          <w:tab w:val="num" w:pos="1440"/>
        </w:tabs>
        <w:ind w:left="1440" w:hanging="360"/>
      </w:pPr>
    </w:lvl>
    <w:lvl w:ilvl="2" w:tplc="95B24CAA" w:tentative="1">
      <w:start w:val="1"/>
      <w:numFmt w:val="decimal"/>
      <w:lvlText w:val="%3."/>
      <w:lvlJc w:val="left"/>
      <w:pPr>
        <w:tabs>
          <w:tab w:val="num" w:pos="2160"/>
        </w:tabs>
        <w:ind w:left="2160" w:hanging="360"/>
      </w:pPr>
    </w:lvl>
    <w:lvl w:ilvl="3" w:tplc="A62674C4" w:tentative="1">
      <w:start w:val="1"/>
      <w:numFmt w:val="decimal"/>
      <w:lvlText w:val="%4."/>
      <w:lvlJc w:val="left"/>
      <w:pPr>
        <w:tabs>
          <w:tab w:val="num" w:pos="2880"/>
        </w:tabs>
        <w:ind w:left="2880" w:hanging="360"/>
      </w:pPr>
    </w:lvl>
    <w:lvl w:ilvl="4" w:tplc="05B43CC8" w:tentative="1">
      <w:start w:val="1"/>
      <w:numFmt w:val="decimal"/>
      <w:lvlText w:val="%5."/>
      <w:lvlJc w:val="left"/>
      <w:pPr>
        <w:tabs>
          <w:tab w:val="num" w:pos="3600"/>
        </w:tabs>
        <w:ind w:left="3600" w:hanging="360"/>
      </w:pPr>
    </w:lvl>
    <w:lvl w:ilvl="5" w:tplc="2A94F4F8" w:tentative="1">
      <w:start w:val="1"/>
      <w:numFmt w:val="decimal"/>
      <w:lvlText w:val="%6."/>
      <w:lvlJc w:val="left"/>
      <w:pPr>
        <w:tabs>
          <w:tab w:val="num" w:pos="4320"/>
        </w:tabs>
        <w:ind w:left="4320" w:hanging="360"/>
      </w:pPr>
    </w:lvl>
    <w:lvl w:ilvl="6" w:tplc="88FA7884" w:tentative="1">
      <w:start w:val="1"/>
      <w:numFmt w:val="decimal"/>
      <w:lvlText w:val="%7."/>
      <w:lvlJc w:val="left"/>
      <w:pPr>
        <w:tabs>
          <w:tab w:val="num" w:pos="5040"/>
        </w:tabs>
        <w:ind w:left="5040" w:hanging="360"/>
      </w:pPr>
    </w:lvl>
    <w:lvl w:ilvl="7" w:tplc="D7BE221A" w:tentative="1">
      <w:start w:val="1"/>
      <w:numFmt w:val="decimal"/>
      <w:lvlText w:val="%8."/>
      <w:lvlJc w:val="left"/>
      <w:pPr>
        <w:tabs>
          <w:tab w:val="num" w:pos="5760"/>
        </w:tabs>
        <w:ind w:left="5760" w:hanging="360"/>
      </w:pPr>
    </w:lvl>
    <w:lvl w:ilvl="8" w:tplc="C92C2388" w:tentative="1">
      <w:start w:val="1"/>
      <w:numFmt w:val="decimal"/>
      <w:lvlText w:val="%9."/>
      <w:lvlJc w:val="left"/>
      <w:pPr>
        <w:tabs>
          <w:tab w:val="num" w:pos="6480"/>
        </w:tabs>
        <w:ind w:left="6480" w:hanging="360"/>
      </w:pPr>
    </w:lvl>
  </w:abstractNum>
  <w:abstractNum w:abstractNumId="17" w15:restartNumberingAfterBreak="0">
    <w:nsid w:val="74553808"/>
    <w:multiLevelType w:val="multilevel"/>
    <w:tmpl w:val="6DCA52CE"/>
    <w:lvl w:ilvl="0">
      <w:start w:val="2017"/>
      <w:numFmt w:val="decimal"/>
      <w:lvlText w:val="%1"/>
      <w:lvlJc w:val="left"/>
      <w:pPr>
        <w:ind w:left="1890" w:hanging="1890"/>
      </w:pPr>
      <w:rPr>
        <w:rFonts w:hint="default"/>
      </w:rPr>
    </w:lvl>
    <w:lvl w:ilvl="1">
      <w:start w:val="7"/>
      <w:numFmt w:val="decimal"/>
      <w:lvlText w:val="%1.%2"/>
      <w:lvlJc w:val="left"/>
      <w:pPr>
        <w:ind w:left="1890" w:hanging="1890"/>
      </w:pPr>
      <w:rPr>
        <w:rFonts w:hint="default"/>
      </w:rPr>
    </w:lvl>
    <w:lvl w:ilvl="2">
      <w:start w:val="9"/>
      <w:numFmt w:val="decimal"/>
      <w:lvlText w:val="%1.%2.%3"/>
      <w:lvlJc w:val="left"/>
      <w:pPr>
        <w:ind w:left="1890" w:hanging="1890"/>
      </w:pPr>
      <w:rPr>
        <w:rFonts w:hint="default"/>
      </w:rPr>
    </w:lvl>
    <w:lvl w:ilvl="3">
      <w:start w:val="2017"/>
      <w:numFmt w:val="decimal"/>
      <w:lvlText w:val="%1.%2.%3-%4"/>
      <w:lvlJc w:val="left"/>
      <w:pPr>
        <w:ind w:left="1890" w:hanging="1890"/>
      </w:pPr>
      <w:rPr>
        <w:rFonts w:hint="default"/>
      </w:rPr>
    </w:lvl>
    <w:lvl w:ilvl="4">
      <w:start w:val="7"/>
      <w:numFmt w:val="decimal"/>
      <w:lvlText w:val="%1.%2.%3-%4.%5"/>
      <w:lvlJc w:val="left"/>
      <w:pPr>
        <w:ind w:left="1890" w:hanging="1890"/>
      </w:pPr>
      <w:rPr>
        <w:rFonts w:hint="default"/>
      </w:rPr>
    </w:lvl>
    <w:lvl w:ilvl="5">
      <w:start w:val="16"/>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B8410A"/>
    <w:multiLevelType w:val="hybridMultilevel"/>
    <w:tmpl w:val="136A10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6FE3A67"/>
    <w:multiLevelType w:val="hybridMultilevel"/>
    <w:tmpl w:val="289C46BC"/>
    <w:lvl w:ilvl="0" w:tplc="00D06616">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10"/>
  </w:num>
  <w:num w:numId="5">
    <w:abstractNumId w:val="18"/>
  </w:num>
  <w:num w:numId="6">
    <w:abstractNumId w:val="7"/>
  </w:num>
  <w:num w:numId="7">
    <w:abstractNumId w:val="19"/>
  </w:num>
  <w:num w:numId="8">
    <w:abstractNumId w:val="11"/>
  </w:num>
  <w:num w:numId="9">
    <w:abstractNumId w:val="9"/>
  </w:num>
  <w:num w:numId="10">
    <w:abstractNumId w:val="16"/>
  </w:num>
  <w:num w:numId="11">
    <w:abstractNumId w:val="8"/>
  </w:num>
  <w:num w:numId="12">
    <w:abstractNumId w:val="15"/>
  </w:num>
  <w:num w:numId="13">
    <w:abstractNumId w:val="5"/>
  </w:num>
  <w:num w:numId="14">
    <w:abstractNumId w:val="4"/>
  </w:num>
  <w:num w:numId="15">
    <w:abstractNumId w:val="17"/>
  </w:num>
  <w:num w:numId="16">
    <w:abstractNumId w:val="6"/>
  </w:num>
  <w:num w:numId="17">
    <w:abstractNumId w:val="12"/>
  </w:num>
  <w:num w:numId="18">
    <w:abstractNumId w:val="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87"/>
    <w:rsid w:val="00005CBF"/>
    <w:rsid w:val="0003688F"/>
    <w:rsid w:val="0005784C"/>
    <w:rsid w:val="0007585B"/>
    <w:rsid w:val="000827F5"/>
    <w:rsid w:val="00086751"/>
    <w:rsid w:val="0012395C"/>
    <w:rsid w:val="001543E3"/>
    <w:rsid w:val="001A0749"/>
    <w:rsid w:val="002752F1"/>
    <w:rsid w:val="002C79D4"/>
    <w:rsid w:val="002E4EC0"/>
    <w:rsid w:val="002F2D3A"/>
    <w:rsid w:val="00300586"/>
    <w:rsid w:val="00303A1D"/>
    <w:rsid w:val="00307FF2"/>
    <w:rsid w:val="00324074"/>
    <w:rsid w:val="003C53AC"/>
    <w:rsid w:val="004E1AD3"/>
    <w:rsid w:val="00602E9E"/>
    <w:rsid w:val="00650F55"/>
    <w:rsid w:val="006550EE"/>
    <w:rsid w:val="006F4BC6"/>
    <w:rsid w:val="00716FE6"/>
    <w:rsid w:val="007A424A"/>
    <w:rsid w:val="007B0FA4"/>
    <w:rsid w:val="007C7138"/>
    <w:rsid w:val="008025A8"/>
    <w:rsid w:val="00836F21"/>
    <w:rsid w:val="00857496"/>
    <w:rsid w:val="009053BF"/>
    <w:rsid w:val="00923F24"/>
    <w:rsid w:val="00941262"/>
    <w:rsid w:val="009A662F"/>
    <w:rsid w:val="00A12B54"/>
    <w:rsid w:val="00AE6DD6"/>
    <w:rsid w:val="00B84E87"/>
    <w:rsid w:val="00BA700E"/>
    <w:rsid w:val="00C128F5"/>
    <w:rsid w:val="00C159B3"/>
    <w:rsid w:val="00D13B96"/>
    <w:rsid w:val="00D84E10"/>
    <w:rsid w:val="00DD36A5"/>
    <w:rsid w:val="00E01087"/>
    <w:rsid w:val="00E50CD1"/>
    <w:rsid w:val="00EB7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5B08"/>
  <w15:chartTrackingRefBased/>
  <w15:docId w15:val="{A218200E-AB6E-4C46-B80C-1F78326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1087"/>
    <w:pPr>
      <w:widowControl w:val="0"/>
      <w:jc w:val="both"/>
    </w:pPr>
    <w:rPr>
      <w:rFonts w:ascii="Calibri" w:eastAsia="宋体" w:hAnsi="Calibri" w:cs="Times New Roman"/>
    </w:rPr>
  </w:style>
  <w:style w:type="paragraph" w:styleId="1">
    <w:name w:val="heading 1"/>
    <w:basedOn w:val="a0"/>
    <w:next w:val="a"/>
    <w:link w:val="10"/>
    <w:uiPriority w:val="9"/>
    <w:qFormat/>
    <w:rsid w:val="002E4EC0"/>
    <w:pPr>
      <w:numPr>
        <w:numId w:val="3"/>
      </w:numPr>
      <w:snapToGrid w:val="0"/>
      <w:spacing w:line="360" w:lineRule="auto"/>
      <w:jc w:val="center"/>
      <w:outlineLvl w:val="0"/>
    </w:pPr>
    <w:rPr>
      <w:rFonts w:ascii="Times New Roman" w:eastAsia="黑体" w:hAnsi="Times New Roman"/>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01087"/>
    <w:pPr>
      <w:widowControl/>
      <w:ind w:left="720"/>
      <w:contextualSpacing/>
      <w:jc w:val="left"/>
    </w:pPr>
    <w:rPr>
      <w:rFonts w:asciiTheme="minorHAnsi" w:eastAsiaTheme="minorHAnsi" w:hAnsiTheme="minorHAnsi" w:cstheme="minorBidi"/>
      <w:kern w:val="0"/>
      <w:sz w:val="24"/>
      <w:szCs w:val="24"/>
      <w:lang w:eastAsia="en-US"/>
    </w:rPr>
  </w:style>
  <w:style w:type="paragraph" w:customStyle="1" w:styleId="p1">
    <w:name w:val="p1"/>
    <w:basedOn w:val="a"/>
    <w:rsid w:val="00E01087"/>
    <w:pPr>
      <w:widowControl/>
      <w:jc w:val="left"/>
    </w:pPr>
    <w:rPr>
      <w:rFonts w:ascii="Helvetica" w:eastAsiaTheme="minorHAnsi" w:hAnsi="Helvetica"/>
      <w:kern w:val="0"/>
      <w:sz w:val="17"/>
      <w:szCs w:val="17"/>
      <w:lang w:eastAsia="en-US"/>
    </w:rPr>
  </w:style>
  <w:style w:type="character" w:styleId="a4">
    <w:name w:val="Hyperlink"/>
    <w:uiPriority w:val="99"/>
    <w:rsid w:val="009A662F"/>
    <w:rPr>
      <w:color w:val="0000FF"/>
      <w:u w:val="single"/>
    </w:rPr>
  </w:style>
  <w:style w:type="paragraph" w:customStyle="1" w:styleId="11">
    <w:name w:val="列出段落1"/>
    <w:basedOn w:val="a"/>
    <w:uiPriority w:val="34"/>
    <w:qFormat/>
    <w:rsid w:val="009A662F"/>
    <w:pPr>
      <w:ind w:left="720"/>
      <w:contextualSpacing/>
    </w:pPr>
    <w:rPr>
      <w:rFonts w:asciiTheme="minorHAnsi" w:eastAsiaTheme="minorEastAsia" w:hAnsiTheme="minorHAnsi" w:cstheme="minorBidi"/>
    </w:rPr>
  </w:style>
  <w:style w:type="paragraph" w:styleId="a5">
    <w:name w:val="No Spacing"/>
    <w:uiPriority w:val="1"/>
    <w:qFormat/>
    <w:rsid w:val="00C128F5"/>
    <w:rPr>
      <w:rFonts w:ascii="Arial" w:eastAsia="Calibri" w:hAnsi="Arial" w:cs="Arial"/>
      <w:kern w:val="0"/>
      <w:sz w:val="24"/>
      <w:szCs w:val="24"/>
      <w:lang w:eastAsia="en-US"/>
    </w:rPr>
  </w:style>
  <w:style w:type="paragraph" w:customStyle="1" w:styleId="DataField11pt">
    <w:name w:val="Data Field 11pt"/>
    <w:basedOn w:val="a"/>
    <w:rsid w:val="00300586"/>
    <w:pPr>
      <w:widowControl/>
      <w:autoSpaceDE w:val="0"/>
      <w:autoSpaceDN w:val="0"/>
      <w:spacing w:line="300" w:lineRule="exact"/>
      <w:jc w:val="left"/>
    </w:pPr>
    <w:rPr>
      <w:rFonts w:ascii="Arial" w:hAnsi="Arial" w:cs="Arial"/>
      <w:kern w:val="0"/>
      <w:sz w:val="22"/>
      <w:szCs w:val="20"/>
      <w:lang w:eastAsia="en-US"/>
    </w:rPr>
  </w:style>
  <w:style w:type="paragraph" w:styleId="a6">
    <w:name w:val="Plain Text"/>
    <w:basedOn w:val="a"/>
    <w:link w:val="a7"/>
    <w:uiPriority w:val="99"/>
    <w:rsid w:val="00300586"/>
    <w:pPr>
      <w:widowControl/>
      <w:jc w:val="left"/>
    </w:pPr>
    <w:rPr>
      <w:rFonts w:ascii="Courier New" w:hAnsi="Courier New"/>
      <w:kern w:val="0"/>
      <w:sz w:val="20"/>
      <w:szCs w:val="20"/>
      <w:lang w:eastAsia="en-US"/>
    </w:rPr>
  </w:style>
  <w:style w:type="character" w:customStyle="1" w:styleId="a7">
    <w:name w:val="纯文本 字符"/>
    <w:basedOn w:val="a1"/>
    <w:link w:val="a6"/>
    <w:uiPriority w:val="99"/>
    <w:rsid w:val="00300586"/>
    <w:rPr>
      <w:rFonts w:ascii="Courier New" w:eastAsia="宋体" w:hAnsi="Courier New" w:cs="Times New Roman"/>
      <w:kern w:val="0"/>
      <w:sz w:val="20"/>
      <w:szCs w:val="20"/>
      <w:lang w:eastAsia="en-US"/>
    </w:rPr>
  </w:style>
  <w:style w:type="character" w:customStyle="1" w:styleId="postal-code">
    <w:name w:val="postal-code"/>
    <w:basedOn w:val="a1"/>
    <w:rsid w:val="00602E9E"/>
  </w:style>
  <w:style w:type="paragraph" w:styleId="HTML">
    <w:name w:val="HTML Preformatted"/>
    <w:basedOn w:val="a"/>
    <w:link w:val="HTML0"/>
    <w:uiPriority w:val="99"/>
    <w:semiHidden/>
    <w:unhideWhenUsed/>
    <w:rsid w:val="00602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预设格式 字符"/>
    <w:basedOn w:val="a1"/>
    <w:link w:val="HTML"/>
    <w:uiPriority w:val="99"/>
    <w:semiHidden/>
    <w:rsid w:val="00602E9E"/>
    <w:rPr>
      <w:rFonts w:ascii="Courier New" w:eastAsia="Times New Roman" w:hAnsi="Courier New" w:cs="Courier New"/>
      <w:kern w:val="0"/>
      <w:sz w:val="20"/>
      <w:szCs w:val="20"/>
    </w:rPr>
  </w:style>
  <w:style w:type="character" w:customStyle="1" w:styleId="apple-converted-space">
    <w:name w:val="apple-converted-space"/>
    <w:basedOn w:val="a1"/>
    <w:rsid w:val="00602E9E"/>
  </w:style>
  <w:style w:type="character" w:customStyle="1" w:styleId="10">
    <w:name w:val="标题 1 字符"/>
    <w:basedOn w:val="a1"/>
    <w:link w:val="1"/>
    <w:uiPriority w:val="9"/>
    <w:rsid w:val="002E4EC0"/>
    <w:rPr>
      <w:rFonts w:ascii="Times New Roman" w:eastAsia="黑体" w:hAnsi="Times New Roman"/>
      <w:kern w:val="0"/>
      <w:sz w:val="28"/>
      <w:szCs w:val="21"/>
      <w:lang w:eastAsia="en-US"/>
    </w:rPr>
  </w:style>
  <w:style w:type="paragraph" w:styleId="a8">
    <w:name w:val="header"/>
    <w:basedOn w:val="a"/>
    <w:link w:val="a9"/>
    <w:uiPriority w:val="99"/>
    <w:unhideWhenUsed/>
    <w:rsid w:val="00307FF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307FF2"/>
    <w:rPr>
      <w:rFonts w:ascii="Calibri" w:eastAsia="宋体" w:hAnsi="Calibri" w:cs="Times New Roman"/>
      <w:sz w:val="18"/>
      <w:szCs w:val="18"/>
    </w:rPr>
  </w:style>
  <w:style w:type="paragraph" w:styleId="aa">
    <w:name w:val="footer"/>
    <w:basedOn w:val="a"/>
    <w:link w:val="ab"/>
    <w:uiPriority w:val="99"/>
    <w:unhideWhenUsed/>
    <w:rsid w:val="00307FF2"/>
    <w:pPr>
      <w:tabs>
        <w:tab w:val="center" w:pos="4153"/>
        <w:tab w:val="right" w:pos="8306"/>
      </w:tabs>
      <w:snapToGrid w:val="0"/>
      <w:jc w:val="left"/>
    </w:pPr>
    <w:rPr>
      <w:sz w:val="18"/>
      <w:szCs w:val="18"/>
    </w:rPr>
  </w:style>
  <w:style w:type="character" w:customStyle="1" w:styleId="ab">
    <w:name w:val="页脚 字符"/>
    <w:basedOn w:val="a1"/>
    <w:link w:val="aa"/>
    <w:uiPriority w:val="99"/>
    <w:rsid w:val="00307FF2"/>
    <w:rPr>
      <w:rFonts w:ascii="Calibri" w:eastAsia="宋体" w:hAnsi="Calibri" w:cs="Times New Roman"/>
      <w:sz w:val="18"/>
      <w:szCs w:val="18"/>
    </w:rPr>
  </w:style>
  <w:style w:type="paragraph" w:styleId="TOC">
    <w:name w:val="TOC Heading"/>
    <w:basedOn w:val="1"/>
    <w:next w:val="a"/>
    <w:uiPriority w:val="39"/>
    <w:unhideWhenUsed/>
    <w:qFormat/>
    <w:rsid w:val="00303A1D"/>
    <w:pPr>
      <w:keepNext/>
      <w:keepLines/>
      <w:numPr>
        <w:numId w:val="0"/>
      </w:numPr>
      <w:snapToGrid/>
      <w:spacing w:before="480" w:line="276" w:lineRule="auto"/>
      <w:contextualSpacing w:val="0"/>
      <w:jc w:val="left"/>
      <w:outlineLvl w:val="9"/>
    </w:pPr>
    <w:rPr>
      <w:rFonts w:asciiTheme="majorHAnsi" w:eastAsiaTheme="majorEastAsia" w:hAnsiTheme="majorHAnsi" w:cstheme="majorBidi"/>
      <w:b/>
      <w:bCs/>
      <w:color w:val="2F5496" w:themeColor="accent1" w:themeShade="BF"/>
      <w:szCs w:val="28"/>
      <w:lang w:eastAsia="zh-CN"/>
    </w:rPr>
  </w:style>
  <w:style w:type="paragraph" w:styleId="2">
    <w:name w:val="toc 2"/>
    <w:basedOn w:val="a"/>
    <w:next w:val="a"/>
    <w:autoRedefine/>
    <w:uiPriority w:val="39"/>
    <w:semiHidden/>
    <w:unhideWhenUsed/>
    <w:qFormat/>
    <w:rsid w:val="00303A1D"/>
    <w:pPr>
      <w:widowControl/>
      <w:spacing w:after="100" w:line="276" w:lineRule="auto"/>
      <w:ind w:left="220"/>
      <w:jc w:val="left"/>
    </w:pPr>
    <w:rPr>
      <w:rFonts w:asciiTheme="minorHAnsi" w:eastAsiaTheme="minorEastAsia" w:hAnsiTheme="minorHAnsi" w:cstheme="minorBidi"/>
      <w:kern w:val="0"/>
      <w:sz w:val="22"/>
    </w:rPr>
  </w:style>
  <w:style w:type="paragraph" w:styleId="12">
    <w:name w:val="toc 1"/>
    <w:basedOn w:val="a"/>
    <w:next w:val="a"/>
    <w:autoRedefine/>
    <w:uiPriority w:val="39"/>
    <w:unhideWhenUsed/>
    <w:qFormat/>
    <w:rsid w:val="00303A1D"/>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303A1D"/>
    <w:pPr>
      <w:widowControl/>
      <w:spacing w:after="100" w:line="276" w:lineRule="auto"/>
      <w:ind w:left="440"/>
      <w:jc w:val="left"/>
    </w:pPr>
    <w:rPr>
      <w:rFonts w:asciiTheme="minorHAnsi" w:eastAsiaTheme="minorEastAsia" w:hAnsiTheme="minorHAnsi" w:cstheme="minorBidi"/>
      <w:kern w:val="0"/>
      <w:sz w:val="22"/>
    </w:rPr>
  </w:style>
  <w:style w:type="paragraph" w:styleId="ac">
    <w:name w:val="Balloon Text"/>
    <w:basedOn w:val="a"/>
    <w:link w:val="ad"/>
    <w:uiPriority w:val="99"/>
    <w:semiHidden/>
    <w:unhideWhenUsed/>
    <w:rsid w:val="00D13B96"/>
    <w:rPr>
      <w:sz w:val="18"/>
      <w:szCs w:val="18"/>
    </w:rPr>
  </w:style>
  <w:style w:type="character" w:customStyle="1" w:styleId="ad">
    <w:name w:val="批注框文本 字符"/>
    <w:basedOn w:val="a1"/>
    <w:link w:val="ac"/>
    <w:uiPriority w:val="99"/>
    <w:semiHidden/>
    <w:rsid w:val="00D13B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24">
      <w:bodyDiv w:val="1"/>
      <w:marLeft w:val="0"/>
      <w:marRight w:val="0"/>
      <w:marTop w:val="0"/>
      <w:marBottom w:val="0"/>
      <w:divBdr>
        <w:top w:val="none" w:sz="0" w:space="0" w:color="auto"/>
        <w:left w:val="none" w:sz="0" w:space="0" w:color="auto"/>
        <w:bottom w:val="none" w:sz="0" w:space="0" w:color="auto"/>
        <w:right w:val="none" w:sz="0" w:space="0" w:color="auto"/>
      </w:divBdr>
    </w:div>
    <w:div w:id="15447068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pus.com/authid/detail.url?authorId=670131966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embassyenglish.com/resources/english-lev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gatto@unipd.i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mbassyenglish.com/resources/english-leve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D389-113D-4B5B-A1E6-8091E96E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39</Pages>
  <Words>7689</Words>
  <Characters>43833</Characters>
  <Application>Microsoft Office Word</Application>
  <DocSecurity>0</DocSecurity>
  <Lines>365</Lines>
  <Paragraphs>102</Paragraphs>
  <ScaleCrop>false</ScaleCrop>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xbs</dc:creator>
  <cp:keywords/>
  <dc:description/>
  <cp:lastModifiedBy>lenovo</cp:lastModifiedBy>
  <cp:revision>26</cp:revision>
  <cp:lastPrinted>2017-05-11T02:47:00Z</cp:lastPrinted>
  <dcterms:created xsi:type="dcterms:W3CDTF">2017-05-09T07:34:00Z</dcterms:created>
  <dcterms:modified xsi:type="dcterms:W3CDTF">2017-05-11T07:51:00Z</dcterms:modified>
</cp:coreProperties>
</file>