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8306"/>
      </w:tblGrid>
      <w:tr w:rsidR="00EA1644" w:rsidRPr="007838EF" w:rsidTr="00620A4A">
        <w:trPr>
          <w:tblCellSpacing w:w="10" w:type="dxa"/>
        </w:trPr>
        <w:tc>
          <w:tcPr>
            <w:tcW w:w="0" w:type="auto"/>
            <w:hideMark/>
          </w:tcPr>
          <w:p w:rsidR="00EA1644" w:rsidRPr="007838EF" w:rsidRDefault="00EA1644" w:rsidP="00620A4A">
            <w:pPr>
              <w:widowControl/>
              <w:shd w:val="clear" w:color="auto" w:fill="FFFFFF"/>
              <w:spacing w:line="293" w:lineRule="atLeast"/>
              <w:jc w:val="center"/>
              <w:rPr>
                <w:rFonts w:ascii="Simsun" w:eastAsia="宋体" w:hAnsi="Simsun" w:cs="宋体" w:hint="eastAsia"/>
                <w:color w:val="000000"/>
                <w:kern w:val="0"/>
                <w:sz w:val="20"/>
                <w:szCs w:val="20"/>
              </w:rPr>
            </w:pPr>
            <w:r w:rsidRPr="007838EF">
              <w:rPr>
                <w:rFonts w:ascii="Times New Roman" w:eastAsia="宋体" w:hAnsi="Simsun" w:cs="宋体"/>
                <w:b/>
                <w:bCs/>
                <w:color w:val="000000"/>
                <w:kern w:val="0"/>
                <w:sz w:val="36"/>
                <w:szCs w:val="36"/>
              </w:rPr>
              <w:t>中国药科大学本科生导师制管理办法（</w:t>
            </w:r>
            <w:r w:rsidR="00264533">
              <w:rPr>
                <w:rFonts w:ascii="Times New Roman" w:eastAsia="宋体" w:hAnsi="Simsun" w:cs="宋体" w:hint="eastAsia"/>
                <w:b/>
                <w:bCs/>
                <w:color w:val="000000"/>
                <w:kern w:val="0"/>
                <w:sz w:val="36"/>
                <w:szCs w:val="36"/>
              </w:rPr>
              <w:t>修订</w:t>
            </w:r>
            <w:r w:rsidRPr="007838EF">
              <w:rPr>
                <w:rFonts w:ascii="Times New Roman" w:eastAsia="宋体" w:hAnsi="Simsun" w:cs="宋体"/>
                <w:b/>
                <w:bCs/>
                <w:color w:val="000000"/>
                <w:kern w:val="0"/>
                <w:sz w:val="36"/>
                <w:szCs w:val="36"/>
              </w:rPr>
              <w:t>）</w:t>
            </w:r>
          </w:p>
          <w:p w:rsidR="00EA1644" w:rsidRPr="007838EF" w:rsidRDefault="00EA1644" w:rsidP="00620A4A">
            <w:pPr>
              <w:widowControl/>
              <w:shd w:val="clear" w:color="auto" w:fill="FFFFFF"/>
              <w:spacing w:line="293" w:lineRule="atLeast"/>
              <w:jc w:val="center"/>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w:t>
            </w:r>
            <w:r w:rsidRPr="007838EF">
              <w:rPr>
                <w:rFonts w:ascii="Times New Roman" w:eastAsia="宋体" w:hAnsi="Simsun" w:cs="宋体"/>
                <w:color w:val="000000"/>
                <w:kern w:val="0"/>
                <w:sz w:val="30"/>
                <w:szCs w:val="30"/>
              </w:rPr>
              <w:t>2013</w:t>
            </w:r>
            <w:r w:rsidRPr="007838EF">
              <w:rPr>
                <w:rFonts w:ascii="Times New Roman" w:eastAsia="宋体" w:hAnsi="Simsun" w:cs="宋体"/>
                <w:color w:val="000000"/>
                <w:kern w:val="0"/>
                <w:sz w:val="30"/>
                <w:szCs w:val="30"/>
              </w:rPr>
              <w:t>年</w:t>
            </w:r>
            <w:r w:rsidRPr="007838EF">
              <w:rPr>
                <w:rFonts w:ascii="Times New Roman" w:eastAsia="宋体" w:hAnsi="Simsun" w:cs="宋体"/>
                <w:color w:val="000000"/>
                <w:kern w:val="0"/>
                <w:sz w:val="30"/>
                <w:szCs w:val="30"/>
              </w:rPr>
              <w:t>9</w:t>
            </w:r>
            <w:r w:rsidRPr="007838EF">
              <w:rPr>
                <w:rFonts w:ascii="Times New Roman" w:eastAsia="宋体" w:hAnsi="Simsun" w:cs="宋体"/>
                <w:color w:val="000000"/>
                <w:kern w:val="0"/>
                <w:sz w:val="30"/>
                <w:szCs w:val="30"/>
              </w:rPr>
              <w:t>月修订）</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为促进创新创业人才培养，充分发挥教师在学生成长成才过程中的引导作用，加强对学生的学业指导，决定在本科生中实施导师制，特制定本办法。</w:t>
            </w:r>
          </w:p>
          <w:p w:rsidR="00EA1644" w:rsidRPr="007838EF" w:rsidRDefault="00EA1644" w:rsidP="00620A4A">
            <w:pPr>
              <w:widowControl/>
              <w:shd w:val="clear" w:color="auto" w:fill="FFFFFF"/>
              <w:spacing w:line="293" w:lineRule="atLeast"/>
              <w:ind w:firstLine="452"/>
              <w:jc w:val="left"/>
              <w:rPr>
                <w:rFonts w:ascii="Simsun" w:eastAsia="宋体" w:hAnsi="Simsun" w:cs="宋体" w:hint="eastAsia"/>
                <w:color w:val="000000"/>
                <w:kern w:val="0"/>
                <w:sz w:val="20"/>
                <w:szCs w:val="20"/>
              </w:rPr>
            </w:pPr>
            <w:r w:rsidRPr="007838EF">
              <w:rPr>
                <w:rFonts w:ascii="Times New Roman" w:eastAsia="宋体" w:hAnsi="Simsun" w:cs="宋体"/>
                <w:b/>
                <w:bCs/>
                <w:color w:val="000000"/>
                <w:kern w:val="0"/>
                <w:sz w:val="30"/>
                <w:szCs w:val="30"/>
              </w:rPr>
              <w:t>一、本科生导师制实施范围</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中国药科大学新生本科班级全部实施本科生导师制。为各班配备至少</w:t>
            </w:r>
            <w:r w:rsidRPr="007838EF">
              <w:rPr>
                <w:rFonts w:ascii="Times New Roman" w:eastAsia="宋体" w:hAnsi="Simsun" w:cs="宋体"/>
                <w:color w:val="000000"/>
                <w:kern w:val="0"/>
                <w:sz w:val="30"/>
                <w:szCs w:val="30"/>
              </w:rPr>
              <w:t>1</w:t>
            </w:r>
            <w:r w:rsidRPr="007838EF">
              <w:rPr>
                <w:rFonts w:ascii="Times New Roman" w:eastAsia="宋体" w:hAnsi="Simsun" w:cs="宋体"/>
                <w:color w:val="000000"/>
                <w:kern w:val="0"/>
                <w:sz w:val="30"/>
                <w:szCs w:val="30"/>
              </w:rPr>
              <w:t>名本科生导师，配备时间为大一、大二学年。</w:t>
            </w:r>
          </w:p>
          <w:p w:rsidR="00EA1644" w:rsidRPr="007838EF" w:rsidRDefault="00EA1644" w:rsidP="00620A4A">
            <w:pPr>
              <w:widowControl/>
              <w:shd w:val="clear" w:color="auto" w:fill="FFFFFF"/>
              <w:spacing w:line="293" w:lineRule="atLeast"/>
              <w:ind w:firstLine="452"/>
              <w:jc w:val="left"/>
              <w:rPr>
                <w:rFonts w:ascii="Simsun" w:eastAsia="宋体" w:hAnsi="Simsun" w:cs="宋体" w:hint="eastAsia"/>
                <w:color w:val="000000"/>
                <w:kern w:val="0"/>
                <w:sz w:val="20"/>
                <w:szCs w:val="20"/>
              </w:rPr>
            </w:pPr>
            <w:r w:rsidRPr="007838EF">
              <w:rPr>
                <w:rFonts w:ascii="Times New Roman" w:eastAsia="宋体" w:hAnsi="Simsun" w:cs="宋体"/>
                <w:b/>
                <w:bCs/>
                <w:color w:val="000000"/>
                <w:kern w:val="0"/>
                <w:sz w:val="30"/>
                <w:szCs w:val="30"/>
              </w:rPr>
              <w:t>二、本科生导师的任职条件</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（一）全面贯彻党的教育方针，忠诚党的教育事业；</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（二）具有高度的责任心和奉献精神，爱岗敬业，为人师表；</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（三）具有较丰富的教学经验，专业水平较高，教学效果良好，有一定的专业指导能力，熟悉</w:t>
            </w:r>
            <w:r w:rsidRPr="007838EF">
              <w:rPr>
                <w:rFonts w:ascii="Times New Roman" w:eastAsia="宋体" w:hAnsi="Simsun" w:cs="宋体"/>
                <w:color w:val="000000"/>
                <w:kern w:val="0"/>
                <w:sz w:val="30"/>
                <w:szCs w:val="30"/>
              </w:rPr>
              <w:t>“</w:t>
            </w:r>
            <w:r w:rsidRPr="007838EF">
              <w:rPr>
                <w:rFonts w:ascii="Times New Roman" w:eastAsia="宋体" w:hAnsi="Simsun" w:cs="宋体"/>
                <w:color w:val="000000"/>
                <w:kern w:val="0"/>
                <w:sz w:val="30"/>
                <w:szCs w:val="30"/>
              </w:rPr>
              <w:t>基地</w:t>
            </w:r>
            <w:r w:rsidRPr="007838EF">
              <w:rPr>
                <w:rFonts w:ascii="Times New Roman" w:eastAsia="宋体" w:hAnsi="Simsun" w:cs="宋体"/>
                <w:color w:val="000000"/>
                <w:kern w:val="0"/>
                <w:sz w:val="30"/>
                <w:szCs w:val="30"/>
              </w:rPr>
              <w:t>”</w:t>
            </w:r>
            <w:r w:rsidRPr="007838EF">
              <w:rPr>
                <w:rFonts w:ascii="Times New Roman" w:eastAsia="宋体" w:hAnsi="Simsun" w:cs="宋体"/>
                <w:color w:val="000000"/>
                <w:kern w:val="0"/>
                <w:sz w:val="30"/>
                <w:szCs w:val="30"/>
              </w:rPr>
              <w:t>建设宗旨以及本科生人才培养计划；</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（四）本校教师需具有副高及以上专业技术职称或博士学位。鼓励各院部系从校外聘请行业专业和学科专家以及医药企业中热心教育事业的企业家、技术骨干担任本科生导师。</w:t>
            </w:r>
          </w:p>
          <w:p w:rsidR="00EA1644" w:rsidRPr="007838EF" w:rsidRDefault="00EA1644" w:rsidP="00620A4A">
            <w:pPr>
              <w:widowControl/>
              <w:shd w:val="clear" w:color="auto" w:fill="FFFFFF"/>
              <w:spacing w:line="293" w:lineRule="atLeast"/>
              <w:ind w:firstLine="452"/>
              <w:jc w:val="left"/>
              <w:rPr>
                <w:rFonts w:ascii="Simsun" w:eastAsia="宋体" w:hAnsi="Simsun" w:cs="宋体" w:hint="eastAsia"/>
                <w:color w:val="000000"/>
                <w:kern w:val="0"/>
                <w:sz w:val="20"/>
                <w:szCs w:val="20"/>
              </w:rPr>
            </w:pPr>
            <w:r w:rsidRPr="007838EF">
              <w:rPr>
                <w:rFonts w:ascii="Times New Roman" w:eastAsia="宋体" w:hAnsi="Simsun" w:cs="宋体"/>
                <w:b/>
                <w:bCs/>
                <w:color w:val="000000"/>
                <w:kern w:val="0"/>
                <w:sz w:val="30"/>
                <w:szCs w:val="30"/>
              </w:rPr>
              <w:t>三、本科生导师的工作职责</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（一）</w:t>
            </w:r>
            <w:r w:rsidR="00AC1985">
              <w:rPr>
                <w:rFonts w:ascii="Times New Roman" w:eastAsia="宋体" w:hAnsi="Simsun" w:cs="宋体" w:hint="eastAsia"/>
                <w:color w:val="000000"/>
                <w:kern w:val="0"/>
                <w:sz w:val="30"/>
                <w:szCs w:val="30"/>
              </w:rPr>
              <w:t>思政育人</w:t>
            </w:r>
            <w:r w:rsidRPr="007838EF">
              <w:rPr>
                <w:rFonts w:ascii="Times New Roman" w:eastAsia="宋体" w:hAnsi="Simsun" w:cs="宋体"/>
                <w:color w:val="000000"/>
                <w:kern w:val="0"/>
                <w:sz w:val="30"/>
                <w:szCs w:val="30"/>
              </w:rPr>
              <w:t>。导师要以良好的思想政治素质和道德风范影响和教育学生，在对学生进行学业指导、帮助学生学好科</w:t>
            </w:r>
            <w:r w:rsidRPr="007838EF">
              <w:rPr>
                <w:rFonts w:ascii="Times New Roman" w:eastAsia="宋体" w:hAnsi="Simsun" w:cs="宋体"/>
                <w:color w:val="000000"/>
                <w:kern w:val="0"/>
                <w:sz w:val="30"/>
                <w:szCs w:val="30"/>
              </w:rPr>
              <w:lastRenderedPageBreak/>
              <w:t>学文化知识的同时，促进学生良好品德的养成，增强思想道德修养，提升综合素质。</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二）专业指导。指导学生了解所在专业的人才培养目标、专业学科的发展动态、发展前景，激发学生的学习积极性和主动性。根据学生的学习能力、兴趣、爱好，指导学生制订科学合理的学习计划，并对学生选课、学习进程安排、发展方向选择、学习方法等进行指导，引导学生明确学习目的，端正学习态度，确立正确的成才目标，培养学生自主获取知识的能力和良好的学习习惯。</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三）学术引导。引导学生开展读书活动、科学研究和社会实践活动，提升学生的科研素养，有意识地培养学生的文献和信息检索能力、社会实践能力和科研创新能力；指导学生申报大学生创新计划项目等研究课题。</w:t>
            </w:r>
          </w:p>
          <w:p w:rsidR="00EA1644" w:rsidRPr="007838EF" w:rsidRDefault="00EA1644" w:rsidP="00620A4A">
            <w:pPr>
              <w:widowControl/>
              <w:shd w:val="clear" w:color="auto" w:fill="FFFFFF"/>
              <w:spacing w:line="293" w:lineRule="atLeast"/>
              <w:ind w:firstLine="452"/>
              <w:jc w:val="left"/>
              <w:rPr>
                <w:rFonts w:ascii="Simsun" w:eastAsia="宋体" w:hAnsi="Simsun" w:cs="宋体" w:hint="eastAsia"/>
                <w:color w:val="000000"/>
                <w:kern w:val="0"/>
                <w:sz w:val="20"/>
                <w:szCs w:val="20"/>
              </w:rPr>
            </w:pPr>
            <w:r w:rsidRPr="007838EF">
              <w:rPr>
                <w:rFonts w:ascii="Times New Roman" w:eastAsia="宋体" w:hAnsi="Simsun" w:cs="宋体"/>
                <w:b/>
                <w:bCs/>
                <w:color w:val="000000"/>
                <w:kern w:val="0"/>
                <w:sz w:val="30"/>
                <w:szCs w:val="30"/>
              </w:rPr>
              <w:t>四、本科生导师的工作要求</w:t>
            </w:r>
          </w:p>
          <w:p w:rsidR="00EA1644" w:rsidRPr="00AC1985" w:rsidRDefault="00EA1644" w:rsidP="00AC1985">
            <w:pPr>
              <w:widowControl/>
              <w:shd w:val="clear" w:color="auto" w:fill="FFFFFF"/>
              <w:spacing w:line="293" w:lineRule="atLeast"/>
              <w:ind w:firstLine="450"/>
              <w:jc w:val="left"/>
              <w:rPr>
                <w:rFonts w:ascii="Times New Roman" w:eastAsia="宋体" w:hAnsi="Simsun" w:cs="宋体" w:hint="eastAsia"/>
                <w:color w:val="000000"/>
                <w:kern w:val="0"/>
                <w:sz w:val="30"/>
                <w:szCs w:val="30"/>
              </w:rPr>
            </w:pPr>
            <w:r w:rsidRPr="007838EF">
              <w:rPr>
                <w:rFonts w:ascii="Times New Roman" w:eastAsia="宋体" w:hAnsi="Simsun" w:cs="宋体"/>
                <w:color w:val="000000"/>
                <w:kern w:val="0"/>
                <w:sz w:val="30"/>
                <w:szCs w:val="30"/>
              </w:rPr>
              <w:t>（一）</w:t>
            </w:r>
            <w:r w:rsidR="00AC1985">
              <w:rPr>
                <w:rFonts w:ascii="Times New Roman" w:eastAsia="宋体" w:hAnsi="Simsun" w:cs="宋体" w:hint="eastAsia"/>
                <w:color w:val="000000"/>
                <w:kern w:val="0"/>
                <w:sz w:val="30"/>
                <w:szCs w:val="30"/>
              </w:rPr>
              <w:t>新生</w:t>
            </w:r>
            <w:r w:rsidR="00AC1985">
              <w:rPr>
                <w:rFonts w:ascii="Times New Roman" w:eastAsia="宋体" w:hAnsi="Simsun" w:cs="宋体"/>
                <w:color w:val="000000"/>
                <w:kern w:val="0"/>
                <w:sz w:val="30"/>
                <w:szCs w:val="30"/>
              </w:rPr>
              <w:t>班导师承担《</w:t>
            </w:r>
            <w:r w:rsidR="00AC1985">
              <w:rPr>
                <w:rFonts w:ascii="Times New Roman" w:eastAsia="宋体" w:hAnsi="Simsun" w:cs="宋体" w:hint="eastAsia"/>
                <w:color w:val="000000"/>
                <w:kern w:val="0"/>
                <w:sz w:val="30"/>
                <w:szCs w:val="30"/>
              </w:rPr>
              <w:t>药学概论</w:t>
            </w:r>
            <w:r w:rsidR="00AC1985">
              <w:rPr>
                <w:rFonts w:ascii="Times New Roman" w:eastAsia="宋体" w:hAnsi="Simsun" w:cs="宋体"/>
                <w:color w:val="000000"/>
                <w:kern w:val="0"/>
                <w:sz w:val="30"/>
                <w:szCs w:val="30"/>
              </w:rPr>
              <w:t>》</w:t>
            </w:r>
            <w:r w:rsidR="00AC1985">
              <w:rPr>
                <w:rFonts w:ascii="Times New Roman" w:eastAsia="宋体" w:hAnsi="Simsun" w:cs="宋体" w:hint="eastAsia"/>
                <w:color w:val="000000"/>
                <w:kern w:val="0"/>
                <w:sz w:val="30"/>
                <w:szCs w:val="30"/>
              </w:rPr>
              <w:t>先修课</w:t>
            </w:r>
            <w:r w:rsidR="00AC1985">
              <w:rPr>
                <w:rFonts w:ascii="Times New Roman" w:eastAsia="宋体" w:hAnsi="Simsun" w:cs="宋体"/>
                <w:color w:val="000000"/>
                <w:kern w:val="0"/>
                <w:sz w:val="30"/>
                <w:szCs w:val="30"/>
              </w:rPr>
              <w:t>的线下研讨、讲座的考核</w:t>
            </w:r>
            <w:r w:rsidR="00AC1985">
              <w:rPr>
                <w:rFonts w:ascii="Times New Roman" w:eastAsia="宋体" w:hAnsi="Simsun" w:cs="宋体" w:hint="eastAsia"/>
                <w:color w:val="000000"/>
                <w:kern w:val="0"/>
                <w:sz w:val="30"/>
                <w:szCs w:val="30"/>
              </w:rPr>
              <w:t>，负责《药学概论》课程</w:t>
            </w:r>
            <w:r w:rsidR="00AC1985">
              <w:rPr>
                <w:rFonts w:ascii="Times New Roman" w:eastAsia="宋体" w:hAnsi="Simsun" w:cs="宋体"/>
                <w:color w:val="000000"/>
                <w:kern w:val="0"/>
                <w:sz w:val="30"/>
                <w:szCs w:val="30"/>
              </w:rPr>
              <w:t>成绩的评定与录入。</w:t>
            </w:r>
            <w:r w:rsidR="00AC1985">
              <w:rPr>
                <w:rFonts w:ascii="Times New Roman" w:eastAsia="宋体" w:hAnsi="Simsun" w:cs="宋体" w:hint="eastAsia"/>
                <w:color w:val="000000"/>
                <w:kern w:val="0"/>
                <w:sz w:val="30"/>
                <w:szCs w:val="30"/>
              </w:rPr>
              <w:t>导师承担</w:t>
            </w:r>
            <w:r w:rsidR="00AC1985">
              <w:rPr>
                <w:rFonts w:ascii="Times New Roman" w:eastAsia="宋体" w:hAnsi="Simsun" w:cs="宋体"/>
                <w:color w:val="000000"/>
                <w:kern w:val="0"/>
                <w:sz w:val="30"/>
                <w:szCs w:val="30"/>
              </w:rPr>
              <w:t>“</w:t>
            </w:r>
            <w:r w:rsidR="00AC1985">
              <w:rPr>
                <w:rFonts w:ascii="Times New Roman" w:eastAsia="宋体" w:hAnsi="Simsun" w:cs="宋体" w:hint="eastAsia"/>
                <w:color w:val="000000"/>
                <w:kern w:val="0"/>
                <w:sz w:val="30"/>
                <w:szCs w:val="30"/>
              </w:rPr>
              <w:t>书香药大</w:t>
            </w:r>
            <w:r w:rsidR="00AC1985">
              <w:rPr>
                <w:rFonts w:ascii="Times New Roman" w:eastAsia="宋体" w:hAnsi="Simsun" w:cs="宋体"/>
                <w:color w:val="000000"/>
                <w:kern w:val="0"/>
                <w:sz w:val="30"/>
                <w:szCs w:val="30"/>
              </w:rPr>
              <w:t>”</w:t>
            </w:r>
            <w:r w:rsidR="00AC1985">
              <w:rPr>
                <w:rFonts w:ascii="Times New Roman" w:eastAsia="宋体" w:hAnsi="Simsun" w:cs="宋体" w:hint="eastAsia"/>
                <w:color w:val="000000"/>
                <w:kern w:val="0"/>
                <w:sz w:val="30"/>
                <w:szCs w:val="30"/>
              </w:rPr>
              <w:t>阅读计划</w:t>
            </w:r>
            <w:r w:rsidR="00AC1985">
              <w:rPr>
                <w:rFonts w:ascii="Times New Roman" w:eastAsia="宋体" w:hAnsi="Simsun" w:cs="宋体"/>
                <w:color w:val="000000"/>
                <w:kern w:val="0"/>
                <w:sz w:val="30"/>
                <w:szCs w:val="30"/>
              </w:rPr>
              <w:t>中的每月读书分享</w:t>
            </w:r>
            <w:r w:rsidR="00AC1985">
              <w:rPr>
                <w:rFonts w:ascii="Times New Roman" w:eastAsia="宋体" w:hAnsi="Simsun" w:cs="宋体" w:hint="eastAsia"/>
                <w:color w:val="000000"/>
                <w:kern w:val="0"/>
                <w:sz w:val="30"/>
                <w:szCs w:val="30"/>
              </w:rPr>
              <w:t>活动。</w:t>
            </w:r>
            <w:r w:rsidRPr="007838EF">
              <w:rPr>
                <w:rFonts w:ascii="Times New Roman" w:eastAsia="宋体" w:hAnsi="Simsun" w:cs="宋体"/>
                <w:color w:val="000000"/>
                <w:kern w:val="0"/>
                <w:sz w:val="30"/>
                <w:szCs w:val="30"/>
              </w:rPr>
              <w:t>导师通过专题讲座、学术报告、座谈讨论、学习讲评会等方式，对全班学生进行集中指导，原则上每月一次，且每学期至少安排一次专题讲座或学术报告，每学期至少举行一次全班学习情况分析会。鼓励不同班级的导师共享资源，合作组织学生开展专题活</w:t>
            </w:r>
            <w:r w:rsidRPr="007838EF">
              <w:rPr>
                <w:rFonts w:ascii="Times New Roman" w:eastAsia="宋体" w:hAnsi="Simsun" w:cs="宋体"/>
                <w:color w:val="000000"/>
                <w:kern w:val="0"/>
                <w:sz w:val="30"/>
                <w:szCs w:val="30"/>
              </w:rPr>
              <w:lastRenderedPageBreak/>
              <w:t>动、互动交流等。对于有特色、有亮点的专题活动，导师可以报教务处备案，申请经费支持。</w:t>
            </w:r>
          </w:p>
          <w:p w:rsidR="00EA1644" w:rsidRPr="00E44876" w:rsidRDefault="00EA1644" w:rsidP="00E44876">
            <w:pPr>
              <w:widowControl/>
              <w:shd w:val="clear" w:color="auto" w:fill="FFFFFF"/>
              <w:spacing w:line="293" w:lineRule="atLeast"/>
              <w:jc w:val="left"/>
              <w:rPr>
                <w:rFonts w:ascii="Times New Roman" w:eastAsia="宋体" w:hAnsi="Simsun" w:cs="宋体" w:hint="eastAsia"/>
                <w:color w:val="000000"/>
                <w:kern w:val="0"/>
                <w:sz w:val="30"/>
                <w:szCs w:val="30"/>
              </w:rPr>
            </w:pPr>
            <w:r w:rsidRPr="007838EF">
              <w:rPr>
                <w:rFonts w:ascii="Times New Roman" w:eastAsia="宋体" w:hAnsi="Simsun" w:cs="宋体"/>
                <w:color w:val="000000"/>
                <w:kern w:val="0"/>
                <w:sz w:val="30"/>
                <w:szCs w:val="30"/>
              </w:rPr>
              <w:t>（二）导师平时采取分组指导和个别指导相结合的工作方式，每位导师每学期与所有学生至少通过网络、电话、面谈等方式进行一次小范围分组交流或个别交流，根据不同学生的特点，有针对性地开展指导工作。</w:t>
            </w:r>
            <w:r w:rsidR="00E44876" w:rsidRPr="001C60A0">
              <w:rPr>
                <w:rFonts w:ascii="Times New Roman" w:eastAsia="宋体" w:hAnsi="Simsun" w:cs="宋体" w:hint="eastAsia"/>
                <w:color w:val="000000"/>
                <w:kern w:val="0"/>
                <w:sz w:val="30"/>
                <w:szCs w:val="30"/>
              </w:rPr>
              <w:t>根据</w:t>
            </w:r>
            <w:r w:rsidR="00E44876" w:rsidRPr="001C60A0">
              <w:rPr>
                <w:rFonts w:ascii="Times New Roman" w:eastAsia="宋体" w:hAnsi="Simsun" w:cs="宋体"/>
                <w:color w:val="000000"/>
                <w:kern w:val="0"/>
                <w:sz w:val="30"/>
                <w:szCs w:val="30"/>
              </w:rPr>
              <w:t>大类招生要求，</w:t>
            </w:r>
            <w:r w:rsidR="00E44876" w:rsidRPr="001C60A0">
              <w:rPr>
                <w:rFonts w:ascii="Times New Roman" w:eastAsia="宋体" w:hAnsi="Simsun" w:cs="宋体" w:hint="eastAsia"/>
                <w:color w:val="000000"/>
                <w:kern w:val="0"/>
                <w:sz w:val="30"/>
                <w:szCs w:val="30"/>
              </w:rPr>
              <w:t>17</w:t>
            </w:r>
            <w:r w:rsidR="00E44876" w:rsidRPr="001C60A0">
              <w:rPr>
                <w:rFonts w:ascii="Times New Roman" w:eastAsia="宋体" w:hAnsi="Simsun" w:cs="宋体" w:hint="eastAsia"/>
                <w:color w:val="000000"/>
                <w:kern w:val="0"/>
                <w:sz w:val="30"/>
                <w:szCs w:val="30"/>
              </w:rPr>
              <w:t>级</w:t>
            </w:r>
            <w:r w:rsidR="00E44876" w:rsidRPr="001C60A0">
              <w:rPr>
                <w:rFonts w:ascii="Times New Roman" w:eastAsia="宋体" w:hAnsi="Simsun" w:cs="宋体"/>
                <w:color w:val="000000"/>
                <w:kern w:val="0"/>
                <w:sz w:val="30"/>
                <w:szCs w:val="30"/>
              </w:rPr>
              <w:t>本科生导师根据</w:t>
            </w:r>
            <w:r w:rsidR="00E44876" w:rsidRPr="001C60A0">
              <w:rPr>
                <w:rFonts w:ascii="Times New Roman" w:eastAsia="宋体" w:hAnsi="Simsun" w:cs="宋体" w:hint="eastAsia"/>
                <w:color w:val="000000"/>
                <w:kern w:val="0"/>
                <w:sz w:val="30"/>
                <w:szCs w:val="30"/>
              </w:rPr>
              <w:t>学院</w:t>
            </w:r>
            <w:r w:rsidR="00E44876" w:rsidRPr="001C60A0">
              <w:rPr>
                <w:rFonts w:ascii="Times New Roman" w:eastAsia="宋体" w:hAnsi="Simsun" w:cs="宋体"/>
                <w:color w:val="000000"/>
                <w:kern w:val="0"/>
                <w:sz w:val="30"/>
                <w:szCs w:val="30"/>
              </w:rPr>
              <w:t>形成导师组，</w:t>
            </w:r>
            <w:r w:rsidR="00E44876" w:rsidRPr="001C60A0">
              <w:rPr>
                <w:rFonts w:ascii="Times New Roman" w:eastAsia="宋体" w:hAnsi="Simsun" w:cs="宋体" w:hint="eastAsia"/>
                <w:color w:val="000000"/>
                <w:kern w:val="0"/>
                <w:sz w:val="30"/>
                <w:szCs w:val="30"/>
              </w:rPr>
              <w:t>大一年级鼓励</w:t>
            </w:r>
            <w:r w:rsidR="00E44876" w:rsidRPr="001C60A0">
              <w:rPr>
                <w:rFonts w:ascii="Times New Roman" w:eastAsia="宋体" w:hAnsi="Simsun" w:cs="宋体"/>
                <w:color w:val="000000"/>
                <w:kern w:val="0"/>
                <w:sz w:val="30"/>
                <w:szCs w:val="30"/>
              </w:rPr>
              <w:t>不同专业方向的导师为本院</w:t>
            </w:r>
            <w:r w:rsidR="00E44876" w:rsidRPr="001C60A0">
              <w:rPr>
                <w:rFonts w:ascii="Times New Roman" w:eastAsia="宋体" w:hAnsi="Simsun" w:cs="宋体" w:hint="eastAsia"/>
                <w:color w:val="000000"/>
                <w:kern w:val="0"/>
                <w:sz w:val="30"/>
                <w:szCs w:val="30"/>
              </w:rPr>
              <w:t>学生开展</w:t>
            </w:r>
            <w:r w:rsidR="00E44876" w:rsidRPr="001C60A0">
              <w:rPr>
                <w:rFonts w:ascii="Times New Roman" w:eastAsia="宋体" w:hAnsi="Simsun" w:cs="宋体"/>
                <w:color w:val="000000"/>
                <w:kern w:val="0"/>
                <w:sz w:val="30"/>
                <w:szCs w:val="30"/>
              </w:rPr>
              <w:t>本专业方向的咨询答疑活动，</w:t>
            </w:r>
            <w:r w:rsidR="00E44876" w:rsidRPr="001C60A0">
              <w:rPr>
                <w:rFonts w:ascii="Times New Roman" w:eastAsia="宋体" w:hAnsi="Simsun" w:cs="宋体" w:hint="eastAsia"/>
                <w:color w:val="000000"/>
                <w:kern w:val="0"/>
                <w:sz w:val="30"/>
                <w:szCs w:val="30"/>
              </w:rPr>
              <w:t>作为</w:t>
            </w:r>
            <w:r w:rsidR="00E44876" w:rsidRPr="001C60A0">
              <w:rPr>
                <w:rFonts w:ascii="Times New Roman" w:eastAsia="宋体" w:hAnsi="Simsun" w:cs="宋体"/>
                <w:color w:val="000000"/>
                <w:kern w:val="0"/>
                <w:sz w:val="30"/>
                <w:szCs w:val="30"/>
              </w:rPr>
              <w:t>优秀导师评选的加分项。</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（三）导师接受学校有关部门组织的工作培训。导师应根据学生的自身特点和专业要求，制订相应的指导计划，撰写导师工作日志，真实记录指导活动，并按学期写出工作总结。</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（四）在指导工作中，本科生导师应与辅导员及时沟通，相互配合，将学生中突出的思想情况及时向院部系分管学生工作的领导反映，并提出工作建议。</w:t>
            </w:r>
          </w:p>
          <w:p w:rsidR="00EA1644" w:rsidRPr="007838EF" w:rsidRDefault="00EA1644" w:rsidP="00620A4A">
            <w:pPr>
              <w:widowControl/>
              <w:shd w:val="clear" w:color="auto" w:fill="FFFFFF"/>
              <w:spacing w:line="293" w:lineRule="atLeast"/>
              <w:ind w:firstLine="452"/>
              <w:jc w:val="left"/>
              <w:rPr>
                <w:rFonts w:ascii="Simsun" w:eastAsia="宋体" w:hAnsi="Simsun" w:cs="宋体" w:hint="eastAsia"/>
                <w:color w:val="000000"/>
                <w:kern w:val="0"/>
                <w:sz w:val="20"/>
                <w:szCs w:val="20"/>
              </w:rPr>
            </w:pPr>
            <w:r w:rsidRPr="007838EF">
              <w:rPr>
                <w:rFonts w:ascii="Times New Roman" w:eastAsia="宋体" w:hAnsi="Simsun" w:cs="宋体"/>
                <w:b/>
                <w:bCs/>
                <w:color w:val="000000"/>
                <w:kern w:val="0"/>
                <w:sz w:val="30"/>
                <w:szCs w:val="30"/>
              </w:rPr>
              <w:t>五、本科生导师的聘任</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（一）导师由院部系推荐人选，由教务处牵头会同人事处、学生工作处组织考核领导小组，确定人选后报校领导审核批准，由学校聘任并颁发聘书。导师上岗前由教务处统一组织培训。</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（二）导师须保持相对稳定，聘期原则上为两年。导师在任期中如因进修或工作变动等原因不能坚持指导，</w:t>
            </w:r>
            <w:r w:rsidR="000471A2" w:rsidRPr="001C60A0">
              <w:rPr>
                <w:rFonts w:ascii="Times New Roman" w:eastAsia="宋体" w:hAnsi="Simsun" w:cs="宋体" w:hint="eastAsia"/>
                <w:color w:val="000000"/>
                <w:kern w:val="0"/>
                <w:sz w:val="30"/>
                <w:szCs w:val="30"/>
              </w:rPr>
              <w:t>导师本人向</w:t>
            </w:r>
            <w:r w:rsidR="000471A2" w:rsidRPr="001C60A0">
              <w:rPr>
                <w:rFonts w:ascii="Times New Roman" w:eastAsia="宋体" w:hAnsi="Simsun" w:cs="宋体" w:hint="eastAsia"/>
                <w:color w:val="000000"/>
                <w:kern w:val="0"/>
                <w:sz w:val="30"/>
                <w:szCs w:val="30"/>
              </w:rPr>
              <w:lastRenderedPageBreak/>
              <w:t>教务处</w:t>
            </w:r>
            <w:r w:rsidR="000471A2" w:rsidRPr="001C60A0">
              <w:rPr>
                <w:rFonts w:ascii="Times New Roman" w:eastAsia="宋体" w:hAnsi="Simsun" w:cs="宋体"/>
                <w:color w:val="000000"/>
                <w:kern w:val="0"/>
                <w:sz w:val="30"/>
                <w:szCs w:val="30"/>
              </w:rPr>
              <w:t>提出申请，顺延一年。</w:t>
            </w:r>
            <w:r w:rsidR="00642BD9">
              <w:rPr>
                <w:rFonts w:ascii="Times New Roman" w:eastAsia="宋体" w:hAnsi="Simsun" w:cs="宋体"/>
                <w:color w:val="000000"/>
                <w:kern w:val="0"/>
                <w:sz w:val="30"/>
                <w:szCs w:val="30"/>
              </w:rPr>
              <w:t>院部系</w:t>
            </w:r>
            <w:r w:rsidRPr="007838EF">
              <w:rPr>
                <w:rFonts w:ascii="Times New Roman" w:eastAsia="宋体" w:hAnsi="Simsun" w:cs="宋体"/>
                <w:color w:val="000000"/>
                <w:kern w:val="0"/>
                <w:sz w:val="30"/>
                <w:szCs w:val="30"/>
              </w:rPr>
              <w:t>及时更换导师，更换导师的程序按聘任程序进行。</w:t>
            </w:r>
          </w:p>
          <w:p w:rsidR="00EA1644" w:rsidRPr="007838EF" w:rsidRDefault="00EA1644" w:rsidP="00620A4A">
            <w:pPr>
              <w:widowControl/>
              <w:shd w:val="clear" w:color="auto" w:fill="FFFFFF"/>
              <w:spacing w:line="293" w:lineRule="atLeast"/>
              <w:ind w:firstLine="452"/>
              <w:jc w:val="left"/>
              <w:rPr>
                <w:rFonts w:ascii="Simsun" w:eastAsia="宋体" w:hAnsi="Simsun" w:cs="宋体" w:hint="eastAsia"/>
                <w:color w:val="000000"/>
                <w:kern w:val="0"/>
                <w:sz w:val="20"/>
                <w:szCs w:val="20"/>
              </w:rPr>
            </w:pPr>
            <w:r w:rsidRPr="007838EF">
              <w:rPr>
                <w:rFonts w:ascii="Times New Roman" w:eastAsia="宋体" w:hAnsi="Simsun" w:cs="宋体"/>
                <w:b/>
                <w:bCs/>
                <w:color w:val="000000"/>
                <w:kern w:val="0"/>
                <w:sz w:val="30"/>
                <w:szCs w:val="30"/>
              </w:rPr>
              <w:t>六、本科生导师的管理与考核</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一）由各专业所在院部系成立院长（或主任）为组长的本科生导师制领导小组（成员由院部系自行决定），负责对本科生导师的管理和考核工作。教务处负责对本科生导师的业务指导和培训，并会同各院部系做好本科生导师的考核工作。</w:t>
            </w:r>
          </w:p>
          <w:p w:rsidR="00EA1644" w:rsidRPr="000471A2" w:rsidRDefault="00EA1644" w:rsidP="000471A2">
            <w:pPr>
              <w:widowControl/>
              <w:shd w:val="clear" w:color="auto" w:fill="FFFFFF"/>
              <w:spacing w:line="293" w:lineRule="atLeast"/>
              <w:ind w:firstLineChars="100" w:firstLine="300"/>
              <w:jc w:val="left"/>
              <w:rPr>
                <w:rFonts w:ascii="Times New Roman" w:eastAsia="宋体" w:hAnsi="Simsun" w:cs="宋体" w:hint="eastAsia"/>
                <w:color w:val="000000"/>
                <w:kern w:val="0"/>
                <w:sz w:val="30"/>
                <w:szCs w:val="30"/>
              </w:rPr>
            </w:pPr>
            <w:r w:rsidRPr="007838EF">
              <w:rPr>
                <w:rFonts w:ascii="Times New Roman" w:eastAsia="宋体" w:hAnsi="Simsun" w:cs="宋体"/>
                <w:color w:val="000000"/>
                <w:kern w:val="0"/>
                <w:sz w:val="30"/>
                <w:szCs w:val="30"/>
              </w:rPr>
              <w:t>（二）</w:t>
            </w:r>
            <w:r w:rsidR="000471A2" w:rsidRPr="001C60A0">
              <w:rPr>
                <w:rFonts w:ascii="Times New Roman" w:eastAsia="宋体" w:hAnsi="Simsun" w:cs="宋体" w:hint="eastAsia"/>
                <w:color w:val="000000"/>
                <w:kern w:val="0"/>
                <w:sz w:val="30"/>
                <w:szCs w:val="30"/>
              </w:rPr>
              <w:t>加强对</w:t>
            </w:r>
            <w:r w:rsidR="000471A2" w:rsidRPr="001C60A0">
              <w:rPr>
                <w:rFonts w:ascii="Times New Roman" w:eastAsia="宋体" w:hAnsi="Simsun" w:cs="宋体"/>
                <w:color w:val="000000"/>
                <w:kern w:val="0"/>
                <w:sz w:val="30"/>
                <w:szCs w:val="30"/>
              </w:rPr>
              <w:t>本科生导师的管理，</w:t>
            </w:r>
            <w:r w:rsidR="000471A2">
              <w:rPr>
                <w:rFonts w:ascii="Times New Roman" w:eastAsia="宋体" w:hAnsi="Simsun" w:cs="宋体" w:hint="eastAsia"/>
                <w:color w:val="000000"/>
                <w:kern w:val="0"/>
                <w:sz w:val="30"/>
                <w:szCs w:val="30"/>
              </w:rPr>
              <w:t>教务处</w:t>
            </w:r>
            <w:r w:rsidR="000471A2" w:rsidRPr="001C60A0">
              <w:rPr>
                <w:rFonts w:ascii="Times New Roman" w:eastAsia="宋体" w:hAnsi="Simsun" w:cs="宋体" w:hint="eastAsia"/>
                <w:color w:val="000000"/>
                <w:kern w:val="0"/>
                <w:sz w:val="30"/>
                <w:szCs w:val="30"/>
              </w:rPr>
              <w:t>为</w:t>
            </w:r>
            <w:r w:rsidR="000471A2" w:rsidRPr="001C60A0">
              <w:rPr>
                <w:rFonts w:ascii="Times New Roman" w:eastAsia="宋体" w:hAnsi="Simsun" w:cs="宋体"/>
                <w:color w:val="000000"/>
                <w:kern w:val="0"/>
                <w:sz w:val="30"/>
                <w:szCs w:val="30"/>
              </w:rPr>
              <w:t>每位本科生导师配备本导手册，导师按时记录开展活动，</w:t>
            </w:r>
            <w:r w:rsidR="000471A2" w:rsidRPr="001C60A0">
              <w:rPr>
                <w:rFonts w:ascii="Times New Roman" w:eastAsia="宋体" w:hAnsi="Simsun" w:cs="宋体" w:hint="eastAsia"/>
                <w:color w:val="000000"/>
                <w:kern w:val="0"/>
                <w:sz w:val="30"/>
                <w:szCs w:val="30"/>
              </w:rPr>
              <w:t>教务处</w:t>
            </w:r>
            <w:r w:rsidR="000471A2" w:rsidRPr="001C60A0">
              <w:rPr>
                <w:rFonts w:ascii="Times New Roman" w:eastAsia="宋体" w:hAnsi="Simsun" w:cs="宋体"/>
                <w:color w:val="000000"/>
                <w:kern w:val="0"/>
                <w:sz w:val="30"/>
                <w:szCs w:val="30"/>
              </w:rPr>
              <w:t>每</w:t>
            </w:r>
            <w:r w:rsidR="000471A2" w:rsidRPr="001C60A0">
              <w:rPr>
                <w:rFonts w:ascii="Times New Roman" w:eastAsia="宋体" w:hAnsi="Simsun" w:cs="宋体" w:hint="eastAsia"/>
                <w:color w:val="000000"/>
                <w:kern w:val="0"/>
                <w:sz w:val="30"/>
                <w:szCs w:val="30"/>
              </w:rPr>
              <w:t>学</w:t>
            </w:r>
            <w:r w:rsidR="000471A2" w:rsidRPr="001C60A0">
              <w:rPr>
                <w:rFonts w:ascii="Times New Roman" w:eastAsia="宋体" w:hAnsi="Simsun" w:cs="宋体"/>
                <w:color w:val="000000"/>
                <w:kern w:val="0"/>
                <w:sz w:val="30"/>
                <w:szCs w:val="30"/>
              </w:rPr>
              <w:t>年对导师开展活动进行审核打分</w:t>
            </w:r>
            <w:r w:rsidR="000471A2" w:rsidRPr="001C60A0">
              <w:rPr>
                <w:rFonts w:ascii="Times New Roman" w:eastAsia="宋体" w:hAnsi="Simsun" w:cs="宋体" w:hint="eastAsia"/>
                <w:color w:val="000000"/>
                <w:kern w:val="0"/>
                <w:sz w:val="30"/>
                <w:szCs w:val="30"/>
              </w:rPr>
              <w:t>，</w:t>
            </w:r>
            <w:r w:rsidR="000471A2" w:rsidRPr="001C60A0">
              <w:rPr>
                <w:rFonts w:ascii="Times New Roman" w:eastAsia="宋体" w:hAnsi="Simsun" w:cs="宋体"/>
                <w:color w:val="000000"/>
                <w:kern w:val="0"/>
                <w:sz w:val="30"/>
                <w:szCs w:val="30"/>
              </w:rPr>
              <w:t>本导手册是</w:t>
            </w:r>
            <w:r w:rsidR="000471A2" w:rsidRPr="001C60A0">
              <w:rPr>
                <w:rFonts w:ascii="Times New Roman" w:eastAsia="宋体" w:hAnsi="Simsun" w:cs="宋体" w:hint="eastAsia"/>
                <w:color w:val="000000"/>
                <w:kern w:val="0"/>
                <w:sz w:val="30"/>
                <w:szCs w:val="30"/>
              </w:rPr>
              <w:t>评价</w:t>
            </w:r>
            <w:r w:rsidR="000471A2" w:rsidRPr="001C60A0">
              <w:rPr>
                <w:rFonts w:ascii="Times New Roman" w:eastAsia="宋体" w:hAnsi="Simsun" w:cs="宋体"/>
                <w:color w:val="000000"/>
                <w:kern w:val="0"/>
                <w:sz w:val="30"/>
                <w:szCs w:val="30"/>
              </w:rPr>
              <w:t>本科生导师工作的重要依据。</w:t>
            </w:r>
            <w:r w:rsidR="000471A2" w:rsidRPr="001C60A0">
              <w:rPr>
                <w:rFonts w:ascii="Times New Roman" w:eastAsia="宋体" w:hAnsi="Simsun" w:cs="宋体" w:hint="eastAsia"/>
                <w:color w:val="000000"/>
                <w:kern w:val="0"/>
                <w:sz w:val="30"/>
                <w:szCs w:val="30"/>
              </w:rPr>
              <w:t>教务处</w:t>
            </w:r>
            <w:r w:rsidR="000471A2" w:rsidRPr="001C60A0">
              <w:rPr>
                <w:rFonts w:ascii="Times New Roman" w:eastAsia="宋体" w:hAnsi="Simsun" w:cs="宋体"/>
                <w:color w:val="000000"/>
                <w:kern w:val="0"/>
                <w:sz w:val="30"/>
                <w:szCs w:val="30"/>
              </w:rPr>
              <w:t>每学期</w:t>
            </w:r>
            <w:r w:rsidR="000471A2" w:rsidRPr="001C60A0">
              <w:rPr>
                <w:rFonts w:ascii="Times New Roman" w:eastAsia="宋体" w:hAnsi="Simsun" w:cs="宋体" w:hint="eastAsia"/>
                <w:color w:val="000000"/>
                <w:kern w:val="0"/>
                <w:sz w:val="30"/>
                <w:szCs w:val="30"/>
              </w:rPr>
              <w:t>以</w:t>
            </w:r>
            <w:r w:rsidR="000471A2" w:rsidRPr="001C60A0">
              <w:rPr>
                <w:rFonts w:ascii="Times New Roman" w:eastAsia="宋体" w:hAnsi="Simsun" w:cs="宋体"/>
                <w:color w:val="000000"/>
                <w:kern w:val="0"/>
                <w:sz w:val="30"/>
                <w:szCs w:val="30"/>
              </w:rPr>
              <w:t>座谈会和调查</w:t>
            </w:r>
            <w:r w:rsidR="000471A2" w:rsidRPr="001C60A0">
              <w:rPr>
                <w:rFonts w:ascii="Times New Roman" w:eastAsia="宋体" w:hAnsi="Simsun" w:cs="宋体" w:hint="eastAsia"/>
                <w:color w:val="000000"/>
                <w:kern w:val="0"/>
                <w:sz w:val="30"/>
                <w:szCs w:val="30"/>
              </w:rPr>
              <w:t>问卷</w:t>
            </w:r>
            <w:r w:rsidR="000471A2" w:rsidRPr="001C60A0">
              <w:rPr>
                <w:rFonts w:ascii="Times New Roman" w:eastAsia="宋体" w:hAnsi="Simsun" w:cs="宋体"/>
                <w:color w:val="000000"/>
                <w:kern w:val="0"/>
                <w:sz w:val="30"/>
                <w:szCs w:val="30"/>
              </w:rPr>
              <w:t>的形式组织学生调研，包括对本导工作的期望和对本导工作的评价</w:t>
            </w:r>
            <w:r w:rsidR="000471A2" w:rsidRPr="001C60A0">
              <w:rPr>
                <w:rFonts w:ascii="Times New Roman" w:eastAsia="宋体" w:hAnsi="Simsun" w:cs="宋体" w:hint="eastAsia"/>
                <w:color w:val="000000"/>
                <w:kern w:val="0"/>
                <w:sz w:val="30"/>
                <w:szCs w:val="30"/>
              </w:rPr>
              <w:t>。</w:t>
            </w:r>
            <w:r w:rsidRPr="007838EF">
              <w:rPr>
                <w:rFonts w:ascii="Times New Roman" w:eastAsia="宋体" w:hAnsi="Simsun" w:cs="宋体"/>
                <w:color w:val="000000"/>
                <w:kern w:val="0"/>
                <w:sz w:val="30"/>
                <w:szCs w:val="30"/>
              </w:rPr>
              <w:t>考核等级分合格与不合格两级。考核合格者，按照每人每年十个标准学时核算工作量。</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（三）本科生导师考核内容主要为导师的工作职责完成情况、指导效果和学生满意度等方面，主要依据是各指导教师的工作计划、平时的工作日志以及相关实绩记录等。</w:t>
            </w:r>
          </w:p>
          <w:p w:rsidR="00EA1644" w:rsidRPr="007838EF" w:rsidRDefault="00EA1644" w:rsidP="00620A4A">
            <w:pPr>
              <w:widowControl/>
              <w:shd w:val="clear" w:color="auto" w:fill="FFFFFF"/>
              <w:spacing w:line="293" w:lineRule="atLeast"/>
              <w:ind w:firstLine="450"/>
              <w:jc w:val="left"/>
              <w:rPr>
                <w:rFonts w:ascii="Simsun" w:eastAsia="宋体" w:hAnsi="Simsun" w:cs="宋体" w:hint="eastAsia"/>
                <w:color w:val="000000"/>
                <w:kern w:val="0"/>
                <w:sz w:val="20"/>
                <w:szCs w:val="20"/>
              </w:rPr>
            </w:pPr>
            <w:r w:rsidRPr="007838EF">
              <w:rPr>
                <w:rFonts w:ascii="Times New Roman" w:eastAsia="宋体" w:hAnsi="Simsun" w:cs="宋体"/>
                <w:color w:val="000000"/>
                <w:kern w:val="0"/>
                <w:sz w:val="30"/>
                <w:szCs w:val="30"/>
              </w:rPr>
              <w:t>（四）本科生导师工作的考核结果，作为评选优秀教师、评选先进个人、评聘专业技术职务和年度考核的重要依据。</w:t>
            </w:r>
          </w:p>
          <w:p w:rsidR="00EA1644" w:rsidRPr="007838EF" w:rsidRDefault="00EA1644" w:rsidP="00620A4A">
            <w:pPr>
              <w:widowControl/>
              <w:shd w:val="clear" w:color="auto" w:fill="FFFFFF"/>
              <w:spacing w:line="293" w:lineRule="atLeast"/>
              <w:ind w:firstLine="452"/>
              <w:jc w:val="left"/>
              <w:rPr>
                <w:rFonts w:ascii="Simsun" w:eastAsia="宋体" w:hAnsi="Simsun" w:cs="宋体" w:hint="eastAsia"/>
                <w:color w:val="000000"/>
                <w:kern w:val="0"/>
                <w:sz w:val="20"/>
                <w:szCs w:val="20"/>
              </w:rPr>
            </w:pPr>
            <w:r w:rsidRPr="007838EF">
              <w:rPr>
                <w:rFonts w:ascii="Times New Roman" w:eastAsia="宋体" w:hAnsi="Simsun" w:cs="宋体"/>
                <w:b/>
                <w:bCs/>
                <w:color w:val="000000"/>
                <w:kern w:val="0"/>
                <w:sz w:val="30"/>
                <w:szCs w:val="30"/>
              </w:rPr>
              <w:t>七、本办法自发文起施行，由教务处负责解释。</w:t>
            </w:r>
          </w:p>
        </w:tc>
      </w:tr>
    </w:tbl>
    <w:p w:rsidR="00EA1644" w:rsidRDefault="00EA1644" w:rsidP="00EA1644"/>
    <w:p w:rsidR="00EA1644" w:rsidRDefault="00EA1644" w:rsidP="00EA1644"/>
    <w:p w:rsidR="003C56C5" w:rsidRPr="00642BD9" w:rsidRDefault="003C56C5" w:rsidP="00642BD9">
      <w:pPr>
        <w:widowControl/>
        <w:jc w:val="left"/>
        <w:rPr>
          <w:rFonts w:asciiTheme="majorHAnsi" w:eastAsia="宋体" w:hAnsiTheme="majorHAnsi" w:cstheme="majorBidi" w:hint="eastAsia"/>
          <w:b/>
          <w:bCs/>
          <w:sz w:val="32"/>
          <w:szCs w:val="32"/>
        </w:rPr>
      </w:pPr>
      <w:bookmarkStart w:id="0" w:name="_GoBack"/>
      <w:bookmarkEnd w:id="0"/>
    </w:p>
    <w:sectPr w:rsidR="003C56C5" w:rsidRPr="00642B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A3"/>
    <w:rsid w:val="000471A2"/>
    <w:rsid w:val="00264533"/>
    <w:rsid w:val="003C56C5"/>
    <w:rsid w:val="004329A3"/>
    <w:rsid w:val="00642BD9"/>
    <w:rsid w:val="00AC1985"/>
    <w:rsid w:val="00E44876"/>
    <w:rsid w:val="00EA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50566-E676-46B3-AF2C-F45309F5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A164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A1644"/>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symg1989</dc:creator>
  <cp:keywords/>
  <dc:description/>
  <cp:lastModifiedBy>symg1989</cp:lastModifiedBy>
  <cp:revision>5</cp:revision>
  <dcterms:created xsi:type="dcterms:W3CDTF">2017-09-08T01:54:00Z</dcterms:created>
  <dcterms:modified xsi:type="dcterms:W3CDTF">2017-09-08T02:17:00Z</dcterms:modified>
</cp:coreProperties>
</file>