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 w:hAnsiTheme="majorEastAsia" w:cstheme="majorEastAsia"/>
          <w:b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sz w:val="44"/>
          <w:szCs w:val="44"/>
        </w:rPr>
        <w:t>202</w:t>
      </w:r>
      <w:r>
        <w:rPr>
          <w:rFonts w:ascii="方正小标宋_GBK" w:eastAsia="方正小标宋_GBK" w:hAnsiTheme="majorEastAsia" w:cstheme="majorEastAsia"/>
          <w:sz w:val="44"/>
          <w:szCs w:val="44"/>
        </w:rPr>
        <w:t>3</w:t>
      </w:r>
      <w:r>
        <w:rPr>
          <w:rFonts w:hint="eastAsia" w:ascii="方正小标宋_GBK" w:eastAsia="方正小标宋_GBK" w:hAnsiTheme="majorEastAsia" w:cstheme="majorEastAsia"/>
          <w:sz w:val="44"/>
          <w:szCs w:val="44"/>
        </w:rPr>
        <w:t>-202</w:t>
      </w:r>
      <w:r>
        <w:rPr>
          <w:rFonts w:ascii="方正小标宋_GBK" w:eastAsia="方正小标宋_GBK" w:hAnsiTheme="majorEastAsia" w:cstheme="majorEastAsia"/>
          <w:sz w:val="44"/>
          <w:szCs w:val="44"/>
        </w:rPr>
        <w:t>4</w:t>
      </w:r>
      <w:r>
        <w:rPr>
          <w:rFonts w:hint="eastAsia" w:ascii="方正小标宋_GBK" w:eastAsia="方正小标宋_GBK" w:hAnsiTheme="majorEastAsia" w:cstheme="majorEastAsia"/>
          <w:sz w:val="44"/>
          <w:szCs w:val="44"/>
        </w:rPr>
        <w:t>学年第一学期</w:t>
      </w:r>
      <w:r>
        <w:rPr>
          <w:rFonts w:ascii="方正小标宋_GBK" w:eastAsia="方正小标宋_GBK" w:hAnsiTheme="majorEastAsia" w:cstheme="majorEastAsia"/>
          <w:sz w:val="44"/>
          <w:szCs w:val="44"/>
        </w:rPr>
        <w:br w:type="textWrapping"/>
      </w:r>
      <w:r>
        <w:rPr>
          <w:rFonts w:hint="eastAsia" w:ascii="方正小标宋_GBK" w:eastAsia="方正小标宋_GBK" w:hAnsiTheme="majorEastAsia" w:cstheme="majorEastAsia"/>
          <w:sz w:val="44"/>
          <w:szCs w:val="44"/>
        </w:rPr>
        <w:t>《有机化学（二）》重修</w:t>
      </w:r>
      <w:r>
        <w:rPr>
          <w:rFonts w:hint="eastAsia" w:ascii="方正小标宋_GBK" w:eastAsia="方正小标宋_GBK" w:hAnsiTheme="majorEastAsia" w:cstheme="majorEastAsia"/>
          <w:sz w:val="44"/>
          <w:szCs w:val="44"/>
          <w:lang w:eastAsia="zh-CN"/>
        </w:rPr>
        <w:t>、补修</w:t>
      </w:r>
      <w:bookmarkStart w:id="0" w:name="_GoBack"/>
      <w:bookmarkEnd w:id="0"/>
      <w:r>
        <w:rPr>
          <w:rFonts w:hint="eastAsia" w:ascii="方正小标宋_GBK" w:eastAsia="方正小标宋_GBK" w:hAnsiTheme="majorEastAsia" w:cstheme="majorEastAsia"/>
          <w:sz w:val="44"/>
          <w:szCs w:val="44"/>
        </w:rPr>
        <w:t>说明</w:t>
      </w:r>
    </w:p>
    <w:p>
      <w:pPr>
        <w:spacing w:before="156" w:beforeLines="50" w:line="500" w:lineRule="exact"/>
        <w:ind w:firstLine="600" w:firstLineChars="200"/>
        <w:rPr>
          <w:rFonts w:ascii="方正仿宋_GBK" w:hAnsi="Times New Roman" w:eastAsia="方正仿宋_GBK" w:cstheme="majorEastAsia"/>
          <w:sz w:val="30"/>
          <w:szCs w:val="30"/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本学期《有机化学（二）》重修、补修课程采取线上教学的方式。参与同学通过浏览网上资料、观看网络授课视频进行基本内容的学习；通过在线练习对章节内容进行复习并检验学习效果。</w:t>
      </w:r>
    </w:p>
    <w:p>
      <w:pPr>
        <w:spacing w:line="500" w:lineRule="exact"/>
        <w:ind w:firstLine="600" w:firstLineChars="200"/>
        <w:rPr>
          <w:rFonts w:ascii="方正仿宋_GBK" w:hAnsi="黑体" w:eastAsia="方正仿宋_GBK" w:cstheme="majorEastAsia"/>
          <w:sz w:val="30"/>
          <w:szCs w:val="30"/>
        </w:rPr>
      </w:pPr>
      <w:r>
        <w:rPr>
          <w:rFonts w:hint="eastAsia" w:ascii="方正仿宋_GBK" w:hAnsi="黑体" w:eastAsia="方正仿宋_GBK" w:cstheme="majorEastAsia"/>
          <w:sz w:val="30"/>
          <w:szCs w:val="30"/>
        </w:rPr>
        <w:t>一、课程网站</w:t>
      </w:r>
    </w:p>
    <w:p>
      <w:pPr>
        <w:spacing w:line="500" w:lineRule="exact"/>
        <w:ind w:firstLine="600" w:firstLineChars="200"/>
        <w:rPr>
          <w:rFonts w:ascii="方正仿宋_GBK" w:hAnsi="Times New Roman" w:eastAsia="方正仿宋_GBK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请通过如下地址访问本学期《有机化学（二）》重修课程网站（https://organic.cpu.edu.cn）。</w:t>
      </w:r>
      <w:r>
        <w:rPr>
          <w:rFonts w:hint="eastAsia" w:ascii="Times New Roman" w:hAnsi="Times New Roman" w:eastAsia="方正仿宋简体" w:cstheme="majorEastAsia"/>
          <w:sz w:val="30"/>
          <w:szCs w:val="30"/>
        </w:rPr>
        <w:t>网站服务器位于校园网内，部分时段若无法访问，请使用学校Web VPN或SSL VPN服务。</w:t>
      </w:r>
      <w:r>
        <w:rPr>
          <w:rFonts w:hint="eastAsia" w:ascii="方正仿宋_GBK" w:hAnsi="Times New Roman" w:eastAsia="方正仿宋_GBK" w:cstheme="majorEastAsia"/>
          <w:sz w:val="30"/>
          <w:szCs w:val="30"/>
        </w:rPr>
        <w:t>初始的登录账号及密码将均为学号，登录后可自由修改密码。</w:t>
      </w:r>
      <w:r>
        <w:rPr>
          <w:rFonts w:hint="eastAsia" w:ascii="方正仿宋_GBK" w:hAnsi="Times New Roman" w:eastAsia="方正仿宋_GBK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建议使用Firefox或Chrome浏览网站， 360/QQ等浏览器请使用极速模式。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 w:cstheme="majorEastAsia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方正仿宋简体" w:cstheme="majorEastAsia"/>
          <w:sz w:val="30"/>
          <w:szCs w:val="30"/>
        </w:rPr>
      </w:pPr>
      <w:r>
        <w:rPr>
          <w:rFonts w:hint="eastAsia" w:ascii="Times New Roman" w:hAnsi="Times New Roman" w:eastAsia="方正仿宋简体" w:cstheme="majorEastAsia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181475" cy="273177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600" w:firstLineChars="200"/>
        <w:rPr>
          <w:rFonts w:ascii="方正仿宋_GBK" w:hAnsi="Times New Roman" w:eastAsia="方正仿宋_GBK" w:cstheme="majorEastAsia"/>
          <w:sz w:val="30"/>
          <w:szCs w:val="30"/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各章节在线练习中，除选择、排序等常规客观题型外，还包含命名、名词解释、完成反应式、结构推断等涉及有机分子结构的多种贴近考试类型的习题（如下图）。答题操作流程可参见网站首页上的操作指南。答题提交后，后台可自动评判并向答题同学反馈得分。期末考试的复习阶段，答题截止时间之后，在练习回顾中可浏览各题目的参考答案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 w:cstheme="majorEastAsia"/>
          <w:sz w:val="30"/>
          <w:szCs w:val="30"/>
        </w:rPr>
      </w:pPr>
      <w:r>
        <w:rPr>
          <w:rFonts w:hint="eastAsia" w:ascii="Times New Roman" w:hAnsi="Times New Roman" w:eastAsia="方正仿宋简体" w:cstheme="majorEastAsia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425450</wp:posOffset>
            </wp:positionV>
            <wp:extent cx="5274310" cy="2914650"/>
            <wp:effectExtent l="0" t="0" r="2540" b="0"/>
            <wp:wrapTopAndBottom/>
            <wp:docPr id="2" name="图片 2" descr="F:\Users\Ginger\教研室\Self\有机化学本科\在线习题系统Moodle\introToKekuleMoodleOnlineQuizSys\docProject\source\images\intro\stereoFormIn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Users\Ginger\教研室\Self\有机化学本科\在线习题系统Moodle\introToKekuleMoodleOnlineQuizSys\docProject\source\images\intro\stereoFormInp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600" w:firstLineChars="200"/>
        <w:rPr>
          <w:rFonts w:ascii="Times New Roman" w:hAnsi="Times New Roman" w:eastAsia="方正仿宋简体" w:cstheme="majorEastAsia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方正仿宋_GBK" w:hAnsi="Times New Roman" w:eastAsia="方正仿宋_GBK" w:cstheme="majorEastAsia"/>
          <w:sz w:val="30"/>
          <w:szCs w:val="30"/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学期末，教师将统计全体重修、补修同学的线上学习情况，并将其作为平时成绩的得分依据。平时成绩连同本学期的考试得分，将共同决定《有机化学（二）》重修、补修课程的总评成绩。</w:t>
      </w:r>
    </w:p>
    <w:p>
      <w:pPr>
        <w:spacing w:line="500" w:lineRule="exact"/>
        <w:ind w:firstLine="600" w:firstLineChars="200"/>
        <w:rPr>
          <w:rFonts w:ascii="方正仿宋_GBK" w:hAnsi="黑体" w:eastAsia="方正仿宋_GBK" w:cstheme="majorEastAsia"/>
          <w:sz w:val="30"/>
          <w:szCs w:val="30"/>
        </w:rPr>
      </w:pPr>
      <w:r>
        <w:rPr>
          <w:rFonts w:hint="eastAsia" w:ascii="方正仿宋_GBK" w:hAnsi="黑体" w:eastAsia="方正仿宋_GBK" w:cstheme="majorEastAsia"/>
          <w:sz w:val="30"/>
          <w:szCs w:val="30"/>
        </w:rPr>
        <w:t>二、线上课程开放时间</w:t>
      </w:r>
    </w:p>
    <w:p>
      <w:pPr>
        <w:spacing w:line="500" w:lineRule="exact"/>
        <w:ind w:firstLine="640" w:firstLineChars="200"/>
        <w:rPr>
          <w:rFonts w:ascii="方正仿宋_GBK" w:hAnsi="Times New Roman" w:eastAsia="方正仿宋_GBK" w:cstheme="majorEastAsia"/>
          <w:sz w:val="32"/>
          <w:szCs w:val="32"/>
        </w:rPr>
      </w:pPr>
      <w:r>
        <w:rPr>
          <w:rFonts w:hint="eastAsia" w:ascii="方正仿宋_GBK" w:hAnsi="Times New Roman" w:eastAsia="方正仿宋_GBK" w:cstheme="majorEastAsia"/>
          <w:sz w:val="32"/>
          <w:szCs w:val="32"/>
        </w:rPr>
        <w:t>202</w:t>
      </w:r>
      <w:r>
        <w:rPr>
          <w:rFonts w:ascii="方正仿宋_GBK" w:hAnsi="Times New Roman" w:eastAsia="方正仿宋_GBK" w:cstheme="majorEastAsia"/>
          <w:sz w:val="32"/>
          <w:szCs w:val="32"/>
        </w:rPr>
        <w:t>3</w:t>
      </w:r>
      <w:r>
        <w:rPr>
          <w:rFonts w:hint="eastAsia" w:ascii="方正仿宋_GBK" w:hAnsi="Times New Roman" w:eastAsia="方正仿宋_GBK" w:cstheme="majorEastAsia"/>
          <w:sz w:val="32"/>
          <w:szCs w:val="32"/>
        </w:rPr>
        <w:t>年1</w:t>
      </w:r>
      <w:r>
        <w:rPr>
          <w:rFonts w:ascii="方正仿宋_GBK" w:hAnsi="Times New Roman" w:eastAsia="方正仿宋_GBK" w:cstheme="majorEastAsia"/>
          <w:sz w:val="32"/>
          <w:szCs w:val="32"/>
        </w:rPr>
        <w:t>0</w:t>
      </w:r>
      <w:r>
        <w:rPr>
          <w:rFonts w:hint="eastAsia" w:ascii="方正仿宋_GBK" w:hAnsi="Times New Roman" w:eastAsia="方正仿宋_GBK" w:cstheme="majorEastAsia"/>
          <w:sz w:val="32"/>
          <w:szCs w:val="32"/>
        </w:rPr>
        <w:t>月7日-202</w:t>
      </w:r>
      <w:r>
        <w:rPr>
          <w:rFonts w:ascii="方正仿宋_GBK" w:hAnsi="Times New Roman" w:eastAsia="方正仿宋_GBK" w:cstheme="majorEastAsia"/>
          <w:sz w:val="32"/>
          <w:szCs w:val="32"/>
        </w:rPr>
        <w:t>3</w:t>
      </w:r>
      <w:r>
        <w:rPr>
          <w:rFonts w:hint="eastAsia" w:ascii="方正仿宋_GBK" w:hAnsi="Times New Roman" w:eastAsia="方正仿宋_GBK" w:cstheme="majorEastAsia"/>
          <w:sz w:val="32"/>
          <w:szCs w:val="32"/>
        </w:rPr>
        <w:t>年</w:t>
      </w:r>
      <w:r>
        <w:rPr>
          <w:rFonts w:ascii="方正仿宋_GBK" w:hAnsi="Times New Roman" w:eastAsia="方正仿宋_GBK" w:cstheme="majorEastAsia"/>
          <w:sz w:val="32"/>
          <w:szCs w:val="32"/>
        </w:rPr>
        <w:t>12</w:t>
      </w:r>
      <w:r>
        <w:rPr>
          <w:rFonts w:hint="eastAsia" w:ascii="方正仿宋_GBK" w:hAnsi="Times New Roman" w:eastAsia="方正仿宋_GBK" w:cstheme="majorEastAsia"/>
          <w:sz w:val="32"/>
          <w:szCs w:val="32"/>
        </w:rPr>
        <w:t>月</w:t>
      </w:r>
      <w:r>
        <w:rPr>
          <w:rFonts w:ascii="方正仿宋_GBK" w:hAnsi="Times New Roman" w:eastAsia="方正仿宋_GBK" w:cstheme="majorEastAsia"/>
          <w:sz w:val="32"/>
          <w:szCs w:val="32"/>
        </w:rPr>
        <w:t>31</w:t>
      </w:r>
      <w:r>
        <w:rPr>
          <w:rFonts w:hint="eastAsia" w:ascii="方正仿宋_GBK" w:hAnsi="Times New Roman" w:eastAsia="方正仿宋_GBK" w:cstheme="majorEastAsia"/>
          <w:sz w:val="32"/>
          <w:szCs w:val="32"/>
        </w:rPr>
        <w:t>日（逾期关闭，不再记录成绩）。</w:t>
      </w:r>
    </w:p>
    <w:p>
      <w:pPr>
        <w:spacing w:line="500" w:lineRule="exact"/>
        <w:ind w:firstLine="600" w:firstLineChars="200"/>
        <w:rPr>
          <w:rFonts w:ascii="方正仿宋_GBK" w:hAnsi="黑体" w:eastAsia="方正仿宋_GBK" w:cstheme="majorEastAsia"/>
          <w:sz w:val="30"/>
          <w:szCs w:val="30"/>
        </w:rPr>
      </w:pPr>
      <w:r>
        <w:rPr>
          <w:rFonts w:hint="eastAsia" w:ascii="方正仿宋_GBK" w:hAnsi="黑体" w:eastAsia="方正仿宋_GBK" w:cstheme="majorEastAsia"/>
          <w:sz w:val="30"/>
          <w:szCs w:val="30"/>
        </w:rPr>
        <w:t>三、成绩比例</w:t>
      </w:r>
    </w:p>
    <w:tbl>
      <w:tblPr>
        <w:tblStyle w:val="8"/>
        <w:tblW w:w="7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536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2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theme="majorEastAsia"/>
                <w:sz w:val="28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8"/>
                <w:szCs w:val="30"/>
              </w:rPr>
              <w:t>平时成绩</w:t>
            </w:r>
          </w:p>
        </w:tc>
        <w:tc>
          <w:tcPr>
            <w:tcW w:w="3072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theme="majorEastAsia"/>
                <w:sz w:val="28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8"/>
                <w:szCs w:val="30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theme="majorEastAsia"/>
                <w:sz w:val="22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2"/>
                <w:szCs w:val="30"/>
              </w:rPr>
              <w:t>在线阅读资料、观看视频情况</w:t>
            </w:r>
          </w:p>
        </w:tc>
        <w:tc>
          <w:tcPr>
            <w:tcW w:w="153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theme="majorEastAsia"/>
                <w:sz w:val="22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2"/>
                <w:szCs w:val="30"/>
              </w:rPr>
              <w:t>在线练习情况</w:t>
            </w:r>
          </w:p>
        </w:tc>
        <w:tc>
          <w:tcPr>
            <w:tcW w:w="3072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theme="majorEastAsia"/>
                <w:sz w:val="22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2"/>
                <w:szCs w:val="30"/>
              </w:rPr>
              <w:t>期末考试得分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6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theme="majorEastAsia"/>
                <w:sz w:val="24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4"/>
                <w:szCs w:val="30"/>
              </w:rPr>
              <w:t>10%</w:t>
            </w:r>
          </w:p>
        </w:tc>
        <w:tc>
          <w:tcPr>
            <w:tcW w:w="1536" w:type="dxa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方正仿宋简体" w:cstheme="majorEastAsia"/>
                <w:sz w:val="24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4"/>
                <w:szCs w:val="30"/>
              </w:rPr>
              <w:t>20%</w:t>
            </w:r>
          </w:p>
        </w:tc>
        <w:tc>
          <w:tcPr>
            <w:tcW w:w="3072" w:type="dxa"/>
          </w:tcPr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仿宋简体" w:cstheme="majorEastAsia"/>
                <w:sz w:val="24"/>
                <w:szCs w:val="30"/>
              </w:rPr>
            </w:pPr>
            <w:r>
              <w:rPr>
                <w:rFonts w:hint="eastAsia" w:ascii="Times New Roman" w:hAnsi="Times New Roman" w:eastAsia="方正仿宋简体" w:cstheme="majorEastAsia"/>
                <w:sz w:val="24"/>
                <w:szCs w:val="30"/>
              </w:rPr>
              <w:t>70%</w:t>
            </w:r>
          </w:p>
        </w:tc>
      </w:tr>
    </w:tbl>
    <w:p>
      <w:pPr>
        <w:spacing w:line="500" w:lineRule="exact"/>
        <w:ind w:firstLine="600" w:firstLineChars="200"/>
        <w:rPr>
          <w:rFonts w:ascii="方正仿宋_GBK" w:hAnsi="Times New Roman" w:eastAsia="方正仿宋_GBK" w:cstheme="majorEastAsia"/>
          <w:sz w:val="30"/>
          <w:szCs w:val="30"/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在线阅读资料、观看视频情况：网络课程视频观完成率为100%时，得满分；若未全部完成，该部分成绩=该项总分*实际完成率。</w:t>
      </w:r>
    </w:p>
    <w:p>
      <w:pPr>
        <w:spacing w:line="500" w:lineRule="exact"/>
        <w:ind w:firstLine="600" w:firstLineChars="200"/>
        <w:rPr>
          <w:rFonts w:ascii="方正仿宋_GBK" w:hAnsi="Times New Roman" w:eastAsia="方正仿宋_GBK" w:cstheme="majorEastAsia"/>
          <w:sz w:val="30"/>
          <w:szCs w:val="30"/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在线练习情况：每章节练习有5次重复答题机会，以成绩最高时计算得分率。该部分成绩=该项总分*所有章节的加权得分率。</w:t>
      </w:r>
    </w:p>
    <w:p>
      <w:pPr>
        <w:spacing w:line="500" w:lineRule="exact"/>
        <w:ind w:firstLine="600" w:firstLineChars="200"/>
        <w:rPr>
          <w:rFonts w:ascii="方正仿宋_GBK" w:hAnsi="黑体" w:eastAsia="方正仿宋_GBK" w:cstheme="majorEastAsia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方正仿宋_GBK" w:hAnsi="黑体" w:eastAsia="方正仿宋_GBK" w:cstheme="majorEastAsia"/>
          <w:sz w:val="30"/>
          <w:szCs w:val="30"/>
        </w:rPr>
      </w:pPr>
      <w:r>
        <w:rPr>
          <w:rFonts w:hint="eastAsia" w:ascii="方正仿宋_GBK" w:hAnsi="黑体" w:eastAsia="方正仿宋_GBK" w:cstheme="majorEastAsia"/>
          <w:sz w:val="30"/>
          <w:szCs w:val="30"/>
        </w:rPr>
        <w:t>四、联系方式</w:t>
      </w:r>
    </w:p>
    <w:p>
      <w:pPr>
        <w:spacing w:line="500" w:lineRule="exact"/>
        <w:ind w:firstLine="600" w:firstLineChars="200"/>
        <w:rPr>
          <w:rFonts w:ascii="方正仿宋_GBK" w:hAnsi="Times New Roman" w:eastAsia="方正仿宋_GBK" w:cstheme="majorEastAsia"/>
          <w:sz w:val="30"/>
          <w:szCs w:val="30"/>
        </w:rPr>
      </w:pPr>
      <w:r>
        <w:rPr>
          <w:rFonts w:hint="eastAsia" w:ascii="方正仿宋_GBK" w:hAnsi="Times New Roman" w:eastAsia="方正仿宋_GBK" w:cstheme="majorEastAsia"/>
          <w:sz w:val="30"/>
          <w:szCs w:val="30"/>
        </w:rPr>
        <w:t>诸位同学若在日常学习过程中或访问网站时遇到问题，欢迎随时与江辰老师联系（电话/微信：13605146323，QQ：19332526）。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633058-7766-4286-9B1D-C4F0AB6B75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77FDDC0-11A4-4591-A36E-012CF80F1DA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ECF74FC-2F90-43AE-9C8D-56BD13DCEB3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C907EF5C-BF3D-4C50-9461-74D2FB8971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0476311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iNjgyOTE2ZWMyMGM3Mzc5YjhlMTczMjUzNDM0YTUifQ=="/>
  </w:docVars>
  <w:rsids>
    <w:rsidRoot w:val="00AC0F42"/>
    <w:rsid w:val="00016DA4"/>
    <w:rsid w:val="00021C48"/>
    <w:rsid w:val="0004139C"/>
    <w:rsid w:val="000553F0"/>
    <w:rsid w:val="0007446E"/>
    <w:rsid w:val="00080895"/>
    <w:rsid w:val="0009386E"/>
    <w:rsid w:val="000976FE"/>
    <w:rsid w:val="000B61E8"/>
    <w:rsid w:val="000E7E03"/>
    <w:rsid w:val="000F0385"/>
    <w:rsid w:val="001171F7"/>
    <w:rsid w:val="001859F4"/>
    <w:rsid w:val="001949E3"/>
    <w:rsid w:val="001A1AFE"/>
    <w:rsid w:val="001B1322"/>
    <w:rsid w:val="001D7FE6"/>
    <w:rsid w:val="001E2AA5"/>
    <w:rsid w:val="001E7556"/>
    <w:rsid w:val="001F680E"/>
    <w:rsid w:val="0021590C"/>
    <w:rsid w:val="00224E87"/>
    <w:rsid w:val="002B35FC"/>
    <w:rsid w:val="002E496A"/>
    <w:rsid w:val="003068C9"/>
    <w:rsid w:val="00307891"/>
    <w:rsid w:val="00315664"/>
    <w:rsid w:val="0031628A"/>
    <w:rsid w:val="003328E3"/>
    <w:rsid w:val="0035587C"/>
    <w:rsid w:val="003573F7"/>
    <w:rsid w:val="00366863"/>
    <w:rsid w:val="00373A4C"/>
    <w:rsid w:val="00390830"/>
    <w:rsid w:val="003B4FED"/>
    <w:rsid w:val="003E51DE"/>
    <w:rsid w:val="003E61E9"/>
    <w:rsid w:val="003F25C8"/>
    <w:rsid w:val="0047076B"/>
    <w:rsid w:val="004868F4"/>
    <w:rsid w:val="004B1BCE"/>
    <w:rsid w:val="004B2E04"/>
    <w:rsid w:val="004D37B1"/>
    <w:rsid w:val="00501873"/>
    <w:rsid w:val="00506111"/>
    <w:rsid w:val="005153A6"/>
    <w:rsid w:val="00540C48"/>
    <w:rsid w:val="0058339E"/>
    <w:rsid w:val="005A4BD3"/>
    <w:rsid w:val="005A517D"/>
    <w:rsid w:val="005A7D8C"/>
    <w:rsid w:val="005B0406"/>
    <w:rsid w:val="005C20F0"/>
    <w:rsid w:val="005F48B6"/>
    <w:rsid w:val="005F73C1"/>
    <w:rsid w:val="006531B8"/>
    <w:rsid w:val="00655F76"/>
    <w:rsid w:val="00660E09"/>
    <w:rsid w:val="006D1A46"/>
    <w:rsid w:val="006F3040"/>
    <w:rsid w:val="00722053"/>
    <w:rsid w:val="00725211"/>
    <w:rsid w:val="00731999"/>
    <w:rsid w:val="0074672A"/>
    <w:rsid w:val="00764091"/>
    <w:rsid w:val="007747B3"/>
    <w:rsid w:val="0079061D"/>
    <w:rsid w:val="007C12C5"/>
    <w:rsid w:val="007E48B9"/>
    <w:rsid w:val="007E5ABF"/>
    <w:rsid w:val="00812C8F"/>
    <w:rsid w:val="00816FEF"/>
    <w:rsid w:val="008262C1"/>
    <w:rsid w:val="00856CF1"/>
    <w:rsid w:val="008649C3"/>
    <w:rsid w:val="00876649"/>
    <w:rsid w:val="0088668D"/>
    <w:rsid w:val="008A7CA3"/>
    <w:rsid w:val="008C4BD0"/>
    <w:rsid w:val="009257D8"/>
    <w:rsid w:val="009510F5"/>
    <w:rsid w:val="009B628E"/>
    <w:rsid w:val="00A27581"/>
    <w:rsid w:val="00A51CFC"/>
    <w:rsid w:val="00A9396B"/>
    <w:rsid w:val="00A9770D"/>
    <w:rsid w:val="00AC0F42"/>
    <w:rsid w:val="00AF76BF"/>
    <w:rsid w:val="00B31BFB"/>
    <w:rsid w:val="00B77B49"/>
    <w:rsid w:val="00B87A2A"/>
    <w:rsid w:val="00B962EB"/>
    <w:rsid w:val="00B972D3"/>
    <w:rsid w:val="00BE52B3"/>
    <w:rsid w:val="00BF0124"/>
    <w:rsid w:val="00C059B2"/>
    <w:rsid w:val="00C213AC"/>
    <w:rsid w:val="00C23505"/>
    <w:rsid w:val="00C237F8"/>
    <w:rsid w:val="00C2655C"/>
    <w:rsid w:val="00C3670A"/>
    <w:rsid w:val="00C51CC2"/>
    <w:rsid w:val="00C66EF8"/>
    <w:rsid w:val="00C67201"/>
    <w:rsid w:val="00C70A61"/>
    <w:rsid w:val="00CC32B4"/>
    <w:rsid w:val="00CC337E"/>
    <w:rsid w:val="00CF5E49"/>
    <w:rsid w:val="00D24568"/>
    <w:rsid w:val="00D341A5"/>
    <w:rsid w:val="00D47216"/>
    <w:rsid w:val="00D5397E"/>
    <w:rsid w:val="00D76A03"/>
    <w:rsid w:val="00D819B2"/>
    <w:rsid w:val="00D85879"/>
    <w:rsid w:val="00D867A6"/>
    <w:rsid w:val="00D8782A"/>
    <w:rsid w:val="00DA4BA6"/>
    <w:rsid w:val="00DD12FA"/>
    <w:rsid w:val="00E27F56"/>
    <w:rsid w:val="00E379D5"/>
    <w:rsid w:val="00E462F3"/>
    <w:rsid w:val="00E5191D"/>
    <w:rsid w:val="00E52F12"/>
    <w:rsid w:val="00E81646"/>
    <w:rsid w:val="00E87481"/>
    <w:rsid w:val="00E90406"/>
    <w:rsid w:val="00EA7598"/>
    <w:rsid w:val="00EB3338"/>
    <w:rsid w:val="00EB3D93"/>
    <w:rsid w:val="00EB5DCB"/>
    <w:rsid w:val="00EC3C86"/>
    <w:rsid w:val="00F1699B"/>
    <w:rsid w:val="00F25DEC"/>
    <w:rsid w:val="00F36818"/>
    <w:rsid w:val="00F431FB"/>
    <w:rsid w:val="00F51755"/>
    <w:rsid w:val="00F6283A"/>
    <w:rsid w:val="00F65DAD"/>
    <w:rsid w:val="00F76FAB"/>
    <w:rsid w:val="00F82534"/>
    <w:rsid w:val="00F82946"/>
    <w:rsid w:val="00F95137"/>
    <w:rsid w:val="00FD502B"/>
    <w:rsid w:val="034E7306"/>
    <w:rsid w:val="16875FE6"/>
    <w:rsid w:val="197C7766"/>
    <w:rsid w:val="22E84945"/>
    <w:rsid w:val="26607CC2"/>
    <w:rsid w:val="62803D3F"/>
    <w:rsid w:val="674949F1"/>
    <w:rsid w:val="695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D437-B55D-48DE-83E1-5CCB98E39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</Words>
  <Characters>713</Characters>
  <Lines>5</Lines>
  <Paragraphs>1</Paragraphs>
  <TotalTime>6</TotalTime>
  <ScaleCrop>false</ScaleCrop>
  <LinksUpToDate>false</LinksUpToDate>
  <CharactersWithSpaces>836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2021-09-13T08:05:00Z</dcterms:created>
  <dc:creator>ginger</dc:creator>
  <cp:lastModifiedBy>SZ</cp:lastModifiedBy>
  <cp:lastPrinted>2019-04-15T02:08:00Z</cp:lastPrinted>
  <dcterms:modified xsi:type="dcterms:W3CDTF">2023-10-08T01:49:14Z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70E7969BB04348D29AC40A222656BC82</vt:lpwstr>
  </property>
</Properties>
</file>