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FAF2F">
      <w:pPr>
        <w:ind w:firstLine="2891" w:firstLineChars="800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公共选修课课程介绍</w:t>
      </w: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1062"/>
        <w:gridCol w:w="1098"/>
        <w:gridCol w:w="900"/>
        <w:gridCol w:w="689"/>
        <w:gridCol w:w="211"/>
        <w:gridCol w:w="862"/>
        <w:gridCol w:w="218"/>
        <w:gridCol w:w="498"/>
        <w:gridCol w:w="942"/>
      </w:tblGrid>
      <w:tr w14:paraId="33CBE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5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08D00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9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0ACBF79">
            <w:pPr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法语</w:t>
            </w:r>
          </w:p>
        </w:tc>
        <w:tc>
          <w:tcPr>
            <w:tcW w:w="268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4A987573">
            <w:pPr>
              <w:ind w:right="-139"/>
              <w:rPr>
                <w:rFonts w:hint="eastAsia"/>
              </w:rPr>
            </w:pPr>
            <w:r>
              <w:rPr>
                <w:rFonts w:hint="eastAsia"/>
              </w:rPr>
              <w:t>总学分 1.5</w:t>
            </w:r>
          </w:p>
          <w:p w14:paraId="47766FD4">
            <w:pPr>
              <w:ind w:right="-139"/>
              <w:rPr>
                <w:rFonts w:hint="eastAsia"/>
              </w:rPr>
            </w:pPr>
            <w:r>
              <w:rPr>
                <w:rFonts w:hint="eastAsia"/>
              </w:rPr>
              <w:t>总学时</w:t>
            </w:r>
            <w:r>
              <w:t xml:space="preserve"> </w:t>
            </w:r>
            <w:r>
              <w:rPr>
                <w:rFonts w:hint="eastAsia"/>
              </w:rPr>
              <w:t xml:space="preserve"> 24      其中</w:t>
            </w:r>
          </w:p>
          <w:p w14:paraId="2EB1DE71">
            <w:pPr>
              <w:ind w:right="252"/>
              <w:rPr>
                <w:vertAlign w:val="superscript"/>
              </w:rPr>
            </w:pPr>
            <w:r>
              <w:t xml:space="preserve">  </w:t>
            </w:r>
            <w:r>
              <w:rPr>
                <w:rFonts w:hint="eastAsia"/>
              </w:rPr>
              <w:t>　</w:t>
            </w:r>
            <w:r>
              <w:t>: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095702C0">
            <w:pPr>
              <w:ind w:right="-139"/>
              <w:rPr>
                <w:vertAlign w:val="superscript"/>
              </w:rPr>
            </w:pPr>
            <w:r>
              <w:rPr>
                <w:rFonts w:hint="eastAsia"/>
              </w:rPr>
              <w:t>理论</w:t>
            </w:r>
            <w:r>
              <w:t xml:space="preserve"> 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　　</w:t>
            </w:r>
            <w:r>
              <w:rPr>
                <w:vertAlign w:val="superscript"/>
              </w:rPr>
              <w:t xml:space="preserve">                      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02B9B4CA">
            <w:pPr>
              <w:jc w:val="right"/>
              <w:rPr>
                <w:vertAlign w:val="superscript"/>
              </w:rPr>
            </w:pPr>
            <w:r>
              <w:rPr>
                <w:rFonts w:hint="eastAsia"/>
              </w:rPr>
              <w:t>24</w:t>
            </w:r>
            <w:r>
              <w:t xml:space="preserve">    </w:t>
            </w:r>
            <w:r>
              <w:rPr>
                <w:rFonts w:hint="eastAsia"/>
              </w:rPr>
              <w:t>　　</w:t>
            </w:r>
            <w:r>
              <w:t xml:space="preserve">  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84B83">
            <w:pPr>
              <w:rPr>
                <w:vertAlign w:val="superscript"/>
              </w:rPr>
            </w:pPr>
          </w:p>
        </w:tc>
      </w:tr>
      <w:tr w14:paraId="50282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5" w:hRule="atLeast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D40F">
            <w:pPr>
              <w:widowControl/>
              <w:jc w:val="left"/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5D0C66D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34E25BC2">
            <w:pPr>
              <w:widowControl/>
              <w:jc w:val="left"/>
              <w:rPr>
                <w:vertAlign w:val="superscript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D0E0B0">
            <w:pPr>
              <w:ind w:right="-288"/>
            </w:pPr>
            <w:r>
              <w:rPr>
                <w:rFonts w:hint="eastAsia"/>
              </w:rPr>
              <w:t>实验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EC8AC3B">
            <w:pPr>
              <w:ind w:right="105"/>
              <w:jc w:val="right"/>
            </w:pPr>
          </w:p>
        </w:tc>
        <w:tc>
          <w:tcPr>
            <w:tcW w:w="94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2F0FB">
            <w:pPr>
              <w:widowControl/>
              <w:jc w:val="left"/>
              <w:rPr>
                <w:vertAlign w:val="superscript"/>
              </w:rPr>
            </w:pPr>
          </w:p>
        </w:tc>
      </w:tr>
      <w:tr w14:paraId="72756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CF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开课院部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FD7D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外国语学院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94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教研室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98E15">
            <w:pPr>
              <w:ind w:first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英语系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2545F">
            <w:pPr>
              <w:jc w:val="center"/>
            </w:pPr>
            <w:r>
              <w:rPr>
                <w:rFonts w:hint="eastAsia"/>
              </w:rPr>
              <w:t>教学</w:t>
            </w:r>
          </w:p>
          <w:p w14:paraId="26422A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对象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9E60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全校（英语专业二外修读法语除外）</w:t>
            </w:r>
          </w:p>
        </w:tc>
      </w:tr>
      <w:tr w14:paraId="75A0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D32D">
            <w:pPr>
              <w:jc w:val="center"/>
            </w:pPr>
            <w:r>
              <w:rPr>
                <w:rFonts w:hint="eastAsia"/>
              </w:rPr>
              <w:t>教材名称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0C55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新公共法语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7B48C">
            <w:pPr>
              <w:jc w:val="center"/>
            </w:pPr>
            <w:r>
              <w:rPr>
                <w:rFonts w:hint="eastAsia"/>
              </w:rPr>
              <w:t>主编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43CB">
            <w:pPr>
              <w:ind w:first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吴贤良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E6676">
            <w:r>
              <w:rPr>
                <w:rFonts w:hint="eastAsia"/>
              </w:rPr>
              <w:t>年　版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E447A">
            <w:pPr>
              <w:jc w:val="center"/>
              <w:rPr>
                <w:rFonts w:hint="eastAsia"/>
              </w:rPr>
            </w:pPr>
            <w:r>
              <w:t>2018</w:t>
            </w:r>
            <w:r>
              <w:rPr>
                <w:rFonts w:hint="eastAsia"/>
              </w:rPr>
              <w:t>年第1版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7B88C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出版社名称/自编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9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上海外语教育出版社</w:t>
            </w:r>
          </w:p>
        </w:tc>
      </w:tr>
    </w:tbl>
    <w:p w14:paraId="551CC9E0">
      <w:pPr>
        <w:ind w:firstLine="570"/>
        <w:rPr>
          <w:rFonts w:hint="eastAsia"/>
          <w:b/>
          <w:sz w:val="24"/>
        </w:rPr>
      </w:pPr>
    </w:p>
    <w:p w14:paraId="0A67F5C0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课程简介（课程的背景、教学目的、主要内容等，不少于600字，）：</w:t>
      </w:r>
    </w:p>
    <w:p w14:paraId="3A4E21BE">
      <w:pPr>
        <w:ind w:firstLine="570"/>
        <w:rPr>
          <w:rFonts w:hint="eastAsia"/>
        </w:rPr>
      </w:pPr>
      <w:r>
        <w:rPr>
          <w:rFonts w:hint="eastAsia"/>
        </w:rPr>
        <w:t>随着改革开放的深入发展，我国的社会、经济也在迅速发展。在全球化的今天，世界范围内的学术交流也越来越频繁。法国在许多学科方面处于国际领先水平，并已取得举世瞩目的成就，在国际上亦具有独特的地位。法国与中国的交流与合作也日趋密切，尤其是中国加入世界贸易组织之后，中法交流的前景更为广阔。法语是世界第三大语种，被誉为世界上最美的语言，也是联合国和许多国际组织和20多个国家的官方语言，因此学习法语也成为提升个人竞争力一个重要途径。为了向学生提供与法语国家进行学术交流、了解法国和法国文化的手段，满足学生多掌握一门外语的需要，开设这一门法语公共选修课。</w:t>
      </w:r>
    </w:p>
    <w:p w14:paraId="1EFF2D10">
      <w:pPr>
        <w:ind w:firstLine="570"/>
        <w:rPr>
          <w:rFonts w:hint="eastAsia"/>
        </w:rPr>
      </w:pPr>
      <w:r>
        <w:rPr>
          <w:rFonts w:hint="eastAsia"/>
        </w:rPr>
        <w:t>法语公共选修课面向全校以英语为第一外语的学生，采用语音和句型相结合的方式，使学生通过本课程的学习，熟练掌握法语语音基础知识，掌握初级法语语法知识，常用基本词汇，以达到初步了解这门语言的目的。通过</w:t>
      </w:r>
      <w:r>
        <w:t>传授法语语音语调</w:t>
      </w:r>
      <w:r>
        <w:rPr>
          <w:rFonts w:hint="eastAsia"/>
        </w:rPr>
        <w:t>、</w:t>
      </w:r>
      <w:r>
        <w:t>书写</w:t>
      </w:r>
      <w:r>
        <w:rPr>
          <w:rFonts w:hint="eastAsia"/>
        </w:rPr>
        <w:t>、</w:t>
      </w:r>
      <w:r>
        <w:t>基本语法和词汇等方面的知识</w:t>
      </w:r>
      <w:r>
        <w:rPr>
          <w:rFonts w:hint="eastAsia"/>
        </w:rPr>
        <w:t>，</w:t>
      </w:r>
      <w:r>
        <w:t>通过听</w:t>
      </w:r>
      <w:r>
        <w:rPr>
          <w:rFonts w:hint="eastAsia"/>
        </w:rPr>
        <w:t>、</w:t>
      </w:r>
      <w:r>
        <w:t>说</w:t>
      </w:r>
      <w:r>
        <w:rPr>
          <w:rFonts w:hint="eastAsia"/>
        </w:rPr>
        <w:t>、</w:t>
      </w:r>
      <w:r>
        <w:t>读</w:t>
      </w:r>
      <w:r>
        <w:rPr>
          <w:rFonts w:hint="eastAsia"/>
        </w:rPr>
        <w:t>、</w:t>
      </w:r>
      <w:r>
        <w:t>写练习</w:t>
      </w:r>
      <w:r>
        <w:rPr>
          <w:rFonts w:hint="eastAsia"/>
        </w:rPr>
        <w:t>，</w:t>
      </w:r>
      <w:r>
        <w:t>要求学生掌握语音语调</w:t>
      </w:r>
      <w:r>
        <w:rPr>
          <w:rFonts w:hint="eastAsia"/>
        </w:rPr>
        <w:t>，</w:t>
      </w:r>
      <w:r>
        <w:t>掌握各种词类的概念</w:t>
      </w:r>
      <w:r>
        <w:rPr>
          <w:rFonts w:hint="eastAsia"/>
        </w:rPr>
        <w:t>、</w:t>
      </w:r>
      <w:r>
        <w:t>分类及基本用法</w:t>
      </w:r>
      <w:r>
        <w:rPr>
          <w:rFonts w:hint="eastAsia"/>
        </w:rPr>
        <w:t>并且初步了解法国的语言文化，风土人情等常识，能够用法语进行基本的阅读和对话。</w:t>
      </w:r>
    </w:p>
    <w:p w14:paraId="0AE5B0D1">
      <w:pPr>
        <w:ind w:firstLine="570"/>
        <w:rPr>
          <w:rFonts w:hint="eastAsia"/>
        </w:rPr>
      </w:pPr>
      <w:r>
        <w:rPr>
          <w:rFonts w:hint="eastAsia"/>
        </w:rPr>
        <w:t>在教学中，提倡口语和书面表达并重，使学生能够较为流畅地运用法语进行口头与书面交流。</w:t>
      </w:r>
      <w:r>
        <w:t>在课堂教学中,教师努力以学生为中心</w:t>
      </w:r>
      <w:r>
        <w:rPr>
          <w:rFonts w:hint="eastAsia"/>
        </w:rPr>
        <w:t>，</w:t>
      </w:r>
      <w:r>
        <w:t>采用多媒体教学</w:t>
      </w:r>
      <w:r>
        <w:rPr>
          <w:rFonts w:hint="eastAsia"/>
        </w:rPr>
        <w:t>，</w:t>
      </w:r>
      <w:r>
        <w:t>尽量创造情景</w:t>
      </w:r>
      <w:r>
        <w:rPr>
          <w:rFonts w:hint="eastAsia"/>
        </w:rPr>
        <w:t>，</w:t>
      </w:r>
      <w:r>
        <w:t>精讲多练</w:t>
      </w:r>
      <w:r>
        <w:rPr>
          <w:rFonts w:hint="eastAsia"/>
        </w:rPr>
        <w:t>，</w:t>
      </w:r>
      <w:r>
        <w:t>强调形式的多样性</w:t>
      </w:r>
      <w:r>
        <w:rPr>
          <w:rFonts w:hint="eastAsia"/>
        </w:rPr>
        <w:t>，</w:t>
      </w:r>
      <w:r>
        <w:t>营造宽松良好的学习氛围</w:t>
      </w:r>
      <w:r>
        <w:rPr>
          <w:rFonts w:hint="eastAsia"/>
        </w:rPr>
        <w:t>。使学生通过本门选修课的学习掌握开启法语学习之门的钥匙，为进一步深入学习打下坚实基础。</w:t>
      </w:r>
    </w:p>
    <w:p w14:paraId="446F8BF2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讲授提纲（每一章节的名称）</w:t>
      </w:r>
    </w:p>
    <w:p w14:paraId="34B6FAE4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第一课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法语简介</w:t>
      </w:r>
    </w:p>
    <w:p w14:paraId="67660D40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第二课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语音入门＋问候</w:t>
      </w:r>
    </w:p>
    <w:p w14:paraId="072A484B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第三课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元音＋介绍</w:t>
      </w:r>
    </w:p>
    <w:p w14:paraId="6FAA5087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第五课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辅音＋时间</w:t>
      </w:r>
    </w:p>
    <w:p w14:paraId="6E004E1D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第六课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半元音+职业</w:t>
      </w:r>
    </w:p>
    <w:p w14:paraId="17662C3E">
      <w:pPr>
        <w:ind w:firstLine="57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第七课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语音复习+问候/介绍家庭</w:t>
      </w:r>
    </w:p>
    <w:p w14:paraId="1C471C9C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考核方式或评分标准（笔试、论文、实际操作考察等）：</w:t>
      </w:r>
    </w:p>
    <w:p w14:paraId="4EEBB4CE">
      <w:pPr>
        <w:ind w:firstLine="570"/>
        <w:rPr>
          <w:rFonts w:hint="eastAsia"/>
          <w:bCs/>
        </w:rPr>
      </w:pPr>
    </w:p>
    <w:p w14:paraId="53ECEF9D">
      <w:pPr>
        <w:ind w:firstLine="570"/>
        <w:rPr>
          <w:rFonts w:hint="eastAsia"/>
          <w:b/>
          <w:sz w:val="24"/>
        </w:rPr>
      </w:pPr>
      <w:r>
        <w:rPr>
          <w:rFonts w:hint="eastAsia"/>
          <w:bCs/>
          <w:sz w:val="24"/>
        </w:rPr>
        <w:t>以口试为考核方式</w:t>
      </w:r>
    </w:p>
    <w:p w14:paraId="0A5CB7E3">
      <w:pPr>
        <w:ind w:firstLine="570"/>
        <w:rPr>
          <w:rFonts w:hint="eastAsia"/>
          <w:b/>
          <w:sz w:val="24"/>
        </w:rPr>
      </w:pPr>
    </w:p>
    <w:p w14:paraId="02F3B771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任课教师简介（不少于50字）：</w:t>
      </w:r>
    </w:p>
    <w:p w14:paraId="6209AD89">
      <w:pPr>
        <w:pStyle w:val="2"/>
        <w:rPr>
          <w:rFonts w:hint="eastAsia"/>
        </w:rPr>
      </w:pPr>
      <w:r>
        <w:rPr>
          <w:rFonts w:hint="eastAsia"/>
        </w:rPr>
        <w:t>张庭芳，外国语学院讲师。毕业于南京大学，获法语语言文学硕士学位。口语流利，擅长法语入门基础教学。</w:t>
      </w:r>
    </w:p>
    <w:p w14:paraId="5AB88A3E">
      <w:pPr>
        <w:rPr>
          <w:rFonts w:hint="eastAsia"/>
        </w:rPr>
      </w:pPr>
    </w:p>
    <w:sectPr>
      <w:pgSz w:w="11906" w:h="16838"/>
      <w:pgMar w:top="1440" w:right="180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68"/>
    <w:rsid w:val="003B41EF"/>
    <w:rsid w:val="007317DB"/>
    <w:rsid w:val="009C1FCE"/>
    <w:rsid w:val="00AB0F85"/>
    <w:rsid w:val="00F141B5"/>
    <w:rsid w:val="00F32868"/>
    <w:rsid w:val="72C05B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 Indent"/>
    <w:basedOn w:val="1"/>
    <w:semiHidden/>
    <w:uiPriority w:val="0"/>
    <w:pPr>
      <w:ind w:firstLine="570"/>
    </w:pPr>
    <w:rPr>
      <w:szCs w:val="2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cpu</Company>
  <Pages>1</Pages>
  <Words>912</Words>
  <Characters>923</Characters>
  <Lines>7</Lines>
  <Paragraphs>2</Paragraphs>
  <TotalTime>0</TotalTime>
  <ScaleCrop>false</ScaleCrop>
  <LinksUpToDate>false</LinksUpToDate>
  <CharactersWithSpaces>978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2024-07-02T03:36:00Z</dcterms:created>
  <dc:creator>cpujwc</dc:creator>
  <cp:lastModifiedBy>秦彦</cp:lastModifiedBy>
  <cp:lastPrinted>2008-06-03T05:28:00Z</cp:lastPrinted>
  <dcterms:modified xsi:type="dcterms:W3CDTF">2025-07-01T02:21:02Z</dcterms:modified>
  <dc:title>公共选修课课程介绍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A2B1D3FC813748ECB81DE324BB4CA51C_13</vt:lpwstr>
  </property>
</Properties>
</file>