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38FD8">
      <w:pPr>
        <w:spacing w:line="400" w:lineRule="exact"/>
        <w:jc w:val="center"/>
        <w:rPr>
          <w:rFonts w:ascii="方正小标宋_GBK" w:eastAsia="方正小标宋_GBK"/>
          <w:sz w:val="28"/>
        </w:rPr>
      </w:pPr>
      <w:r>
        <w:rPr>
          <w:rFonts w:hint="eastAsia" w:ascii="方正小标宋_GBK" w:eastAsia="方正小标宋_GBK"/>
          <w:sz w:val="28"/>
          <w:lang w:eastAsia="zh-CN"/>
        </w:rPr>
        <w:t>往届</w:t>
      </w:r>
      <w:r>
        <w:rPr>
          <w:rFonts w:hint="eastAsia" w:ascii="方正小标宋_GBK" w:eastAsia="方正小标宋_GBK"/>
          <w:sz w:val="28"/>
        </w:rPr>
        <w:t>毕业生毕业</w:t>
      </w:r>
      <w:r>
        <w:rPr>
          <w:rFonts w:hint="eastAsia" w:ascii="方正小标宋_GBK" w:eastAsia="方正小标宋_GBK"/>
          <w:sz w:val="28"/>
          <w:lang w:eastAsia="zh-CN"/>
        </w:rPr>
        <w:t>及学位</w:t>
      </w:r>
      <w:r>
        <w:rPr>
          <w:rFonts w:hint="eastAsia" w:ascii="方正小标宋_GBK" w:eastAsia="方正小标宋_GBK"/>
          <w:sz w:val="28"/>
        </w:rPr>
        <w:t>相关事宜办理指南</w:t>
      </w:r>
    </w:p>
    <w:p w14:paraId="40E92386">
      <w:pPr>
        <w:spacing w:line="400" w:lineRule="exact"/>
        <w:jc w:val="center"/>
        <w:rPr>
          <w:rFonts w:ascii="方正小标宋_GBK" w:eastAsia="方正小标宋_GBK"/>
          <w:sz w:val="22"/>
        </w:rPr>
      </w:pPr>
      <w:r>
        <w:rPr>
          <w:rFonts w:hint="eastAsia" w:ascii="方正小标宋_GBK" w:eastAsia="方正小标宋_GBK"/>
          <w:sz w:val="22"/>
        </w:rPr>
        <w:t>（辅导员版）</w:t>
      </w:r>
    </w:p>
    <w:p w14:paraId="6E8D72EC">
      <w:pPr>
        <w:spacing w:line="400" w:lineRule="exact"/>
        <w:rPr>
          <w:rFonts w:ascii="黑体" w:hAnsi="黑体" w:eastAsia="黑体"/>
          <w:sz w:val="22"/>
        </w:rPr>
      </w:pPr>
      <w:r>
        <w:rPr>
          <w:rFonts w:hint="eastAsia" w:ascii="黑体" w:hAnsi="黑体" w:eastAsia="黑体"/>
          <w:sz w:val="22"/>
        </w:rPr>
        <w:t>一、教务系统如何查询学生的成绩及学业完成情况</w:t>
      </w:r>
    </w:p>
    <w:p w14:paraId="4182ACBA">
      <w:pPr>
        <w:spacing w:line="400" w:lineRule="exact"/>
        <w:rPr>
          <w:rFonts w:ascii="方正仿宋_GBK" w:eastAsia="方正仿宋_GBK"/>
        </w:rPr>
      </w:pPr>
      <w:r>
        <w:rPr>
          <w:rFonts w:hint="eastAsia" w:ascii="方正仿宋_GBK" w:eastAsia="方正仿宋_GBK"/>
        </w:rPr>
        <w:t>1．教务系统登陆地址：</w:t>
      </w:r>
      <w:r>
        <w:fldChar w:fldCharType="begin"/>
      </w:r>
      <w:r>
        <w:instrText xml:space="preserve"> HYPERLINK "http://jwgl.cpu.edu.cn" </w:instrText>
      </w:r>
      <w:r>
        <w:fldChar w:fldCharType="separate"/>
      </w:r>
      <w:r>
        <w:rPr>
          <w:rStyle w:val="7"/>
          <w:rFonts w:hint="eastAsia" w:ascii="方正仿宋_GBK" w:eastAsia="方正仿宋_GBK"/>
        </w:rPr>
        <w:t>http://jwgl.cpu.edu.cn</w:t>
      </w:r>
      <w:r>
        <w:rPr>
          <w:rStyle w:val="7"/>
          <w:rFonts w:hint="eastAsia" w:ascii="方正仿宋_GBK" w:eastAsia="方正仿宋_GBK"/>
        </w:rPr>
        <w:fldChar w:fldCharType="end"/>
      </w:r>
      <w:r>
        <w:rPr>
          <w:rFonts w:hint="eastAsia" w:ascii="方正仿宋_GBK" w:eastAsia="方正仿宋_GBK"/>
        </w:rPr>
        <w:t>（校内可使用：http://202.119.191.252）,校外使用可能会受到学校网络限制的影响，导致翻页问题，如遇到，可连接VPN。注意只支持IE内核浏览器。</w:t>
      </w:r>
    </w:p>
    <w:p w14:paraId="0E13CA6E">
      <w:pPr>
        <w:spacing w:line="400" w:lineRule="exact"/>
        <w:rPr>
          <w:rFonts w:ascii="方正仿宋_GBK" w:eastAsia="方正仿宋_GBK"/>
        </w:rPr>
      </w:pPr>
      <w:r>
        <w:rPr>
          <w:rFonts w:hint="eastAsia" w:ascii="方正仿宋_GBK" w:eastAsia="方正仿宋_GBK"/>
        </w:rPr>
        <w:t>2．成绩查询路径：登陆教务系统—成绩管理—成绩常规管理—成绩总库查询。注意“成绩显示方式”的选择。选择“显示最好成绩”查询出来的是学生的最终成绩。</w:t>
      </w:r>
    </w:p>
    <w:p w14:paraId="37377414">
      <w:pPr>
        <w:spacing w:line="400" w:lineRule="exact"/>
        <w:rPr>
          <w:rFonts w:ascii="方正仿宋_GBK" w:eastAsia="方正仿宋_GBK"/>
          <w:b/>
        </w:rPr>
      </w:pPr>
      <w:r>
        <w:rPr>
          <w:rFonts w:hint="eastAsia" w:ascii="方正仿宋_GBK" w:eastAsia="方正仿宋_GBK"/>
        </w:rPr>
        <w:t>3．学生学业完成情况查询：登陆教务系统—成绩管理—学业预警管理，选择专业，班级点击查询，也可以单独查询某个学生。查询界面中，指选和公选列如果出现数字大于0，代表该学生所缺的选修课学分（必修列目前功能有问题,不要看）。</w:t>
      </w:r>
      <w:r>
        <w:rPr>
          <w:rFonts w:hint="eastAsia" w:ascii="方正仿宋_GBK" w:eastAsia="方正仿宋_GBK"/>
          <w:u w:val="single"/>
        </w:rPr>
        <w:t>点击详细</w:t>
      </w:r>
      <w:r>
        <w:rPr>
          <w:rFonts w:hint="eastAsia" w:ascii="方正仿宋_GBK" w:eastAsia="方正仿宋_GBK"/>
        </w:rPr>
        <w:t>，会出现该生的学业完成情况，上方为选修课情况，左侧为对照教学计划中必修课已经通过情况，右侧为对照教学计划中未通过的必修课情况；</w:t>
      </w:r>
      <w:r>
        <w:rPr>
          <w:rFonts w:hint="eastAsia" w:ascii="方正仿宋_GBK" w:eastAsia="方正仿宋_GBK"/>
          <w:b/>
        </w:rPr>
        <w:t>如果右侧出现有必修课（0学分的课除外）未通过或者选修学分不够的情况，则表示该生不能毕业。</w:t>
      </w:r>
    </w:p>
    <w:p w14:paraId="0FD15625">
      <w:pPr>
        <w:spacing w:line="400" w:lineRule="exact"/>
        <w:rPr>
          <w:rFonts w:ascii="方正仿宋_GBK" w:eastAsia="方正仿宋_GBK"/>
        </w:rPr>
      </w:pPr>
      <w:r>
        <w:drawing>
          <wp:anchor distT="0" distB="0" distL="114300" distR="114300" simplePos="0" relativeHeight="251659264" behindDoc="0" locked="0" layoutInCell="1" allowOverlap="1">
            <wp:simplePos x="0" y="0"/>
            <wp:positionH relativeFrom="column">
              <wp:posOffset>22225</wp:posOffset>
            </wp:positionH>
            <wp:positionV relativeFrom="paragraph">
              <wp:posOffset>1848485</wp:posOffset>
            </wp:positionV>
            <wp:extent cx="5175885" cy="2691765"/>
            <wp:effectExtent l="0" t="0" r="571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5175885" cy="2691765"/>
                    </a:xfrm>
                    <a:prstGeom prst="rect">
                      <a:avLst/>
                    </a:prstGeom>
                  </pic:spPr>
                </pic:pic>
              </a:graphicData>
            </a:graphic>
          </wp:anchor>
        </w:drawing>
      </w:r>
      <w:r>
        <w:drawing>
          <wp:anchor distT="0" distB="0" distL="114300" distR="114300" simplePos="0" relativeHeight="251660288" behindDoc="0" locked="0" layoutInCell="1" allowOverlap="1">
            <wp:simplePos x="0" y="0"/>
            <wp:positionH relativeFrom="column">
              <wp:posOffset>-14605</wp:posOffset>
            </wp:positionH>
            <wp:positionV relativeFrom="paragraph">
              <wp:posOffset>8890</wp:posOffset>
            </wp:positionV>
            <wp:extent cx="5175885" cy="1795145"/>
            <wp:effectExtent l="0" t="0" r="571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5175885" cy="1795145"/>
                    </a:xfrm>
                    <a:prstGeom prst="rect">
                      <a:avLst/>
                    </a:prstGeom>
                  </pic:spPr>
                </pic:pic>
              </a:graphicData>
            </a:graphic>
          </wp:anchor>
        </w:drawing>
      </w:r>
      <w:r>
        <w:rPr>
          <w:rFonts w:hint="eastAsia"/>
        </w:rPr>
        <w:t>4.</w:t>
      </w:r>
      <w:r>
        <w:rPr>
          <w:rFonts w:hint="eastAsia" w:ascii="方正仿宋_GBK" w:eastAsia="方正仿宋_GBK"/>
        </w:rPr>
        <w:t>各位辅导员老师能够实时查询学生的课程通过情况，请对不能按时毕业的学生多多关注。所有学生在自己的学生端也能查看到自己的学业完成情况，如有问题，可联系86185797。</w:t>
      </w:r>
    </w:p>
    <w:p w14:paraId="59AA4E5C">
      <w:pPr>
        <w:spacing w:line="400" w:lineRule="exact"/>
        <w:rPr>
          <w:rFonts w:ascii="黑体" w:hAnsi="黑体" w:eastAsia="黑体"/>
        </w:rPr>
      </w:pPr>
      <w:r>
        <w:rPr>
          <w:rFonts w:hint="eastAsia" w:ascii="黑体" w:hAnsi="黑体" w:eastAsia="黑体"/>
          <w:lang w:eastAsia="zh-CN"/>
        </w:rPr>
        <w:t>二、</w:t>
      </w:r>
      <w:r>
        <w:rPr>
          <w:rFonts w:hint="eastAsia" w:ascii="黑体" w:hAnsi="黑体" w:eastAsia="黑体"/>
        </w:rPr>
        <w:t>结业的学生如何转毕业</w:t>
      </w:r>
    </w:p>
    <w:p w14:paraId="698C9718">
      <w:pPr>
        <w:spacing w:line="400" w:lineRule="exact"/>
        <w:ind w:firstLine="420" w:firstLineChars="200"/>
        <w:rPr>
          <w:rFonts w:ascii="方正仿宋_GBK" w:eastAsia="方正仿宋_GBK"/>
        </w:rPr>
      </w:pPr>
      <w:r>
        <w:rPr>
          <w:rFonts w:hint="eastAsia" w:ascii="方正仿宋_GBK" w:eastAsia="方正仿宋_GBK"/>
        </w:rPr>
        <w:t>根据《中国药科大学本专科学生学籍管理规定》，学生结业后可在学校规定最长学习年限内向学校申请重修课程或实践环节，如考核合格取得所缺学分，达到毕业要求，学校可换发毕业证书。符合学士学位授予条件的，可向学校申请补授学士学位。</w:t>
      </w:r>
    </w:p>
    <w:p w14:paraId="09DA5B5B">
      <w:pPr>
        <w:spacing w:line="400" w:lineRule="exact"/>
        <w:ind w:firstLine="420" w:firstLineChars="200"/>
        <w:rPr>
          <w:rFonts w:ascii="方正仿宋_GBK" w:eastAsia="方正仿宋_GBK"/>
        </w:rPr>
      </w:pPr>
      <w:r>
        <w:rPr>
          <w:rFonts w:hint="eastAsia" w:ascii="方正仿宋_GBK" w:eastAsia="方正仿宋_GBK"/>
        </w:rPr>
        <w:t>结业的学生，结业后在最长学习年限内可回校申请所缺课程的重修（或选修）并参加考试，</w:t>
      </w:r>
      <w:r>
        <w:rPr>
          <w:rFonts w:hint="eastAsia" w:ascii="方正仿宋_GBK" w:eastAsia="方正仿宋_GBK"/>
          <w:b/>
          <w:u w:val="single"/>
        </w:rPr>
        <w:t>申请重修和选修的时间为每学期开学初</w:t>
      </w:r>
      <w:r>
        <w:rPr>
          <w:rFonts w:hint="eastAsia" w:ascii="方正仿宋_GBK" w:eastAsia="方正仿宋_GBK"/>
        </w:rPr>
        <w:t>（选修课一般为第一周、重修一般为第三周（其中实验课需第一周预报名）开始网上报名和缴费），</w:t>
      </w:r>
      <w:r>
        <w:rPr>
          <w:rFonts w:hint="eastAsia" w:ascii="方正仿宋_GBK" w:eastAsia="方正仿宋_GBK"/>
          <w:u w:val="single"/>
        </w:rPr>
        <w:t>请已离校学生及时关注教务处主页通知按时办理报名手续</w:t>
      </w:r>
      <w:r>
        <w:rPr>
          <w:rFonts w:hint="eastAsia" w:ascii="方正仿宋_GBK" w:eastAsia="方正仿宋_GBK"/>
        </w:rPr>
        <w:t>。</w:t>
      </w:r>
      <w:r>
        <w:rPr>
          <w:rFonts w:hint="eastAsia" w:ascii="方正仿宋_GBK" w:eastAsia="方正仿宋_GBK"/>
          <w:lang w:eastAsia="zh-CN"/>
        </w:rPr>
        <w:t>需要申请毕业或学位的结业生在最长修业年限内按照教务处公布的</w:t>
      </w:r>
      <w:r>
        <w:rPr>
          <w:rFonts w:hint="eastAsia" w:ascii="方正仿宋_GBK" w:eastAsia="方正仿宋_GBK"/>
          <w:b/>
          <w:bCs/>
          <w:lang w:eastAsia="zh-CN"/>
        </w:rPr>
        <w:t>各批次申请时间内</w:t>
      </w:r>
      <w:r>
        <w:rPr>
          <w:rFonts w:hint="eastAsia" w:ascii="方正仿宋_GBK" w:eastAsia="方正仿宋_GBK"/>
          <w:b/>
          <w:bCs/>
        </w:rPr>
        <w:t>按照“毕业申请”和“学位申请”的操作步骤进行申请</w:t>
      </w:r>
      <w:r>
        <w:rPr>
          <w:rFonts w:hint="eastAsia" w:ascii="方正仿宋_GBK" w:eastAsia="方正仿宋_GBK"/>
        </w:rPr>
        <w:t>，申请后关注审核状态，审核通过的毕业证书和学位证书将由教务处统一发放到学院，由学院安排分发。</w:t>
      </w:r>
    </w:p>
    <w:p w14:paraId="3477F653">
      <w:pPr>
        <w:spacing w:line="400" w:lineRule="exact"/>
        <w:rPr>
          <w:rFonts w:ascii="黑体" w:hAnsi="黑体" w:eastAsia="黑体"/>
        </w:rPr>
      </w:pPr>
      <w:r>
        <w:rPr>
          <w:rFonts w:hint="eastAsia" w:ascii="黑体" w:hAnsi="黑体" w:eastAsia="黑体"/>
          <w:lang w:eastAsia="zh-CN"/>
        </w:rPr>
        <w:t>三</w:t>
      </w:r>
      <w:r>
        <w:rPr>
          <w:rFonts w:hint="eastAsia" w:ascii="黑体" w:hAnsi="黑体" w:eastAsia="黑体"/>
        </w:rPr>
        <w:t>、对于能毕业，但因英语水平未达标或绩点不够原因未能授予学位的学生如何申请补授学位</w:t>
      </w:r>
    </w:p>
    <w:p w14:paraId="30B58B1E">
      <w:pPr>
        <w:spacing w:line="400" w:lineRule="exact"/>
        <w:ind w:firstLine="420" w:firstLineChars="200"/>
        <w:rPr>
          <w:rFonts w:ascii="方正仿宋_GBK" w:eastAsia="方正仿宋_GBK"/>
        </w:rPr>
      </w:pPr>
      <w:r>
        <w:rPr>
          <w:rFonts w:hint="eastAsia" w:ascii="方正仿宋_GBK" w:eastAsia="方正仿宋_GBK"/>
        </w:rPr>
        <w:t>根据《中国药科大学全日制本科学士学位授予工作实施细则》，学生离校后，在学校规定最长学习年限内，可回校参加相关考试：</w:t>
      </w:r>
    </w:p>
    <w:p w14:paraId="5EF790F9">
      <w:pPr>
        <w:spacing w:line="400" w:lineRule="exact"/>
        <w:ind w:firstLine="420" w:firstLineChars="200"/>
        <w:rPr>
          <w:rFonts w:ascii="方正仿宋_GBK" w:eastAsia="方正仿宋_GBK"/>
        </w:rPr>
      </w:pPr>
      <w:r>
        <w:rPr>
          <w:rFonts w:hint="eastAsia" w:ascii="方正仿宋_GBK" w:eastAsia="方正仿宋_GBK"/>
        </w:rPr>
        <w:t>1．绩点不够的：可向学校申请重修课程以提高绩点。绩点达到要求，且符合学位授予条件的，可申请补授学位。</w:t>
      </w:r>
    </w:p>
    <w:p w14:paraId="5E5C8FD1">
      <w:pPr>
        <w:spacing w:line="400" w:lineRule="exact"/>
        <w:ind w:firstLine="420" w:firstLineChars="200"/>
        <w:rPr>
          <w:rFonts w:ascii="方正仿宋_GBK" w:eastAsia="方正仿宋_GBK"/>
        </w:rPr>
      </w:pPr>
      <w:r>
        <w:rPr>
          <w:rFonts w:hint="eastAsia" w:ascii="方正仿宋_GBK" w:eastAsia="方正仿宋_GBK"/>
        </w:rPr>
        <w:t>2．英语未达标的：可每年6月初左右回校参加学校组织的英语水平考试，或者参加社会上的雅思、托福考试达到要求。英语达到要求后，且符合学位授予条件的，可申请补授学位。</w:t>
      </w:r>
    </w:p>
    <w:p w14:paraId="7A813D6D">
      <w:pPr>
        <w:spacing w:line="400" w:lineRule="exact"/>
        <w:ind w:firstLine="420" w:firstLineChars="200"/>
        <w:rPr>
          <w:rFonts w:ascii="方正仿宋_GBK" w:eastAsia="方正仿宋_GBK"/>
        </w:rPr>
      </w:pPr>
      <w:r>
        <w:rPr>
          <w:rFonts w:hint="eastAsia" w:ascii="方正仿宋_GBK" w:eastAsia="方正仿宋_GBK"/>
        </w:rPr>
        <w:t>3．符合补授条件的，按照 “学位申请”的操作步骤进行申请，申请后关注审核状态，审核通过的学位证书将由教务处统一发放到学院，由学院安排分发。</w:t>
      </w:r>
    </w:p>
    <w:p w14:paraId="2306D93F">
      <w:pPr>
        <w:spacing w:line="400" w:lineRule="exact"/>
        <w:ind w:firstLine="422" w:firstLineChars="200"/>
        <w:rPr>
          <w:rFonts w:ascii="黑体" w:hAnsi="黑体" w:eastAsia="黑体"/>
          <w:b/>
        </w:rPr>
      </w:pPr>
      <w:r>
        <w:rPr>
          <w:rFonts w:hint="eastAsia" w:ascii="黑体" w:hAnsi="黑体" w:eastAsia="黑体"/>
          <w:b/>
        </w:rPr>
        <w:t>注意：请离校后需申请补授学位的同学主动关注学校的通知，主动和学校取得联系，及时申请重修或申请参加英语水平考试。因作弊原因未授予学位的不能申请补授。</w:t>
      </w:r>
    </w:p>
    <w:p w14:paraId="62D61DFF">
      <w:pPr>
        <w:spacing w:line="400" w:lineRule="exact"/>
        <w:rPr>
          <w:rFonts w:ascii="黑体" w:hAnsi="黑体" w:eastAsia="黑体"/>
        </w:rPr>
      </w:pPr>
      <w:r>
        <w:rPr>
          <w:rFonts w:hint="eastAsia" w:ascii="黑体" w:hAnsi="黑体" w:eastAsia="黑体"/>
          <w:lang w:eastAsia="zh-CN"/>
        </w:rPr>
        <w:t>四</w:t>
      </w:r>
      <w:r>
        <w:rPr>
          <w:rFonts w:hint="eastAsia" w:ascii="黑体" w:hAnsi="黑体" w:eastAsia="黑体"/>
        </w:rPr>
        <w:t>、关于</w:t>
      </w:r>
      <w:r>
        <w:rPr>
          <w:rFonts w:hint="eastAsia" w:ascii="黑体" w:hAnsi="黑体" w:eastAsia="黑体"/>
          <w:lang w:eastAsia="zh-CN"/>
        </w:rPr>
        <w:t>申请未能和通过的</w:t>
      </w:r>
      <w:r>
        <w:rPr>
          <w:rFonts w:hint="eastAsia" w:ascii="黑体" w:hAnsi="黑体" w:eastAsia="黑体"/>
        </w:rPr>
        <w:t>学生</w:t>
      </w:r>
    </w:p>
    <w:p w14:paraId="756032AF">
      <w:pPr>
        <w:spacing w:line="400" w:lineRule="exact"/>
        <w:ind w:firstLine="420" w:firstLineChars="200"/>
        <w:rPr>
          <w:rFonts w:ascii="方正仿宋_GBK" w:eastAsia="方正仿宋_GBK"/>
          <w:b/>
        </w:rPr>
      </w:pPr>
      <w:r>
        <w:rPr>
          <w:rFonts w:hint="eastAsia" w:ascii="方正仿宋_GBK" w:eastAsia="方正仿宋_GBK"/>
        </w:rPr>
        <w:t>毕业</w:t>
      </w:r>
      <w:r>
        <w:rPr>
          <w:rFonts w:hint="eastAsia" w:ascii="方正仿宋_GBK" w:eastAsia="方正仿宋_GBK"/>
          <w:lang w:eastAsia="zh-CN"/>
        </w:rPr>
        <w:t>及学位</w:t>
      </w:r>
      <w:r>
        <w:rPr>
          <w:rFonts w:hint="eastAsia" w:ascii="方正仿宋_GBK" w:eastAsia="方正仿宋_GBK"/>
        </w:rPr>
        <w:t>资格审核结果出来后，请辅导员老师特别关注</w:t>
      </w:r>
      <w:r>
        <w:rPr>
          <w:rFonts w:hint="eastAsia" w:ascii="方正仿宋_GBK" w:eastAsia="方正仿宋_GBK"/>
          <w:b/>
        </w:rPr>
        <w:t>并通知到学生本人。</w:t>
      </w:r>
    </w:p>
    <w:p w14:paraId="450135A4">
      <w:pPr>
        <w:spacing w:line="400" w:lineRule="exact"/>
        <w:rPr>
          <w:rFonts w:ascii="黑体" w:hAnsi="黑体" w:eastAsia="黑体"/>
        </w:rPr>
      </w:pPr>
      <w:r>
        <w:rPr>
          <w:rFonts w:hint="eastAsia" w:ascii="黑体" w:hAnsi="黑体" w:eastAsia="黑体"/>
          <w:lang w:eastAsia="zh-CN"/>
        </w:rPr>
        <w:t>五</w:t>
      </w:r>
      <w:r>
        <w:rPr>
          <w:rFonts w:hint="eastAsia" w:ascii="黑体" w:hAnsi="黑体" w:eastAsia="黑体"/>
        </w:rPr>
        <w:t>、教务科咨询联系电话</w:t>
      </w:r>
    </w:p>
    <w:p w14:paraId="62661AD9">
      <w:pPr>
        <w:spacing w:line="400" w:lineRule="exact"/>
        <w:ind w:firstLine="420" w:firstLineChars="200"/>
        <w:rPr>
          <w:rFonts w:ascii="方正仿宋_GBK" w:eastAsia="方正仿宋_GBK"/>
        </w:rPr>
      </w:pPr>
      <w:r>
        <w:rPr>
          <w:rFonts w:hint="eastAsia" w:ascii="方正仿宋_GBK" w:eastAsia="方正仿宋_GBK"/>
        </w:rPr>
        <w:t>1．毕业资格审查、成绩相关事宜：86185797陈老师；</w:t>
      </w:r>
    </w:p>
    <w:p w14:paraId="66DC4930">
      <w:pPr>
        <w:spacing w:line="400" w:lineRule="exact"/>
        <w:ind w:firstLine="420" w:firstLineChars="200"/>
        <w:rPr>
          <w:rFonts w:ascii="方正仿宋_GBK" w:eastAsia="方正仿宋_GBK"/>
        </w:rPr>
      </w:pPr>
      <w:r>
        <w:rPr>
          <w:rFonts w:hint="eastAsia" w:ascii="方正仿宋_GBK" w:eastAsia="方正仿宋_GBK"/>
        </w:rPr>
        <w:t>2．证书发放、不能毕业学生结业及学籍异动办理事宜：86185204饶老师；</w:t>
      </w:r>
    </w:p>
    <w:p w14:paraId="1EB286F9">
      <w:pPr>
        <w:spacing w:line="400" w:lineRule="exact"/>
        <w:ind w:firstLine="420" w:firstLineChars="200"/>
        <w:rPr>
          <w:rFonts w:ascii="方正仿宋_GBK" w:eastAsia="方正仿宋_GBK"/>
        </w:rPr>
      </w:pPr>
      <w:r>
        <w:rPr>
          <w:rFonts w:hint="eastAsia" w:ascii="方正仿宋_GBK" w:eastAsia="方正仿宋_GBK"/>
        </w:rPr>
        <w:t>3．校内考试安排相关事宜：8618</w:t>
      </w:r>
      <w:r>
        <w:rPr>
          <w:rFonts w:hint="eastAsia" w:ascii="方正仿宋_GBK" w:eastAsia="方正仿宋_GBK"/>
          <w:lang w:val="en-US" w:eastAsia="zh-CN"/>
        </w:rPr>
        <w:t>5797</w:t>
      </w:r>
      <w:r>
        <w:rPr>
          <w:rFonts w:hint="eastAsia" w:ascii="方正仿宋_GBK" w:eastAsia="方正仿宋_GBK"/>
        </w:rPr>
        <w:t>寇老师</w:t>
      </w:r>
    </w:p>
    <w:p w14:paraId="39FD5FE1">
      <w:pPr>
        <w:spacing w:line="400" w:lineRule="exact"/>
        <w:rPr>
          <w:rFonts w:ascii="黑体" w:hAnsi="黑体" w:eastAsia="黑体"/>
        </w:rPr>
      </w:pPr>
      <w:r>
        <w:rPr>
          <w:rFonts w:hint="eastAsia" w:ascii="黑体" w:hAnsi="黑体" w:eastAsia="黑体"/>
          <w:lang w:eastAsia="zh-CN"/>
        </w:rPr>
        <w:t>六</w:t>
      </w:r>
      <w:r>
        <w:rPr>
          <w:rFonts w:hint="eastAsia" w:ascii="黑体" w:hAnsi="黑体" w:eastAsia="黑体"/>
        </w:rPr>
        <w:t>、其他</w:t>
      </w:r>
    </w:p>
    <w:p w14:paraId="4708E128">
      <w:pPr>
        <w:spacing w:line="400" w:lineRule="exact"/>
        <w:ind w:firstLine="420" w:firstLineChars="200"/>
        <w:rPr>
          <w:rFonts w:ascii="方正仿宋_GBK" w:eastAsia="方正仿宋_GBK"/>
        </w:rPr>
      </w:pPr>
      <w:r>
        <w:rPr>
          <w:rFonts w:hint="eastAsia" w:ascii="方正仿宋_GBK" w:eastAsia="方正仿宋_GBK"/>
        </w:rPr>
        <w:t>1．以上所述事宜是基于学校当前现行政策及办事流程确定，如遇学校相关政策变化或其他办事流程方面的调整，以学校调整后的最终政策及办事流程为准，未尽事宜按照学校相关规定执行。</w:t>
      </w:r>
    </w:p>
    <w:p w14:paraId="10BD2EC4">
      <w:pPr>
        <w:spacing w:line="400" w:lineRule="exact"/>
        <w:ind w:firstLine="420" w:firstLineChars="200"/>
        <w:rPr>
          <w:rFonts w:ascii="方正仿宋_GBK" w:eastAsia="方正仿宋_GBK"/>
        </w:rPr>
      </w:pPr>
      <w:r>
        <w:rPr>
          <w:rFonts w:hint="eastAsia" w:ascii="方正仿宋_GBK" w:eastAsia="方正仿宋_GBK"/>
        </w:rPr>
        <w:t>2．本文中“最长学习年限”为:2017年</w:t>
      </w:r>
      <w:r>
        <w:rPr>
          <w:rFonts w:hint="eastAsia" w:ascii="方正仿宋_GBK" w:eastAsia="方正仿宋_GBK"/>
          <w:lang w:eastAsia="zh-CN"/>
        </w:rPr>
        <w:t>及以后</w:t>
      </w:r>
      <w:r>
        <w:rPr>
          <w:rFonts w:hint="eastAsia" w:ascii="方正仿宋_GBK" w:eastAsia="方正仿宋_GBK"/>
        </w:rPr>
        <w:t>入学的学生最长学习年限为所在专业“学制+2年”。</w:t>
      </w:r>
      <w:r>
        <w:rPr>
          <w:rFonts w:hint="eastAsia" w:ascii="方正仿宋_GBK" w:eastAsia="方正仿宋_GBK"/>
          <w:sz w:val="18"/>
          <w:szCs w:val="18"/>
        </w:rPr>
        <w:t>(2016年及以前入学的学</w:t>
      </w:r>
      <w:bookmarkStart w:id="0" w:name="_GoBack"/>
      <w:bookmarkEnd w:id="0"/>
      <w:r>
        <w:rPr>
          <w:rFonts w:hint="eastAsia" w:ascii="方正仿宋_GBK" w:eastAsia="方正仿宋_GBK"/>
          <w:sz w:val="18"/>
          <w:szCs w:val="18"/>
        </w:rPr>
        <w:t>生最长学习年限为所在专业“学制+3年”。)</w:t>
      </w:r>
    </w:p>
    <w:p w14:paraId="2C53F060">
      <w:pPr>
        <w:spacing w:line="400" w:lineRule="exact"/>
        <w:ind w:firstLine="420" w:firstLineChars="200"/>
        <w:rPr>
          <w:rFonts w:ascii="方正仿宋_GBK" w:eastAsia="方正仿宋_GBK"/>
        </w:rPr>
      </w:pPr>
      <w:r>
        <w:rPr>
          <w:rFonts w:hint="eastAsia" w:ascii="方正仿宋_GBK" w:eastAsia="方正仿宋_GBK"/>
        </w:rPr>
        <w:t>3．所需填写的表格可在教务处主页下载专区下载。</w:t>
      </w:r>
    </w:p>
    <w:p w14:paraId="4ABAD3A4">
      <w:pPr>
        <w:spacing w:line="400" w:lineRule="exact"/>
        <w:ind w:firstLine="420" w:firstLineChars="200"/>
        <w:rPr>
          <w:rFonts w:ascii="方正仿宋_GBK" w:eastAsia="方正仿宋_GBK"/>
        </w:rPr>
      </w:pPr>
    </w:p>
    <w:p w14:paraId="7EFEEBE1">
      <w:pPr>
        <w:spacing w:line="400" w:lineRule="exact"/>
        <w:ind w:firstLine="420" w:firstLineChars="200"/>
        <w:rPr>
          <w:rFonts w:ascii="方正仿宋_GBK" w:eastAsia="方正仿宋_GBK"/>
        </w:rPr>
      </w:pPr>
    </w:p>
    <w:p w14:paraId="28B0C0DD">
      <w:pPr>
        <w:spacing w:line="400" w:lineRule="exact"/>
        <w:ind w:firstLine="420" w:firstLineChars="200"/>
        <w:jc w:val="right"/>
        <w:rPr>
          <w:rFonts w:ascii="方正仿宋_GBK" w:eastAsia="方正仿宋_GBK"/>
        </w:rPr>
      </w:pPr>
      <w:r>
        <w:rPr>
          <w:rFonts w:hint="eastAsia" w:ascii="方正仿宋_GBK" w:eastAsia="方正仿宋_GBK"/>
        </w:rPr>
        <w:t xml:space="preserve">教务处   </w:t>
      </w:r>
    </w:p>
    <w:p w14:paraId="62AFA341">
      <w:pPr>
        <w:spacing w:line="400" w:lineRule="exact"/>
        <w:ind w:firstLine="420" w:firstLineChars="200"/>
        <w:jc w:val="right"/>
        <w:rPr>
          <w:rFonts w:ascii="方正仿宋_GBK" w:eastAsia="方正仿宋_GBK"/>
        </w:rPr>
      </w:pPr>
      <w:r>
        <w:rPr>
          <w:rFonts w:hint="eastAsia" w:ascii="方正仿宋_GBK" w:eastAsia="方正仿宋_GBK"/>
        </w:rPr>
        <w:t>202</w:t>
      </w:r>
      <w:r>
        <w:rPr>
          <w:rFonts w:hint="eastAsia" w:ascii="方正仿宋_GBK" w:eastAsia="方正仿宋_GBK"/>
          <w:lang w:val="en-US" w:eastAsia="zh-CN"/>
        </w:rPr>
        <w:t>4</w:t>
      </w:r>
      <w:r>
        <w:rPr>
          <w:rFonts w:hint="eastAsia" w:ascii="方正仿宋_GBK" w:eastAsia="方正仿宋_GBK"/>
        </w:rPr>
        <w:t>年</w:t>
      </w:r>
      <w:r>
        <w:rPr>
          <w:rFonts w:hint="eastAsia" w:ascii="方正仿宋_GBK" w:eastAsia="方正仿宋_GBK"/>
          <w:lang w:val="en-US" w:eastAsia="zh-CN"/>
        </w:rPr>
        <w:t>2</w:t>
      </w:r>
      <w:r>
        <w:rPr>
          <w:rFonts w:hint="eastAsia" w:ascii="方正仿宋_GBK" w:eastAsia="方正仿宋_GBK"/>
        </w:rPr>
        <w:t>月</w:t>
      </w:r>
      <w:r>
        <w:rPr>
          <w:rFonts w:hint="eastAsia" w:ascii="方正仿宋_GBK" w:eastAsia="方正仿宋_GBK"/>
          <w:lang w:val="en-US" w:eastAsia="zh-CN"/>
        </w:rPr>
        <w:t>20</w:t>
      </w:r>
      <w:r>
        <w:rPr>
          <w:rFonts w:hint="eastAsia" w:ascii="方正仿宋_GBK" w:eastAsia="方正仿宋_GBK"/>
        </w:rPr>
        <w:t>日</w:t>
      </w:r>
    </w:p>
    <w:p w14:paraId="13700646">
      <w:pPr>
        <w:spacing w:line="400" w:lineRule="exact"/>
        <w:ind w:firstLine="420" w:firstLineChars="200"/>
        <w:rPr>
          <w:rFonts w:ascii="方正仿宋_GBK" w:eastAsia="方正仿宋_GBK"/>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5837F4-4881-4CDB-BFD5-722861146E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D78A55F-4652-4E8C-A0A7-513997DF8DC5}"/>
  </w:font>
  <w:font w:name="方正小标宋_GBK">
    <w:panose1 w:val="02000000000000000000"/>
    <w:charset w:val="86"/>
    <w:family w:val="script"/>
    <w:pitch w:val="default"/>
    <w:sig w:usb0="A00002BF" w:usb1="38CF7CFA" w:usb2="00082016" w:usb3="00000000" w:csb0="00040001" w:csb1="00000000"/>
    <w:embedRegular r:id="rId3" w:fontKey="{B21F905B-4076-4878-A052-480AE6080BF1}"/>
  </w:font>
  <w:font w:name="方正仿宋_GBK">
    <w:panose1 w:val="03000509000000000000"/>
    <w:charset w:val="86"/>
    <w:family w:val="script"/>
    <w:pitch w:val="default"/>
    <w:sig w:usb0="00000001" w:usb1="080E0000" w:usb2="00000000" w:usb3="00000000" w:csb0="00040000" w:csb1="00000000"/>
    <w:embedRegular r:id="rId4" w:fontKey="{29F834C2-7F52-4207-8253-CC0F343E886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4MzljZTNhZDVmM2RhMWJlOGEyN2JkNDZhYmVhZGQifQ=="/>
  </w:docVars>
  <w:rsids>
    <w:rsidRoot w:val="007B555F"/>
    <w:rsid w:val="00004855"/>
    <w:rsid w:val="000071CB"/>
    <w:rsid w:val="00013057"/>
    <w:rsid w:val="000138A6"/>
    <w:rsid w:val="000224F6"/>
    <w:rsid w:val="00036AC8"/>
    <w:rsid w:val="00042F9A"/>
    <w:rsid w:val="00053FEF"/>
    <w:rsid w:val="00077A0C"/>
    <w:rsid w:val="0008153A"/>
    <w:rsid w:val="000A7C99"/>
    <w:rsid w:val="000C441F"/>
    <w:rsid w:val="000D3C71"/>
    <w:rsid w:val="000E353C"/>
    <w:rsid w:val="00102FC9"/>
    <w:rsid w:val="00105298"/>
    <w:rsid w:val="001119F3"/>
    <w:rsid w:val="00111EB8"/>
    <w:rsid w:val="00133058"/>
    <w:rsid w:val="00147030"/>
    <w:rsid w:val="00156E85"/>
    <w:rsid w:val="0015741E"/>
    <w:rsid w:val="00163542"/>
    <w:rsid w:val="00166344"/>
    <w:rsid w:val="0017025D"/>
    <w:rsid w:val="00170CC7"/>
    <w:rsid w:val="00181B36"/>
    <w:rsid w:val="001944CB"/>
    <w:rsid w:val="001C0826"/>
    <w:rsid w:val="001C42AD"/>
    <w:rsid w:val="001C6B53"/>
    <w:rsid w:val="001C6BBB"/>
    <w:rsid w:val="001C6C26"/>
    <w:rsid w:val="001D196F"/>
    <w:rsid w:val="001D56F4"/>
    <w:rsid w:val="001E0AC6"/>
    <w:rsid w:val="001E4958"/>
    <w:rsid w:val="001F1D65"/>
    <w:rsid w:val="00202568"/>
    <w:rsid w:val="002105F9"/>
    <w:rsid w:val="00226CB6"/>
    <w:rsid w:val="00241A47"/>
    <w:rsid w:val="002426CE"/>
    <w:rsid w:val="00253CCF"/>
    <w:rsid w:val="00257BD3"/>
    <w:rsid w:val="00267FBA"/>
    <w:rsid w:val="00271A13"/>
    <w:rsid w:val="00272DCA"/>
    <w:rsid w:val="00277141"/>
    <w:rsid w:val="0029032A"/>
    <w:rsid w:val="002C5477"/>
    <w:rsid w:val="002D7C66"/>
    <w:rsid w:val="002E0FA8"/>
    <w:rsid w:val="002E7C24"/>
    <w:rsid w:val="002F169F"/>
    <w:rsid w:val="002F5AB5"/>
    <w:rsid w:val="002F777F"/>
    <w:rsid w:val="00353A3D"/>
    <w:rsid w:val="0035581E"/>
    <w:rsid w:val="00376BE0"/>
    <w:rsid w:val="00394893"/>
    <w:rsid w:val="00397897"/>
    <w:rsid w:val="003C04A0"/>
    <w:rsid w:val="003C33FA"/>
    <w:rsid w:val="00401182"/>
    <w:rsid w:val="0040170D"/>
    <w:rsid w:val="004143F9"/>
    <w:rsid w:val="00424D53"/>
    <w:rsid w:val="0042534E"/>
    <w:rsid w:val="00427D4E"/>
    <w:rsid w:val="00451D19"/>
    <w:rsid w:val="00467456"/>
    <w:rsid w:val="004772A9"/>
    <w:rsid w:val="00480A22"/>
    <w:rsid w:val="0048640A"/>
    <w:rsid w:val="00494917"/>
    <w:rsid w:val="004A522F"/>
    <w:rsid w:val="004A7B38"/>
    <w:rsid w:val="004B0ED6"/>
    <w:rsid w:val="004B1236"/>
    <w:rsid w:val="004B6DDF"/>
    <w:rsid w:val="004B71AC"/>
    <w:rsid w:val="004B7FFA"/>
    <w:rsid w:val="004E322E"/>
    <w:rsid w:val="004E7DF3"/>
    <w:rsid w:val="004F1912"/>
    <w:rsid w:val="004F36EB"/>
    <w:rsid w:val="0050238F"/>
    <w:rsid w:val="00525D74"/>
    <w:rsid w:val="005511F6"/>
    <w:rsid w:val="0055620E"/>
    <w:rsid w:val="00580774"/>
    <w:rsid w:val="005837E7"/>
    <w:rsid w:val="00591E08"/>
    <w:rsid w:val="005B65FD"/>
    <w:rsid w:val="005C57DC"/>
    <w:rsid w:val="005E0B4A"/>
    <w:rsid w:val="005F29FE"/>
    <w:rsid w:val="005F3FE8"/>
    <w:rsid w:val="00605E7E"/>
    <w:rsid w:val="00614654"/>
    <w:rsid w:val="00622F4E"/>
    <w:rsid w:val="0064193A"/>
    <w:rsid w:val="00657C95"/>
    <w:rsid w:val="00661FFE"/>
    <w:rsid w:val="00667809"/>
    <w:rsid w:val="006714C8"/>
    <w:rsid w:val="006748DE"/>
    <w:rsid w:val="00676BDD"/>
    <w:rsid w:val="006807D6"/>
    <w:rsid w:val="0069539A"/>
    <w:rsid w:val="00696EE3"/>
    <w:rsid w:val="006A0B29"/>
    <w:rsid w:val="006A2AB1"/>
    <w:rsid w:val="006A4D02"/>
    <w:rsid w:val="006B1715"/>
    <w:rsid w:val="006B5C52"/>
    <w:rsid w:val="006C55F7"/>
    <w:rsid w:val="006D1D33"/>
    <w:rsid w:val="006D5223"/>
    <w:rsid w:val="006E1239"/>
    <w:rsid w:val="006E2BCA"/>
    <w:rsid w:val="006E74BF"/>
    <w:rsid w:val="006F067A"/>
    <w:rsid w:val="007109B8"/>
    <w:rsid w:val="00711FFE"/>
    <w:rsid w:val="00732920"/>
    <w:rsid w:val="0074663B"/>
    <w:rsid w:val="00750D79"/>
    <w:rsid w:val="007514EF"/>
    <w:rsid w:val="007520A0"/>
    <w:rsid w:val="00762058"/>
    <w:rsid w:val="007750F0"/>
    <w:rsid w:val="00780463"/>
    <w:rsid w:val="00786E52"/>
    <w:rsid w:val="007902BB"/>
    <w:rsid w:val="007942DC"/>
    <w:rsid w:val="007A0609"/>
    <w:rsid w:val="007A080D"/>
    <w:rsid w:val="007A15A0"/>
    <w:rsid w:val="007B555F"/>
    <w:rsid w:val="007B5722"/>
    <w:rsid w:val="007B5D66"/>
    <w:rsid w:val="007D1A20"/>
    <w:rsid w:val="007D2F15"/>
    <w:rsid w:val="007D79C5"/>
    <w:rsid w:val="007F62D4"/>
    <w:rsid w:val="00837E69"/>
    <w:rsid w:val="00843041"/>
    <w:rsid w:val="00844F42"/>
    <w:rsid w:val="0085100E"/>
    <w:rsid w:val="00864EB3"/>
    <w:rsid w:val="008705B8"/>
    <w:rsid w:val="0088176C"/>
    <w:rsid w:val="00885E59"/>
    <w:rsid w:val="008952C3"/>
    <w:rsid w:val="00896B6C"/>
    <w:rsid w:val="008B09CD"/>
    <w:rsid w:val="008E629B"/>
    <w:rsid w:val="008F3F81"/>
    <w:rsid w:val="008F40A4"/>
    <w:rsid w:val="00913B0E"/>
    <w:rsid w:val="00933283"/>
    <w:rsid w:val="00943007"/>
    <w:rsid w:val="00955A6F"/>
    <w:rsid w:val="009735A5"/>
    <w:rsid w:val="009A7BAD"/>
    <w:rsid w:val="009A7DB5"/>
    <w:rsid w:val="009C2B91"/>
    <w:rsid w:val="009C5D98"/>
    <w:rsid w:val="009D21D6"/>
    <w:rsid w:val="00A001DE"/>
    <w:rsid w:val="00A0693A"/>
    <w:rsid w:val="00A11F98"/>
    <w:rsid w:val="00A24B8F"/>
    <w:rsid w:val="00A302D4"/>
    <w:rsid w:val="00A34FA2"/>
    <w:rsid w:val="00A35FB8"/>
    <w:rsid w:val="00A55780"/>
    <w:rsid w:val="00A61480"/>
    <w:rsid w:val="00A70B1E"/>
    <w:rsid w:val="00A83880"/>
    <w:rsid w:val="00A83E23"/>
    <w:rsid w:val="00A849A8"/>
    <w:rsid w:val="00A91BF3"/>
    <w:rsid w:val="00A95A53"/>
    <w:rsid w:val="00AA178A"/>
    <w:rsid w:val="00AB484D"/>
    <w:rsid w:val="00AB54E9"/>
    <w:rsid w:val="00AC29FF"/>
    <w:rsid w:val="00AC406B"/>
    <w:rsid w:val="00AD3D9E"/>
    <w:rsid w:val="00AD502E"/>
    <w:rsid w:val="00AE1CEA"/>
    <w:rsid w:val="00AE4698"/>
    <w:rsid w:val="00AE48A2"/>
    <w:rsid w:val="00AE6DC1"/>
    <w:rsid w:val="00AE6FE7"/>
    <w:rsid w:val="00AF2243"/>
    <w:rsid w:val="00AF4DC8"/>
    <w:rsid w:val="00AF6A4B"/>
    <w:rsid w:val="00B0561F"/>
    <w:rsid w:val="00B12665"/>
    <w:rsid w:val="00B146EA"/>
    <w:rsid w:val="00B35A48"/>
    <w:rsid w:val="00B44AB6"/>
    <w:rsid w:val="00B80E68"/>
    <w:rsid w:val="00B81430"/>
    <w:rsid w:val="00B91291"/>
    <w:rsid w:val="00B97DE5"/>
    <w:rsid w:val="00BA2225"/>
    <w:rsid w:val="00BD0AD7"/>
    <w:rsid w:val="00BD4F38"/>
    <w:rsid w:val="00BF0056"/>
    <w:rsid w:val="00BF61F5"/>
    <w:rsid w:val="00C01B24"/>
    <w:rsid w:val="00C640AA"/>
    <w:rsid w:val="00C774C1"/>
    <w:rsid w:val="00C91402"/>
    <w:rsid w:val="00C93C11"/>
    <w:rsid w:val="00CA36B2"/>
    <w:rsid w:val="00CB66E6"/>
    <w:rsid w:val="00CE3DCA"/>
    <w:rsid w:val="00CE73F5"/>
    <w:rsid w:val="00D024B1"/>
    <w:rsid w:val="00D027CE"/>
    <w:rsid w:val="00D5077D"/>
    <w:rsid w:val="00D64AE5"/>
    <w:rsid w:val="00D70DE8"/>
    <w:rsid w:val="00D74487"/>
    <w:rsid w:val="00D84E0A"/>
    <w:rsid w:val="00D93ABC"/>
    <w:rsid w:val="00D94586"/>
    <w:rsid w:val="00DA3D1E"/>
    <w:rsid w:val="00DB0869"/>
    <w:rsid w:val="00DB5294"/>
    <w:rsid w:val="00DE35EE"/>
    <w:rsid w:val="00DF165D"/>
    <w:rsid w:val="00E03B17"/>
    <w:rsid w:val="00E124FF"/>
    <w:rsid w:val="00E24447"/>
    <w:rsid w:val="00E24B83"/>
    <w:rsid w:val="00E406DF"/>
    <w:rsid w:val="00E54821"/>
    <w:rsid w:val="00E66193"/>
    <w:rsid w:val="00E8634A"/>
    <w:rsid w:val="00E96F9C"/>
    <w:rsid w:val="00EB0E41"/>
    <w:rsid w:val="00EE18C6"/>
    <w:rsid w:val="00EE511B"/>
    <w:rsid w:val="00EF262F"/>
    <w:rsid w:val="00F01526"/>
    <w:rsid w:val="00F04CE1"/>
    <w:rsid w:val="00F06D18"/>
    <w:rsid w:val="00F12082"/>
    <w:rsid w:val="00F17B40"/>
    <w:rsid w:val="00F266A7"/>
    <w:rsid w:val="00F32ED9"/>
    <w:rsid w:val="00F44F02"/>
    <w:rsid w:val="00F46A49"/>
    <w:rsid w:val="00F51B36"/>
    <w:rsid w:val="00F53503"/>
    <w:rsid w:val="00F55AE1"/>
    <w:rsid w:val="00F65D60"/>
    <w:rsid w:val="00F667D4"/>
    <w:rsid w:val="00F9067A"/>
    <w:rsid w:val="00FA1AAD"/>
    <w:rsid w:val="00FB7093"/>
    <w:rsid w:val="00FD3C87"/>
    <w:rsid w:val="00FD4140"/>
    <w:rsid w:val="00FE2618"/>
    <w:rsid w:val="07EF48FD"/>
    <w:rsid w:val="18B43F14"/>
    <w:rsid w:val="1CBD79EB"/>
    <w:rsid w:val="251B2527"/>
    <w:rsid w:val="38AC0272"/>
    <w:rsid w:val="4C3F6DF3"/>
    <w:rsid w:val="7DB06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semiHidden/>
    <w:unhideWhenUsed/>
    <w:qFormat/>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qFormat/>
    <w:uiPriority w:val="99"/>
    <w:rPr>
      <w:sz w:val="18"/>
      <w:szCs w:val="18"/>
    </w:rPr>
  </w:style>
  <w:style w:type="paragraph" w:styleId="10">
    <w:name w:val="List Paragraph"/>
    <w:basedOn w:val="1"/>
    <w:autoRedefine/>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3</Pages>
  <Words>1525</Words>
  <Characters>1613</Characters>
  <Lines>19</Lines>
  <Paragraphs>5</Paragraphs>
  <TotalTime>10</TotalTime>
  <ScaleCrop>false</ScaleCrop>
  <LinksUpToDate>false</LinksUpToDate>
  <CharactersWithSpaces>1617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2019-05-28T02:33:00Z</dcterms:created>
  <dc:creator>Administrator</dc:creator>
  <cp:lastModifiedBy>jandy</cp:lastModifiedBy>
  <cp:lastPrinted>2021-03-18T08:49:00Z</cp:lastPrinted>
  <dcterms:modified xsi:type="dcterms:W3CDTF">2024-08-27T02:59:05Z</dcterms:modified>
  <cp:revision>280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89447524E0854C81A9F72BABE6E34FE5_13</vt:lpwstr>
  </property>
</Properties>
</file>