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B8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 w14:paraId="44AC3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202</w:t>
      </w:r>
      <w:r>
        <w:rPr>
          <w:rFonts w:hint="eastAsia" w:ascii="黑体" w:hAnsi="黑体" w:eastAsia="黑体" w:cs="黑体"/>
          <w:sz w:val="36"/>
          <w:szCs w:val="36"/>
          <w:lang w:eastAsia="zh"/>
          <w:woUserID w:val="9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eastAsia="zh"/>
          <w:woUserID w:val="9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学期《有机化学（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二</w:t>
      </w:r>
      <w:r>
        <w:rPr>
          <w:rFonts w:hint="eastAsia" w:ascii="黑体" w:hAnsi="黑体" w:eastAsia="黑体" w:cs="黑体"/>
          <w:sz w:val="36"/>
          <w:szCs w:val="36"/>
        </w:rPr>
        <w:t>）》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等</w:t>
      </w:r>
    </w:p>
    <w:p w14:paraId="62C2B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重修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补修）课程上课的</w:t>
      </w:r>
      <w:r>
        <w:rPr>
          <w:rFonts w:hint="eastAsia" w:ascii="黑体" w:hAnsi="黑体" w:eastAsia="黑体" w:cs="黑体"/>
          <w:sz w:val="36"/>
          <w:szCs w:val="36"/>
        </w:rPr>
        <w:t>说明</w:t>
      </w:r>
    </w:p>
    <w:p w14:paraId="6EBE9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</w:p>
    <w:p w14:paraId="3AEDA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《有机化学（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）》重修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补修）课程上课</w:t>
      </w:r>
      <w:r>
        <w:rPr>
          <w:rFonts w:hint="eastAsia" w:ascii="黑体" w:hAnsi="黑体" w:eastAsia="黑体" w:cs="黑体"/>
          <w:sz w:val="32"/>
          <w:szCs w:val="32"/>
        </w:rPr>
        <w:t>说明</w:t>
      </w:r>
    </w:p>
    <w:p w14:paraId="0442F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本学期《有机化学（二）》重修、补修课程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课程编号：1112050064、1112050381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采取线上教学的方式。参与同学通过浏览网上资料、观看网络授课视频进行基本内容的学习；通过在线练习对章节内容进行复习并检验学习效果。</w:t>
      </w:r>
    </w:p>
    <w:p w14:paraId="194C5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课程网站</w:t>
      </w:r>
    </w:p>
    <w:p w14:paraId="21DD6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请通过如下地址访问本学期《有机化学（二）》重修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补修）</w:t>
      </w:r>
      <w:r>
        <w:rPr>
          <w:rFonts w:hint="eastAsia" w:ascii="仿宋" w:hAnsi="仿宋" w:eastAsia="仿宋" w:cs="仿宋"/>
          <w:sz w:val="32"/>
          <w:szCs w:val="32"/>
        </w:rPr>
        <w:t>课程网站（https://organic.cpu.edu.cn）。网站服务器位于校园网内，部分时段若无法访问，请使用学校Web VPN或SSL VPN服务。初始的登录账号及密码将均为学号，登录后可自由修改密码。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建议使用Firefox或Chrome浏览网站， 360/QQ等浏览器请使用极速模式。</w:t>
      </w:r>
    </w:p>
    <w:p w14:paraId="323B6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章节在线练习中，除选择、排序等常规客观题型外，还包含命名、名词解释、完成反应式、结构推断等涉及有机分子结构的多种贴近考试类型的习题。答题操作流程可参见网站首页上的操作指南。答题提交后，后台可自动评判并向答题同学反馈得分。期末考试的复习阶段，答题截止时间之后，在练习回顾中可浏览各题目的参考答案。</w:t>
      </w:r>
    </w:p>
    <w:p w14:paraId="37D30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学期末，教师将统计全体重修、补修同学的线上学习情况，并将其作为平时成绩的得分依据。平时成绩连同本学期的考试得分，将共同决定《有机化学（二）》重修、补修课程的总评成绩。</w:t>
      </w:r>
    </w:p>
    <w:p w14:paraId="35E29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线上课程开放时间</w:t>
      </w:r>
    </w:p>
    <w:p w14:paraId="50E7B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7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年10月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7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  <w:woUserID w:val="7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日-202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7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年1月3日（逾期将不再记录成绩）</w:t>
      </w:r>
    </w:p>
    <w:p w14:paraId="6458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成绩比例</w:t>
      </w:r>
    </w:p>
    <w:tbl>
      <w:tblPr>
        <w:tblStyle w:val="4"/>
        <w:tblW w:w="7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536"/>
        <w:gridCol w:w="3072"/>
      </w:tblGrid>
      <w:tr w14:paraId="06610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12" w:type="dxa"/>
            <w:gridSpan w:val="2"/>
          </w:tcPr>
          <w:p w14:paraId="3946C80B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8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8"/>
                <w:szCs w:val="30"/>
              </w:rPr>
              <w:t>平时成绩</w:t>
            </w:r>
          </w:p>
        </w:tc>
        <w:tc>
          <w:tcPr>
            <w:tcW w:w="3072" w:type="dxa"/>
          </w:tcPr>
          <w:p w14:paraId="6B751986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8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8"/>
                <w:szCs w:val="30"/>
              </w:rPr>
              <w:t>考试成绩</w:t>
            </w:r>
          </w:p>
        </w:tc>
      </w:tr>
      <w:tr w14:paraId="4A876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</w:tcPr>
          <w:p w14:paraId="535AD0DB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2"/>
                <w:szCs w:val="30"/>
              </w:rPr>
              <w:t>在线阅读资料、观看视频情况</w:t>
            </w:r>
          </w:p>
        </w:tc>
        <w:tc>
          <w:tcPr>
            <w:tcW w:w="1536" w:type="dxa"/>
          </w:tcPr>
          <w:p w14:paraId="5E0B3BEC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2"/>
                <w:szCs w:val="30"/>
              </w:rPr>
              <w:t>在线练习情况</w:t>
            </w:r>
          </w:p>
        </w:tc>
        <w:tc>
          <w:tcPr>
            <w:tcW w:w="3072" w:type="dxa"/>
          </w:tcPr>
          <w:p w14:paraId="7006A8D2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2"/>
                <w:szCs w:val="30"/>
              </w:rPr>
              <w:t>期末考试得分</w:t>
            </w:r>
          </w:p>
        </w:tc>
      </w:tr>
      <w:tr w14:paraId="7CBD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</w:tcPr>
          <w:p w14:paraId="46F54603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4"/>
                <w:szCs w:val="30"/>
              </w:rPr>
              <w:t>10%</w:t>
            </w:r>
          </w:p>
        </w:tc>
        <w:tc>
          <w:tcPr>
            <w:tcW w:w="1536" w:type="dxa"/>
          </w:tcPr>
          <w:p w14:paraId="4A8BBA8E">
            <w:pPr>
              <w:spacing w:line="500" w:lineRule="exact"/>
              <w:ind w:firstLine="480" w:firstLineChars="200"/>
              <w:rPr>
                <w:rFonts w:ascii="Times New Roman" w:hAnsi="Times New Roman" w:eastAsia="方正仿宋简体" w:cstheme="majorEastAsia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4"/>
                <w:szCs w:val="30"/>
              </w:rPr>
              <w:t>20%</w:t>
            </w:r>
          </w:p>
        </w:tc>
        <w:tc>
          <w:tcPr>
            <w:tcW w:w="3072" w:type="dxa"/>
          </w:tcPr>
          <w:p w14:paraId="6D80AEC7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sz w:val="24"/>
                <w:szCs w:val="30"/>
              </w:rPr>
              <w:t>70%</w:t>
            </w:r>
          </w:p>
        </w:tc>
      </w:tr>
    </w:tbl>
    <w:p w14:paraId="1E9E4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在线阅读资料、观看视频情况：网络课程视频完成率为100%时，得满分；若未全部完成，该部分成绩=该项总分*实际完成率。</w:t>
      </w:r>
    </w:p>
    <w:p w14:paraId="38397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在线练习情况：每章节练习有5次重复答题机会，以成绩最高时计算得分率。该部分成绩=该项总分*所有章节的加权得分率。</w:t>
      </w:r>
    </w:p>
    <w:p w14:paraId="47DE5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联系方式</w:t>
      </w:r>
    </w:p>
    <w:p w14:paraId="3713E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诸位同学若在日常学习过程中或访问网站时遇到问题，欢迎随时与江辰老师联系（电话/微信：13605146323，QQ：19332526）。</w:t>
      </w:r>
    </w:p>
    <w:p w14:paraId="039A91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35F7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75156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C4CA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36B25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D961E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63E8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《物理化学》和《物理化学（上）》重修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补修）课程上课</w:t>
      </w:r>
      <w:r>
        <w:rPr>
          <w:rFonts w:hint="eastAsia" w:ascii="黑体" w:hAnsi="黑体" w:eastAsia="黑体" w:cs="黑体"/>
          <w:sz w:val="32"/>
          <w:szCs w:val="32"/>
        </w:rPr>
        <w:t>说明</w:t>
      </w:r>
    </w:p>
    <w:p w14:paraId="12679B2D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本学期《物理化学》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课程编号：1112050313）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和《物理化学（上）》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课程编号：1112050260）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重修、补修课程均采取“线上教学”的方式进行，所有学生通过浏览网上资料、观看网络教学视频等方式进行学习，并通过在线练习检验学习效果。</w:t>
      </w:r>
    </w:p>
    <w:p w14:paraId="2BB8BB6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主要途径：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>依托中国药科大学超星平台开展线上教学。重修、补修学生通过下载“学习通”或我校“在线开放课程平台”进行登录，然后通过学习通扫描下方二维码或者输入邀请码加入班级。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3969"/>
      </w:tblGrid>
      <w:tr w14:paraId="1EC4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969" w:type="dxa"/>
            <w:vAlign w:val="center"/>
          </w:tcPr>
          <w:p w14:paraId="44C398AC">
            <w:pPr>
              <w:pStyle w:val="7"/>
              <w:spacing w:before="0" w:beforeAutospacing="0" w:after="0" w:afterAutospacing="0" w:line="480" w:lineRule="exact"/>
              <w:jc w:val="center"/>
              <w:rPr>
                <w:rFonts w:ascii="华文仿宋" w:hAnsi="华文仿宋" w:eastAsia="华文仿宋"/>
                <w:szCs w:val="32"/>
                <w:lang w:bidi="ar"/>
              </w:rPr>
            </w:pPr>
            <w:r>
              <w:rPr>
                <w:rFonts w:hint="eastAsia" w:ascii="华文仿宋" w:hAnsi="华文仿宋" w:eastAsia="华文仿宋"/>
                <w:b/>
                <w:bCs/>
                <w:szCs w:val="32"/>
                <w:lang w:bidi="ar"/>
              </w:rPr>
              <w:t>物理化学</w:t>
            </w:r>
          </w:p>
        </w:tc>
        <w:tc>
          <w:tcPr>
            <w:tcW w:w="3969" w:type="dxa"/>
            <w:vAlign w:val="center"/>
          </w:tcPr>
          <w:p w14:paraId="031BB7DB">
            <w:pPr>
              <w:pStyle w:val="7"/>
              <w:spacing w:before="0" w:beforeAutospacing="0" w:after="0" w:afterAutospacing="0" w:line="480" w:lineRule="exact"/>
              <w:jc w:val="center"/>
              <w:rPr>
                <w:rFonts w:ascii="华文仿宋" w:hAnsi="华文仿宋" w:eastAsia="华文仿宋"/>
                <w:b/>
                <w:bCs/>
                <w:szCs w:val="32"/>
                <w:lang w:bidi="ar"/>
              </w:rPr>
            </w:pPr>
            <w:r>
              <w:rPr>
                <w:rFonts w:hint="eastAsia" w:ascii="华文仿宋" w:hAnsi="华文仿宋" w:eastAsia="华文仿宋"/>
                <w:b/>
                <w:bCs/>
                <w:szCs w:val="32"/>
                <w:lang w:bidi="ar"/>
              </w:rPr>
              <w:t>物理化学（上）</w:t>
            </w:r>
          </w:p>
        </w:tc>
      </w:tr>
      <w:tr w14:paraId="16620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  <w:jc w:val="center"/>
        </w:trPr>
        <w:tc>
          <w:tcPr>
            <w:tcW w:w="3969" w:type="dxa"/>
            <w:vAlign w:val="center"/>
          </w:tcPr>
          <w:p w14:paraId="67019823">
            <w:pPr>
              <w:pStyle w:val="7"/>
              <w:spacing w:before="0" w:beforeAutospacing="0" w:after="0" w:afterAutospacing="0"/>
              <w:jc w:val="center"/>
              <w:rPr>
                <w:rFonts w:hint="default" w:ascii="华文仿宋" w:hAnsi="华文仿宋" w:eastAsia="华文仿宋"/>
                <w:sz w:val="22"/>
                <w:szCs w:val="28"/>
                <w:lang w:bidi="ar"/>
              </w:rPr>
            </w:pPr>
            <w:r>
              <w:rPr>
                <w:rFonts w:hint="default" w:ascii="华文仿宋" w:hAnsi="华文仿宋" w:eastAsia="华文仿宋"/>
                <w:sz w:val="22"/>
                <w:szCs w:val="28"/>
                <w:lang w:bidi="ar"/>
              </w:rPr>
              <w:drawing>
                <wp:inline distT="0" distB="0" distL="114300" distR="114300">
                  <wp:extent cx="2380615" cy="2887980"/>
                  <wp:effectExtent l="0" t="0" r="635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0615" cy="288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93C4D16">
            <w:pPr>
              <w:pStyle w:val="7"/>
              <w:spacing w:before="0" w:beforeAutospacing="0" w:after="0" w:afterAutospacing="0"/>
              <w:jc w:val="center"/>
              <w:rPr>
                <w:rFonts w:ascii="华文仿宋" w:hAnsi="华文仿宋" w:eastAsia="华文仿宋"/>
                <w:sz w:val="22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  <w:lang w:bidi="ar"/>
              </w:rPr>
              <w:drawing>
                <wp:inline distT="0" distB="0" distL="114300" distR="114300">
                  <wp:extent cx="2379345" cy="2794635"/>
                  <wp:effectExtent l="0" t="0" r="1905" b="571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345" cy="2794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仿宋" w:hAnsi="华文仿宋" w:eastAsia="华文仿宋"/>
                <w:sz w:val="22"/>
                <w:szCs w:val="28"/>
                <w:lang w:bidi="ar"/>
              </w:rPr>
              <w:t xml:space="preserve"> </w:t>
            </w:r>
          </w:p>
        </w:tc>
      </w:tr>
    </w:tbl>
    <w:p w14:paraId="758656C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辅助途径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：以教学班级为单位，建立QQ群作为答疑、沟通的主要方式。其中，</w:t>
      </w:r>
      <w:r>
        <w:rPr>
          <w:rFonts w:hint="eastAsia" w:ascii="仿宋" w:hAnsi="仿宋" w:eastAsia="仿宋" w:cs="仿宋"/>
          <w:sz w:val="32"/>
          <w:szCs w:val="32"/>
          <w:lang w:bidi="ar"/>
          <w:woUserID w:val="5"/>
        </w:rPr>
        <w:t>物理化学群号为：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5"/>
        </w:rPr>
        <w:t>549074492</w:t>
      </w:r>
      <w:r>
        <w:rPr>
          <w:rFonts w:hint="eastAsia" w:ascii="仿宋" w:hAnsi="仿宋" w:eastAsia="仿宋" w:cs="仿宋"/>
          <w:sz w:val="32"/>
          <w:szCs w:val="32"/>
          <w:lang w:eastAsia="zh-CN" w:bidi="ar"/>
          <w:woUserID w:val="5"/>
        </w:rPr>
        <w:t>，</w:t>
      </w:r>
      <w:r>
        <w:rPr>
          <w:rFonts w:hint="eastAsia" w:ascii="仿宋" w:hAnsi="仿宋" w:eastAsia="仿宋" w:cs="仿宋"/>
          <w:sz w:val="32"/>
          <w:szCs w:val="32"/>
          <w:lang w:bidi="ar"/>
        </w:rPr>
        <w:t>物理化学（上）群号为：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5"/>
        </w:rPr>
        <w:t>681341601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，</w:t>
      </w:r>
      <w:r>
        <w:rPr>
          <w:rFonts w:hint="eastAsia" w:ascii="仿宋" w:hAnsi="仿宋" w:eastAsia="仿宋" w:cs="仿宋"/>
          <w:sz w:val="32"/>
          <w:szCs w:val="32"/>
          <w:lang w:bidi="ar"/>
        </w:rPr>
        <w:t>对应的二维码如下：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3456"/>
      </w:tblGrid>
      <w:tr w14:paraId="0F74B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42" w:type="dxa"/>
          </w:tcPr>
          <w:p w14:paraId="7168B463">
            <w:pPr>
              <w:pStyle w:val="7"/>
              <w:spacing w:before="0" w:beforeAutospacing="0" w:after="0" w:afterAutospacing="0"/>
              <w:jc w:val="center"/>
              <w:rPr>
                <w:rFonts w:hint="eastAsia" w:ascii="华文仿宋" w:hAnsi="华文仿宋" w:eastAsia="华文仿宋"/>
                <w:sz w:val="28"/>
                <w:szCs w:val="28"/>
                <w:lang w:eastAsia="zh"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eastAsia="zh" w:bidi="ar"/>
              </w:rPr>
              <w:drawing>
                <wp:inline distT="0" distB="0" distL="114300" distR="114300">
                  <wp:extent cx="2048510" cy="2602865"/>
                  <wp:effectExtent l="0" t="0" r="8890" b="698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510" cy="260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dxa"/>
            <w:vAlign w:val="center"/>
          </w:tcPr>
          <w:p w14:paraId="79F6E323">
            <w:pPr>
              <w:pStyle w:val="7"/>
              <w:spacing w:before="0" w:beforeAutospacing="0" w:after="0" w:afterAutospacing="0"/>
              <w:jc w:val="center"/>
              <w:rPr>
                <w:rFonts w:hint="eastAsia" w:ascii="华文仿宋" w:hAnsi="华文仿宋" w:eastAsia="华文仿宋"/>
                <w:sz w:val="28"/>
                <w:szCs w:val="28"/>
                <w:lang w:eastAsia="zh"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eastAsia="zh" w:bidi="ar"/>
              </w:rPr>
              <w:drawing>
                <wp:inline distT="0" distB="0" distL="114300" distR="114300">
                  <wp:extent cx="2047240" cy="2537460"/>
                  <wp:effectExtent l="0" t="0" r="10160" b="1524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240" cy="253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28DE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在线学习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：学生自主通过在线视频进行学习。</w:t>
      </w:r>
    </w:p>
    <w:p w14:paraId="0C1B732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平时作业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：授课教师下达相应章节的课程作业，所有重修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学生应根据安排按时上交作业。</w:t>
      </w:r>
    </w:p>
    <w:p w14:paraId="5ABFD9C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平时测试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：授课教师提前下达在线测试通知，所有《物理化学》和《物理化学（上）》重修、补修学生应根据安排及时完成在线测试，所有在线测试在超星平台上进行。</w:t>
      </w:r>
    </w:p>
    <w:p w14:paraId="3EAFE4D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线下考试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：重修、补修学生应按时参加《物理化学》和《物理化学（上）》课程的期末统一考试，重修、补修考试和正常课程考试同步。</w:t>
      </w:r>
    </w:p>
    <w:p w14:paraId="2620547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3" w:firstLineChars="200"/>
        <w:jc w:val="both"/>
        <w:textAlignment w:val="auto"/>
        <w:rPr>
          <w:rFonts w:ascii="华文仿宋" w:hAnsi="华文仿宋" w:eastAsia="华文仿宋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成绩总评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：总评成绩中各个项目的权重如下表所示：</w:t>
      </w:r>
    </w:p>
    <w:tbl>
      <w:tblPr>
        <w:tblStyle w:val="3"/>
        <w:tblW w:w="8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559"/>
        <w:gridCol w:w="1549"/>
        <w:gridCol w:w="3271"/>
        <w:gridCol w:w="1275"/>
      </w:tblGrid>
      <w:tr w14:paraId="3F24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22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EF1C7A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  <w:lang w:bidi="ar"/>
              </w:rPr>
              <w:t>物理化学</w:t>
            </w:r>
          </w:p>
        </w:tc>
      </w:tr>
      <w:tr w14:paraId="5A65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03E44A1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BB61F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  <w:t>成绩类别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690BD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  <w:t>考核方式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B7575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  <w:t>考核要求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BE5D853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</w:rPr>
              <w:t>权重（%）</w:t>
            </w:r>
          </w:p>
        </w:tc>
      </w:tr>
      <w:tr w14:paraId="2741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03E61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1031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lang w:bidi="ar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过程性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考核</w:t>
            </w:r>
          </w:p>
          <w:p w14:paraId="3287F281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（平时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成绩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）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F1C60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在线学习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05CB9">
            <w:pPr>
              <w:adjustRightInd w:val="0"/>
              <w:snapToGrid w:val="0"/>
              <w:spacing w:before="100" w:beforeAutospacing="1" w:after="100" w:afterAutospacing="1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完成在线学习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21AD9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5</w:t>
            </w:r>
          </w:p>
        </w:tc>
      </w:tr>
      <w:tr w14:paraId="3C645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4D211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B7964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lang w:bidi="ar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CD968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作业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D29B9">
            <w:pPr>
              <w:adjustRightInd w:val="0"/>
              <w:snapToGrid w:val="0"/>
              <w:spacing w:before="100" w:beforeAutospacing="1" w:after="100" w:afterAutospacing="1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独立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完成作业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，按时上交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667DC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10</w:t>
            </w:r>
          </w:p>
        </w:tc>
      </w:tr>
      <w:tr w14:paraId="44ED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AD07C7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04092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14CD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章节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测验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DABA3">
            <w:pPr>
              <w:adjustRightInd w:val="0"/>
              <w:snapToGrid w:val="0"/>
              <w:ind w:left="-105" w:leftChars="-50" w:right="-105" w:rightChars="-50"/>
              <w:rPr>
                <w:rFonts w:ascii="华文仿宋" w:hAnsi="华文仿宋" w:eastAsia="华文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共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2次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，</w:t>
            </w: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bidi="ar"/>
              </w:rPr>
              <w:t>测试范围如下：</w:t>
            </w:r>
          </w:p>
          <w:p w14:paraId="309C0027">
            <w:pPr>
              <w:adjustRightInd w:val="0"/>
              <w:snapToGrid w:val="0"/>
              <w:ind w:left="-105" w:leftChars="-50" w:right="-105" w:rightChars="-50"/>
              <w:jc w:val="left"/>
              <w:rPr>
                <w:rFonts w:ascii="华文仿宋" w:hAnsi="华文仿宋" w:eastAsia="华文仿宋"/>
                <w:sz w:val="24"/>
                <w:szCs w:val="24"/>
                <w:lang w:bidi="ar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bidi="ar"/>
              </w:rPr>
              <w:t>第一次：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热力学第一定律</w:t>
            </w:r>
          </w:p>
          <w:p w14:paraId="625A972C">
            <w:pPr>
              <w:adjustRightInd w:val="0"/>
              <w:snapToGrid w:val="0"/>
              <w:ind w:left="315" w:leftChars="150" w:right="-105" w:rightChars="-50" w:firstLine="480" w:firstLineChars="200"/>
              <w:jc w:val="left"/>
              <w:rPr>
                <w:rFonts w:ascii="华文仿宋" w:hAnsi="华文仿宋" w:eastAsia="华文仿宋"/>
                <w:sz w:val="24"/>
                <w:szCs w:val="24"/>
                <w:lang w:bidi="ar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热力学第二定律</w:t>
            </w:r>
          </w:p>
          <w:p w14:paraId="2A4CEEAA">
            <w:pPr>
              <w:adjustRightInd w:val="0"/>
              <w:snapToGrid w:val="0"/>
              <w:ind w:left="-105" w:leftChars="-50" w:right="-105" w:rightChars="-50"/>
              <w:jc w:val="left"/>
              <w:rPr>
                <w:rFonts w:ascii="华文仿宋" w:hAnsi="华文仿宋" w:eastAsia="华文仿宋"/>
                <w:sz w:val="24"/>
                <w:szCs w:val="24"/>
                <w:lang w:bidi="ar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bidi="ar"/>
              </w:rPr>
              <w:t>第二次：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相平衡、化学动力学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CC2B4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20</w:t>
            </w:r>
          </w:p>
        </w:tc>
      </w:tr>
      <w:tr w14:paraId="5FE5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57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7AE0EE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40DA9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期末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成绩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CE856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</w:rPr>
              <w:t>期末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考试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9D9D9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闭卷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732EB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</w:rPr>
              <w:t>65</w:t>
            </w:r>
          </w:p>
        </w:tc>
      </w:tr>
    </w:tbl>
    <w:p w14:paraId="5369E3BA">
      <w:pPr>
        <w:pStyle w:val="7"/>
        <w:spacing w:before="0" w:beforeAutospacing="0" w:after="0" w:afterAutospacing="0" w:line="240" w:lineRule="exact"/>
        <w:ind w:left="420" w:firstLine="560" w:firstLineChars="200"/>
        <w:jc w:val="both"/>
        <w:rPr>
          <w:rFonts w:ascii="华文仿宋" w:hAnsi="华文仿宋" w:eastAsia="华文仿宋"/>
          <w:sz w:val="28"/>
          <w:szCs w:val="28"/>
          <w:lang w:bidi="ar"/>
        </w:rPr>
      </w:pPr>
    </w:p>
    <w:tbl>
      <w:tblPr>
        <w:tblStyle w:val="3"/>
        <w:tblW w:w="8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559"/>
        <w:gridCol w:w="1549"/>
        <w:gridCol w:w="3271"/>
        <w:gridCol w:w="1275"/>
      </w:tblGrid>
      <w:tr w14:paraId="038B3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22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50D1867D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  <w:lang w:bidi="ar"/>
                <w:woUserID w:val="5"/>
              </w:rPr>
              <w:t>物理化学（上）</w:t>
            </w:r>
          </w:p>
        </w:tc>
      </w:tr>
      <w:tr w14:paraId="2B99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CC48C3E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43907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  <w:t>成绩类别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98E4F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  <w:t>考核方式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3AE90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  <w:t>考核要求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5CA8D2C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b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b/>
                <w:sz w:val="24"/>
                <w:szCs w:val="24"/>
                <w:lang w:bidi="ar"/>
                <w:woUserID w:val="5"/>
              </w:rPr>
              <w:t>权重（%）</w:t>
            </w:r>
          </w:p>
        </w:tc>
      </w:tr>
      <w:tr w14:paraId="055E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5015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woUserID w:val="5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92163">
            <w:pPr>
              <w:adjustRightInd w:val="0"/>
              <w:snapToGrid w:val="0"/>
              <w:ind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过程性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考核</w:t>
            </w:r>
          </w:p>
          <w:p w14:paraId="48D80500">
            <w:pPr>
              <w:adjustRightInd w:val="0"/>
              <w:snapToGrid w:val="0"/>
              <w:ind w:right="-105" w:rightChars="-50"/>
              <w:jc w:val="left"/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（平时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成绩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）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05AC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woUserID w:val="5"/>
              </w:rPr>
              <w:t>在线学习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583E3">
            <w:pPr>
              <w:adjustRightInd w:val="0"/>
              <w:snapToGrid w:val="0"/>
              <w:spacing w:before="100" w:beforeAutospacing="1" w:after="100" w:afterAutospacing="1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woUserID w:val="5"/>
              </w:rPr>
              <w:t>完成在线学习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18860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10</w:t>
            </w:r>
          </w:p>
        </w:tc>
      </w:tr>
      <w:tr w14:paraId="7733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976C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4491B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F5DCC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作业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28D3">
            <w:pPr>
              <w:adjustRightInd w:val="0"/>
              <w:snapToGrid w:val="0"/>
              <w:spacing w:before="100" w:beforeAutospacing="1" w:after="100" w:afterAutospacing="1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独立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完成作业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，按时上交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7BED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10</w:t>
            </w:r>
          </w:p>
        </w:tc>
      </w:tr>
      <w:tr w14:paraId="03869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177463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EC8F4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3DF12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章节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测验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6E730">
            <w:pPr>
              <w:adjustRightInd w:val="0"/>
              <w:snapToGrid w:val="0"/>
              <w:ind w:left="-105" w:leftChars="-50" w:right="-105" w:rightChars="-50" w:firstLine="240" w:firstLineChars="100"/>
              <w:rPr>
                <w:rFonts w:ascii="华文仿宋" w:hAnsi="华文仿宋" w:eastAsia="华文仿宋"/>
                <w:b/>
                <w:bCs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共2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次</w:t>
            </w: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，</w:t>
            </w: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  <w:lang w:bidi="ar"/>
                <w:woUserID w:val="5"/>
              </w:rPr>
              <w:t>测试范围如下：</w:t>
            </w:r>
          </w:p>
          <w:p w14:paraId="715E43E0">
            <w:pPr>
              <w:adjustRightInd w:val="0"/>
              <w:snapToGrid w:val="0"/>
              <w:ind w:right="-105" w:rightChars="-50" w:firstLine="240" w:firstLineChars="100"/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第一次：热力学第一定律</w:t>
            </w:r>
          </w:p>
          <w:p w14:paraId="4F959891">
            <w:pPr>
              <w:adjustRightInd w:val="0"/>
              <w:snapToGrid w:val="0"/>
              <w:ind w:right="-105" w:rightChars="-50" w:firstLine="240" w:firstLineChars="100"/>
              <w:jc w:val="left"/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第二次：热力学第二定律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E0DA7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20</w:t>
            </w:r>
          </w:p>
        </w:tc>
      </w:tr>
      <w:tr w14:paraId="74E7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7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9A95F0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5C66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期末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成绩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09755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  <w:lang w:bidi="ar"/>
                <w:woUserID w:val="5"/>
              </w:rPr>
              <w:t>期末</w:t>
            </w: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考试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B628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闭卷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23325">
            <w:pPr>
              <w:adjustRightInd w:val="0"/>
              <w:snapToGrid w:val="0"/>
              <w:spacing w:before="100" w:beforeAutospacing="1" w:after="100" w:afterAutospacing="1"/>
              <w:ind w:left="-105" w:leftChars="-50" w:right="-105" w:rightChars="-50"/>
              <w:jc w:val="center"/>
              <w:rPr>
                <w:rFonts w:ascii="华文仿宋" w:hAnsi="华文仿宋" w:eastAsia="华文仿宋"/>
                <w:sz w:val="24"/>
                <w:szCs w:val="24"/>
                <w:woUserID w:val="5"/>
              </w:rPr>
            </w:pPr>
            <w:r>
              <w:rPr>
                <w:rFonts w:ascii="华文仿宋" w:hAnsi="华文仿宋" w:eastAsia="华文仿宋"/>
                <w:sz w:val="24"/>
                <w:szCs w:val="24"/>
                <w:lang w:bidi="ar"/>
                <w:woUserID w:val="5"/>
              </w:rPr>
              <w:t>60</w:t>
            </w:r>
          </w:p>
        </w:tc>
      </w:tr>
    </w:tbl>
    <w:p w14:paraId="4ACCA6A0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</w:p>
    <w:p w14:paraId="5A7D652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联系方式：阚子规（13913007153）</w:t>
      </w:r>
    </w:p>
    <w:p w14:paraId="0767486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司承运（1361158072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8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</w:t>
      </w:r>
    </w:p>
    <w:p w14:paraId="580C74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CDED0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A8A5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3AA6B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E619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A451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CA26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D5C15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2CDEB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91E82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2C277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4C32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6AF67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3307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DE20F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5F28E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《基础化学（一）》重修（补修）课程上课说明</w:t>
      </w:r>
    </w:p>
    <w:p w14:paraId="2082BE7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本学期《</w:t>
      </w:r>
      <w:r>
        <w:rPr>
          <w:rFonts w:hint="eastAsia" w:ascii="仿宋" w:hAnsi="仿宋" w:eastAsia="仿宋" w:cs="仿宋"/>
          <w:sz w:val="32"/>
          <w:szCs w:val="32"/>
        </w:rPr>
        <w:t>基础化学（一）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》重修（补修）课程（课程编号：1112050306、1112051025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1112050040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）采取“线上教学”的方式进行，参与学生通过浏览网上资料、观看网络教学视频进行学习，通过在线练习对章节内容进行复习并检验学习效果。其中，在线章节测验可以练习3次，取最高分计入平时成绩。</w:t>
      </w:r>
    </w:p>
    <w:p w14:paraId="7C28B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主要途径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：依托中国药科大学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bidi="ar"/>
        </w:rPr>
        <w:t>超星平台开展线上教学。重修（补修）学生首先下载学习通，然后通过学习通</w:t>
      </w:r>
      <w:r>
        <w:rPr>
          <w:rFonts w:hint="eastAsia" w:ascii="仿宋" w:hAnsi="仿宋" w:eastAsia="仿宋" w:cs="仿宋"/>
          <w:sz w:val="32"/>
          <w:szCs w:val="32"/>
          <w:lang w:bidi="ar"/>
        </w:rPr>
        <w:t>扫描下方二维码或者输入邀请码（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10"/>
        </w:rPr>
        <w:t>65523839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）加入班级。</w:t>
      </w:r>
    </w:p>
    <w:p w14:paraId="0C7963C4">
      <w:pPr>
        <w:ind w:firstLine="420"/>
        <w:jc w:val="center"/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3238500" cy="37814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线下考试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：重修（补修）学生应按时参加《</w:t>
      </w:r>
      <w:r>
        <w:rPr>
          <w:rFonts w:hint="eastAsia" w:ascii="仿宋" w:hAnsi="仿宋" w:eastAsia="仿宋" w:cs="仿宋"/>
          <w:sz w:val="32"/>
          <w:szCs w:val="32"/>
        </w:rPr>
        <w:t>基础化学（一）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》课程的期末统一考试，重修（补修）考试和正常课程考试同步。学期末，负责教师将统计全体重修、补修同学的线上学习情况，并将其作为平时成绩的得分依据。平时成绩连同本学期的线下考试得分，将共同决定《</w:t>
      </w:r>
      <w:r>
        <w:rPr>
          <w:rFonts w:hint="eastAsia" w:ascii="仿宋" w:hAnsi="仿宋" w:eastAsia="仿宋" w:cs="仿宋"/>
          <w:sz w:val="32"/>
          <w:szCs w:val="32"/>
        </w:rPr>
        <w:t>基础化学（一）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》重修（补修）课程的总评成绩。</w:t>
      </w:r>
    </w:p>
    <w:p w14:paraId="61108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微软雅黑" w:hAnsi="微软雅黑" w:eastAsia="微软雅黑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成绩比例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</w:t>
      </w:r>
    </w:p>
    <w:tbl>
      <w:tblPr>
        <w:tblStyle w:val="4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2"/>
        <w:gridCol w:w="1536"/>
        <w:gridCol w:w="3072"/>
      </w:tblGrid>
      <w:tr w14:paraId="009AE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8" w:type="dxa"/>
            <w:gridSpan w:val="2"/>
            <w:vAlign w:val="center"/>
          </w:tcPr>
          <w:p w14:paraId="5ECD8E98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平时成绩</w:t>
            </w:r>
          </w:p>
        </w:tc>
        <w:tc>
          <w:tcPr>
            <w:tcW w:w="3072" w:type="dxa"/>
            <w:vAlign w:val="center"/>
          </w:tcPr>
          <w:p w14:paraId="74D765A1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考试成绩</w:t>
            </w:r>
          </w:p>
        </w:tc>
      </w:tr>
      <w:tr w14:paraId="5167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22" w:type="dxa"/>
            <w:vAlign w:val="center"/>
          </w:tcPr>
          <w:p w14:paraId="47CFD883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在线阅读资料、观看</w:t>
            </w:r>
            <w:r>
              <w:rPr>
                <w:rFonts w:hint="eastAsia" w:ascii="华文仿宋" w:hAnsi="华文仿宋" w:eastAsia="华文仿宋"/>
                <w:kern w:val="0"/>
                <w:sz w:val="28"/>
                <w:szCs w:val="28"/>
                <w:lang w:bidi="ar"/>
              </w:rPr>
              <w:t>网络教学视频</w:t>
            </w:r>
          </w:p>
        </w:tc>
        <w:tc>
          <w:tcPr>
            <w:tcW w:w="1536" w:type="dxa"/>
            <w:vAlign w:val="center"/>
          </w:tcPr>
          <w:p w14:paraId="7F7F5E06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在线章节测验</w:t>
            </w:r>
          </w:p>
        </w:tc>
        <w:tc>
          <w:tcPr>
            <w:tcW w:w="3072" w:type="dxa"/>
            <w:vAlign w:val="center"/>
          </w:tcPr>
          <w:p w14:paraId="0F34EF3D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期末线下考试得分</w:t>
            </w:r>
          </w:p>
        </w:tc>
      </w:tr>
      <w:tr w14:paraId="284E7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22" w:type="dxa"/>
            <w:vAlign w:val="center"/>
          </w:tcPr>
          <w:p w14:paraId="10AEFD72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10%</w:t>
            </w:r>
          </w:p>
        </w:tc>
        <w:tc>
          <w:tcPr>
            <w:tcW w:w="1536" w:type="dxa"/>
            <w:vAlign w:val="center"/>
          </w:tcPr>
          <w:p w14:paraId="44C2E2C3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20%</w:t>
            </w:r>
          </w:p>
        </w:tc>
        <w:tc>
          <w:tcPr>
            <w:tcW w:w="3072" w:type="dxa"/>
            <w:vAlign w:val="center"/>
          </w:tcPr>
          <w:p w14:paraId="504E79F7">
            <w:pPr>
              <w:spacing w:line="5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bidi="ar"/>
              </w:rPr>
              <w:t>70%</w:t>
            </w:r>
          </w:p>
        </w:tc>
      </w:tr>
    </w:tbl>
    <w:p w14:paraId="3ADDD5E5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若有问题，请联系负责教师。</w:t>
      </w:r>
    </w:p>
    <w:p w14:paraId="60B2808B">
      <w:pPr>
        <w:adjustRightInd w:val="0"/>
        <w:snapToGrid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>联系方式：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>沈月玲（13913007152）</w:t>
      </w:r>
    </w:p>
    <w:p w14:paraId="143BA94E">
      <w:pPr>
        <w:adjustRightInd w:val="0"/>
        <w:snapToGrid w:val="0"/>
        <w:spacing w:line="560" w:lineRule="exact"/>
        <w:ind w:left="0" w:leftChars="0" w:firstLine="5120" w:firstLineChars="1600"/>
        <w:jc w:val="left"/>
        <w:rPr>
          <w:rFonts w:hint="eastAsia" w:ascii="华文仿宋" w:hAnsi="华文仿宋" w:eastAsia="华文仿宋"/>
          <w:sz w:val="28"/>
          <w:szCs w:val="28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eastAsia="zh" w:bidi="ar"/>
          <w:woUserID w:val="2"/>
        </w:rPr>
        <w:t>刘海春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（13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2"/>
        </w:rPr>
        <w:t>585203445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</w:t>
      </w:r>
    </w:p>
    <w:p w14:paraId="67C96952">
      <w:pPr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397D9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/>
        </w:rPr>
      </w:pPr>
    </w:p>
    <w:p w14:paraId="5DF288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D86F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F92C2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5B4D4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C87D9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A26DB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727E3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13331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1F7E2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F5556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C37B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07BC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5740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四、《高等数学（一）》重修（补修）课程上课说明</w:t>
      </w:r>
    </w:p>
    <w:p w14:paraId="5653E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本学期《高等数学（一）》重修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补修）</w:t>
      </w:r>
      <w:r>
        <w:rPr>
          <w:rFonts w:hint="eastAsia" w:ascii="仿宋" w:hAnsi="仿宋" w:eastAsia="仿宋" w:cs="仿宋"/>
          <w:sz w:val="32"/>
          <w:szCs w:val="32"/>
        </w:rPr>
        <w:t>课程（课程编号包括：1112050237、1112050238）采取线上教学的方式。参与同学通过浏览网上资料、观看网络授课视频进行基本内容的学习，通过完成章节练习和课后作业对章节内容进行复习并检验学习效果。</w:t>
      </w:r>
    </w:p>
    <w:p w14:paraId="6C9F7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8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8"/>
        </w:rPr>
        <w:t>课程学习</w:t>
      </w:r>
    </w:p>
    <w:p w14:paraId="3C0A5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请同学们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  <w:woUserID w:val="8"/>
        </w:rPr>
        <w:t>先安装学习通app，通过学习通扫码或者输入邀请码加入对应班级。请注意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自己所修课程的编号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  <w:woUserID w:val="8"/>
        </w:rPr>
        <w:t>，药学院、中药学院、工学院等院部的学生请加入第一个班级，原理学院和人工智能学院的学生请加入第二个班级。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ED70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theme="majorEastAsia"/>
          <w:sz w:val="30"/>
          <w:szCs w:val="30"/>
          <w:lang w:eastAsia="z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3075940</wp:posOffset>
            </wp:positionH>
            <wp:positionV relativeFrom="paragraph">
              <wp:posOffset>175895</wp:posOffset>
            </wp:positionV>
            <wp:extent cx="2149475" cy="3048000"/>
            <wp:effectExtent l="0" t="0" r="3175" b="0"/>
            <wp:wrapSquare wrapText="bothSides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仿宋简体" w:cstheme="majorEastAsia"/>
          <w:sz w:val="28"/>
          <w:szCs w:val="28"/>
          <w:lang w:eastAsia="zh"/>
          <w:woUserID w:val="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288290</wp:posOffset>
            </wp:positionV>
            <wp:extent cx="2388235" cy="3028950"/>
            <wp:effectExtent l="0" t="0" r="12065" b="0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9E98CC">
      <w:pPr>
        <w:spacing w:line="500" w:lineRule="exact"/>
        <w:ind w:firstLine="1400" w:firstLineChars="500"/>
        <w:rPr>
          <w:rFonts w:ascii="Times New Roman" w:hAnsi="Times New Roman" w:eastAsia="方正仿宋简体" w:cstheme="majorEastAsia"/>
          <w:sz w:val="28"/>
          <w:szCs w:val="28"/>
        </w:rPr>
      </w:pPr>
    </w:p>
    <w:p w14:paraId="15A92E3B">
      <w:pPr>
        <w:spacing w:line="240" w:lineRule="auto"/>
        <w:ind w:firstLine="1500" w:firstLineChars="500"/>
        <w:rPr>
          <w:rFonts w:hint="eastAsia" w:ascii="Times New Roman" w:hAnsi="Times New Roman" w:eastAsia="方正仿宋简体" w:cstheme="majorEastAsia"/>
          <w:sz w:val="30"/>
          <w:szCs w:val="30"/>
          <w:lang w:eastAsia="zh"/>
        </w:rPr>
      </w:pPr>
    </w:p>
    <w:p w14:paraId="7B7BC7FE">
      <w:pPr>
        <w:spacing w:line="240" w:lineRule="auto"/>
        <w:ind w:firstLine="1500" w:firstLineChars="500"/>
        <w:rPr>
          <w:rFonts w:hint="eastAsia" w:ascii="Times New Roman" w:hAnsi="Times New Roman" w:eastAsia="方正仿宋简体" w:cstheme="majorEastAsia"/>
          <w:sz w:val="30"/>
          <w:szCs w:val="30"/>
          <w:lang w:eastAsia="zh"/>
        </w:rPr>
      </w:pPr>
    </w:p>
    <w:p w14:paraId="5FFB0AEE">
      <w:pPr>
        <w:spacing w:line="500" w:lineRule="exact"/>
        <w:ind w:firstLine="1500" w:firstLineChars="500"/>
        <w:rPr>
          <w:rFonts w:ascii="Times New Roman" w:hAnsi="Times New Roman" w:eastAsia="方正仿宋简体" w:cstheme="majorEastAsia"/>
          <w:sz w:val="30"/>
          <w:szCs w:val="30"/>
          <w:woUserID w:val="8"/>
        </w:rPr>
      </w:pPr>
    </w:p>
    <w:p w14:paraId="1914EC67">
      <w:pPr>
        <w:spacing w:line="500" w:lineRule="exact"/>
        <w:ind w:firstLine="1500" w:firstLineChars="500"/>
        <w:rPr>
          <w:rFonts w:ascii="Times New Roman" w:hAnsi="Times New Roman" w:eastAsia="方正仿宋简体" w:cstheme="majorEastAsia"/>
          <w:sz w:val="30"/>
          <w:szCs w:val="30"/>
        </w:rPr>
      </w:pPr>
    </w:p>
    <w:p w14:paraId="7F646834">
      <w:pPr>
        <w:spacing w:line="500" w:lineRule="exact"/>
        <w:ind w:firstLine="1500" w:firstLineChars="500"/>
        <w:rPr>
          <w:rFonts w:ascii="Times New Roman" w:hAnsi="Times New Roman" w:eastAsia="方正仿宋简体" w:cstheme="majorEastAsia"/>
          <w:sz w:val="30"/>
          <w:szCs w:val="30"/>
        </w:rPr>
      </w:pPr>
    </w:p>
    <w:p w14:paraId="5B3FA1F1">
      <w:pPr>
        <w:spacing w:line="500" w:lineRule="exact"/>
        <w:ind w:firstLine="1500" w:firstLineChars="500"/>
        <w:rPr>
          <w:rFonts w:ascii="Times New Roman" w:hAnsi="Times New Roman" w:eastAsia="方正仿宋简体" w:cstheme="majorEastAsia"/>
          <w:sz w:val="30"/>
          <w:szCs w:val="30"/>
        </w:rPr>
      </w:pPr>
    </w:p>
    <w:p w14:paraId="7E70515A">
      <w:pPr>
        <w:spacing w:line="500" w:lineRule="exact"/>
        <w:ind w:firstLine="1500" w:firstLineChars="500"/>
        <w:rPr>
          <w:rFonts w:ascii="Times New Roman" w:hAnsi="Times New Roman" w:eastAsia="方正仿宋简体" w:cstheme="majorEastAsia"/>
          <w:sz w:val="30"/>
          <w:szCs w:val="30"/>
        </w:rPr>
      </w:pPr>
    </w:p>
    <w:p w14:paraId="10E947E7">
      <w:pPr>
        <w:spacing w:line="500" w:lineRule="exact"/>
        <w:ind w:left="0" w:leftChars="0" w:firstLine="0" w:firstLineChars="0"/>
        <w:rPr>
          <w:rFonts w:ascii="Times New Roman" w:hAnsi="Times New Roman" w:eastAsia="方正仿宋简体" w:cstheme="majorEastAsia"/>
          <w:sz w:val="30"/>
          <w:szCs w:val="30"/>
        </w:rPr>
      </w:pPr>
    </w:p>
    <w:p w14:paraId="7D28B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章节在线练习中包含两部分内容，一是客观题，以选择题和判断题为主，系统自动评判并向学生反馈得分；二是主观题，由教师批阅后反馈给学生。期末考试的复习阶段，答题截止时间之后，可在资料中自行查阅参考答案。</w:t>
      </w:r>
    </w:p>
    <w:p w14:paraId="1F8B0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学期末，教师将统计全体重修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补修）</w:t>
      </w:r>
      <w:r>
        <w:rPr>
          <w:rFonts w:hint="eastAsia" w:ascii="仿宋" w:hAnsi="仿宋" w:eastAsia="仿宋" w:cs="仿宋"/>
          <w:sz w:val="32"/>
          <w:szCs w:val="32"/>
        </w:rPr>
        <w:t>同学的线上学习情况，并将其作为平时成绩的得分依据。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8"/>
        </w:rPr>
        <w:t>期末考试与正常考试的同学一样，不另行命题。</w:t>
      </w:r>
      <w:r>
        <w:rPr>
          <w:rFonts w:hint="eastAsia" w:ascii="仿宋" w:hAnsi="仿宋" w:eastAsia="仿宋" w:cs="仿宋"/>
          <w:sz w:val="32"/>
          <w:szCs w:val="32"/>
        </w:rPr>
        <w:t>平时成绩连同本学期的考试得分，将共同决定《高等数学（一）》重修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补修）</w:t>
      </w:r>
      <w:r>
        <w:rPr>
          <w:rFonts w:hint="eastAsia" w:ascii="仿宋" w:hAnsi="仿宋" w:eastAsia="仿宋" w:cs="仿宋"/>
          <w:sz w:val="32"/>
          <w:szCs w:val="32"/>
        </w:rPr>
        <w:t>课程的总评成绩。</w:t>
      </w:r>
    </w:p>
    <w:p w14:paraId="5102D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线上课程开放时间</w:t>
      </w:r>
    </w:p>
    <w:p w14:paraId="7617F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8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年10月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8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  <w:woUserID w:val="8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日-202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8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年1月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8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日（逾期关闭，不再记录成绩）</w:t>
      </w:r>
    </w:p>
    <w:p w14:paraId="1194F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成绩比例</w:t>
      </w:r>
    </w:p>
    <w:tbl>
      <w:tblPr>
        <w:tblStyle w:val="4"/>
        <w:tblW w:w="7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536"/>
        <w:gridCol w:w="3072"/>
      </w:tblGrid>
      <w:tr w14:paraId="023A9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12" w:type="dxa"/>
            <w:gridSpan w:val="2"/>
          </w:tcPr>
          <w:p w14:paraId="1B7FFDD7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8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8"/>
                <w:szCs w:val="30"/>
              </w:rPr>
              <w:t>平时成绩</w:t>
            </w:r>
          </w:p>
        </w:tc>
        <w:tc>
          <w:tcPr>
            <w:tcW w:w="3072" w:type="dxa"/>
          </w:tcPr>
          <w:p w14:paraId="1839F361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8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8"/>
                <w:szCs w:val="30"/>
              </w:rPr>
              <w:t>考试成绩</w:t>
            </w:r>
          </w:p>
        </w:tc>
      </w:tr>
      <w:tr w14:paraId="54E9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</w:tcPr>
          <w:p w14:paraId="1C6577ED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2"/>
                <w:szCs w:val="30"/>
              </w:rPr>
              <w:t>在线阅读资料、观看视频情况</w:t>
            </w:r>
          </w:p>
        </w:tc>
        <w:tc>
          <w:tcPr>
            <w:tcW w:w="1536" w:type="dxa"/>
          </w:tcPr>
          <w:p w14:paraId="7BB68DD9">
            <w:pPr>
              <w:spacing w:line="500" w:lineRule="exact"/>
              <w:jc w:val="center"/>
              <w:rPr>
                <w:rFonts w:hint="eastAsia" w:ascii="Times New Roman" w:hAnsi="Times New Roman" w:eastAsia="方正仿宋简体" w:cstheme="majorEastAsia"/>
                <w:kern w:val="0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2"/>
                <w:szCs w:val="30"/>
              </w:rPr>
              <w:t>在线练习情况</w:t>
            </w:r>
          </w:p>
        </w:tc>
        <w:tc>
          <w:tcPr>
            <w:tcW w:w="3072" w:type="dxa"/>
          </w:tcPr>
          <w:p w14:paraId="256CAB01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2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2"/>
                <w:szCs w:val="30"/>
              </w:rPr>
              <w:t>期末考试得分</w:t>
            </w:r>
          </w:p>
        </w:tc>
      </w:tr>
      <w:tr w14:paraId="02DEF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</w:tcPr>
          <w:p w14:paraId="0C5F3696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4"/>
                <w:szCs w:val="30"/>
              </w:rPr>
              <w:t>10%</w:t>
            </w:r>
          </w:p>
        </w:tc>
        <w:tc>
          <w:tcPr>
            <w:tcW w:w="1536" w:type="dxa"/>
          </w:tcPr>
          <w:p w14:paraId="3BBDD02A">
            <w:pPr>
              <w:spacing w:line="500" w:lineRule="exact"/>
              <w:ind w:firstLine="480" w:firstLineChars="200"/>
              <w:rPr>
                <w:rFonts w:ascii="Times New Roman" w:hAnsi="Times New Roman" w:eastAsia="方正仿宋简体" w:cstheme="majorEastAsia"/>
                <w:kern w:val="0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4"/>
                <w:szCs w:val="30"/>
              </w:rPr>
              <w:t>20%</w:t>
            </w:r>
          </w:p>
        </w:tc>
        <w:tc>
          <w:tcPr>
            <w:tcW w:w="3072" w:type="dxa"/>
          </w:tcPr>
          <w:p w14:paraId="7BE7B385">
            <w:pPr>
              <w:spacing w:line="500" w:lineRule="exact"/>
              <w:jc w:val="center"/>
              <w:rPr>
                <w:rFonts w:ascii="Times New Roman" w:hAnsi="Times New Roman" w:eastAsia="方正仿宋简体" w:cstheme="majorEastAsia"/>
                <w:kern w:val="0"/>
                <w:sz w:val="24"/>
                <w:szCs w:val="30"/>
              </w:rPr>
            </w:pPr>
            <w:r>
              <w:rPr>
                <w:rFonts w:hint="eastAsia" w:ascii="Times New Roman" w:hAnsi="Times New Roman" w:eastAsia="方正仿宋简体" w:cstheme="majorEastAsia"/>
                <w:kern w:val="0"/>
                <w:sz w:val="24"/>
                <w:szCs w:val="30"/>
              </w:rPr>
              <w:t>70%</w:t>
            </w:r>
          </w:p>
        </w:tc>
      </w:tr>
    </w:tbl>
    <w:p w14:paraId="3E558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在线阅读资料、观看视频情况：网络课程视频完成率为100%时，得满分；若未全部完成，该部分成绩=该项总分*实际完成率。</w:t>
      </w:r>
    </w:p>
    <w:p w14:paraId="718A9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在线练习情况：每章节练习有3次重复答题机会，以成绩最高时计算得分率，该部分成绩=该项总分*所有章节的加权得分率；主观题部分仅有一次答题机会。</w:t>
      </w:r>
    </w:p>
    <w:p w14:paraId="6D110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联系方式</w:t>
      </w:r>
    </w:p>
    <w:p w14:paraId="42364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诸位同学若在日常学习过程中或访问网站时遇到问题，欢迎随时与沈俊老师联系（电话/微信：13851785264，QQ：9578123）。</w:t>
      </w:r>
    </w:p>
    <w:p w14:paraId="0B3C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 w:firstLineChars="200"/>
        <w:textAlignment w:val="auto"/>
        <w:rPr>
          <w:rFonts w:hint="eastAsia"/>
        </w:rPr>
      </w:pPr>
    </w:p>
    <w:p w14:paraId="44D6A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20" w:firstLineChars="200"/>
        <w:textAlignment w:val="auto"/>
        <w:rPr>
          <w:rFonts w:hint="eastAsia"/>
        </w:rPr>
      </w:pPr>
    </w:p>
    <w:p w14:paraId="414AFE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五、《仪器分析》重修（补修）课程上课说明</w:t>
      </w:r>
    </w:p>
    <w:p w14:paraId="6669DA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《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仪器分析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》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课程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编号：1112050014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6"/>
        </w:rPr>
        <w:t>、1112050303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</w:t>
      </w:r>
    </w:p>
    <w:p w14:paraId="570E9EE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本学期《</w:t>
      </w:r>
      <w:r>
        <w:rPr>
          <w:rFonts w:hint="eastAsia" w:ascii="仿宋" w:hAnsi="仿宋" w:eastAsia="仿宋" w:cs="仿宋"/>
          <w:sz w:val="32"/>
          <w:szCs w:val="32"/>
        </w:rPr>
        <w:t>仪器分析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》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课程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编号：1112050014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"/>
          <w:woUserID w:val="6"/>
        </w:rPr>
        <w:t>、1112050303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，学时数：51）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课程采取“线上教学”的方式进行，参与学生通过浏览网上资料、观看网络教学视频进行学习，通过在线练习对章节内容进行复习并检验学习效果。</w:t>
      </w:r>
    </w:p>
    <w:p w14:paraId="23F9D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主要途径：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>依托中国药科大学超星平台开展线上教学。重修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学生首先下载学习通，然后通过学习通扫描下方二维码或者输入邀请码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bidi="ar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" w:bidi="ar"/>
          <w:woUserID w:val="6"/>
        </w:rPr>
        <w:t>62201424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bidi="ar"/>
        </w:rPr>
        <w:t>）加</w:t>
      </w:r>
      <w:r>
        <w:rPr>
          <w:rFonts w:hint="eastAsia" w:ascii="仿宋" w:hAnsi="仿宋" w:eastAsia="仿宋" w:cs="仿宋"/>
          <w:sz w:val="32"/>
          <w:szCs w:val="32"/>
          <w:lang w:bidi="ar"/>
        </w:rPr>
        <w:t>入班级。</w:t>
      </w:r>
    </w:p>
    <w:p w14:paraId="0ED612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</w:p>
    <w:p w14:paraId="47F5FF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240" w:lineRule="auto"/>
        <w:ind w:left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" w:bidi="ar"/>
        </w:rPr>
      </w:pP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drawing>
          <wp:inline distT="0" distB="0" distL="114300" distR="114300">
            <wp:extent cx="1899285" cy="2554605"/>
            <wp:effectExtent l="0" t="0" r="5715" b="171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4098E">
      <w:pPr>
        <w:ind w:firstLine="420"/>
        <w:jc w:val="center"/>
        <w:rPr>
          <w:rFonts w:hint="eastAsia" w:eastAsiaTheme="minorEastAsia"/>
          <w:lang w:eastAsia="zh"/>
        </w:rPr>
      </w:pPr>
    </w:p>
    <w:p w14:paraId="072CB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线下考试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学生应按时参加《仪器分析》课程的期末统一考试，重修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考试和正常课程考试同步。学期末，负责教师将统计全体重修、补修同学的线上学习情况，并将其作为平时成绩的得分依据。平时成绩连同本学期的线下考试得分，将共同决定《仪器分析》重修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课程的总评成绩。</w:t>
      </w:r>
    </w:p>
    <w:p w14:paraId="2DEBC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成绩比例：</w:t>
      </w:r>
    </w:p>
    <w:tbl>
      <w:tblPr>
        <w:tblStyle w:val="4"/>
        <w:tblW w:w="7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536"/>
        <w:gridCol w:w="3072"/>
      </w:tblGrid>
      <w:tr w14:paraId="26E0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12" w:type="dxa"/>
            <w:gridSpan w:val="2"/>
            <w:vAlign w:val="center"/>
          </w:tcPr>
          <w:p w14:paraId="049C073B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平时成绩</w:t>
            </w:r>
          </w:p>
        </w:tc>
        <w:tc>
          <w:tcPr>
            <w:tcW w:w="3072" w:type="dxa"/>
            <w:vAlign w:val="center"/>
          </w:tcPr>
          <w:p w14:paraId="2A021CF8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考试成绩</w:t>
            </w:r>
          </w:p>
        </w:tc>
      </w:tr>
      <w:tr w14:paraId="3E3E8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vAlign w:val="center"/>
          </w:tcPr>
          <w:p w14:paraId="65E8BF7E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在线阅读资料、观看</w:t>
            </w:r>
            <w:r>
              <w:rPr>
                <w:rFonts w:hint="eastAsia" w:ascii="华文仿宋" w:hAnsi="华文仿宋" w:eastAsia="华文仿宋"/>
                <w:kern w:val="0"/>
                <w:sz w:val="28"/>
                <w:szCs w:val="28"/>
                <w:lang w:bidi="ar"/>
              </w:rPr>
              <w:t>网络教学视频</w:t>
            </w:r>
          </w:p>
        </w:tc>
        <w:tc>
          <w:tcPr>
            <w:tcW w:w="1536" w:type="dxa"/>
            <w:vAlign w:val="center"/>
          </w:tcPr>
          <w:p w14:paraId="682020D1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在线章节练习</w:t>
            </w:r>
          </w:p>
        </w:tc>
        <w:tc>
          <w:tcPr>
            <w:tcW w:w="3072" w:type="dxa"/>
            <w:vAlign w:val="center"/>
          </w:tcPr>
          <w:p w14:paraId="25B6CCF7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期末线下考试得分</w:t>
            </w:r>
          </w:p>
        </w:tc>
      </w:tr>
      <w:tr w14:paraId="160AA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vAlign w:val="center"/>
          </w:tcPr>
          <w:p w14:paraId="3D32A013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10%</w:t>
            </w:r>
          </w:p>
        </w:tc>
        <w:tc>
          <w:tcPr>
            <w:tcW w:w="1536" w:type="dxa"/>
            <w:vAlign w:val="center"/>
          </w:tcPr>
          <w:p w14:paraId="374E82E7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10%</w:t>
            </w:r>
          </w:p>
        </w:tc>
        <w:tc>
          <w:tcPr>
            <w:tcW w:w="3072" w:type="dxa"/>
            <w:vAlign w:val="center"/>
          </w:tcPr>
          <w:p w14:paraId="1E0271C4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80%</w:t>
            </w:r>
          </w:p>
        </w:tc>
      </w:tr>
    </w:tbl>
    <w:p w14:paraId="2F9B2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联系方式：若有问题，请联系负责教师。</w:t>
      </w:r>
    </w:p>
    <w:p w14:paraId="32CFC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 xml:space="preserve"> 联系方式：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t>于涛</w:t>
      </w:r>
      <w:r>
        <w:rPr>
          <w:rFonts w:hint="eastAsia" w:ascii="仿宋" w:hAnsi="仿宋" w:eastAsia="仿宋" w:cs="仿宋"/>
          <w:sz w:val="32"/>
          <w:szCs w:val="32"/>
          <w:lang w:bidi="ar"/>
          <w:woUserID w:val="6"/>
        </w:rPr>
        <w:t>（电话138139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t>25695</w:t>
      </w:r>
      <w:r>
        <w:rPr>
          <w:rFonts w:hint="eastAsia" w:ascii="仿宋" w:hAnsi="仿宋" w:eastAsia="仿宋" w:cs="仿宋"/>
          <w:sz w:val="32"/>
          <w:szCs w:val="32"/>
          <w:lang w:bidi="ar"/>
          <w:woUserID w:val="6"/>
        </w:rPr>
        <w:t>）</w:t>
      </w:r>
    </w:p>
    <w:p w14:paraId="020ED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1280" w:firstLineChars="4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bidi="ar"/>
        </w:rPr>
        <w:t>廖声华（电话13675116861）</w:t>
      </w:r>
    </w:p>
    <w:p w14:paraId="76B99E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5CD06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《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仪器分析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》（课程编号：1112051032）</w:t>
      </w:r>
    </w:p>
    <w:p w14:paraId="550F98D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本学期《</w:t>
      </w:r>
      <w:r>
        <w:rPr>
          <w:rFonts w:hint="eastAsia" w:ascii="仿宋" w:hAnsi="仿宋" w:eastAsia="仿宋" w:cs="仿宋"/>
          <w:sz w:val="32"/>
          <w:szCs w:val="32"/>
        </w:rPr>
        <w:t>仪器分析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》（</w:t>
      </w:r>
      <w:r>
        <w:rPr>
          <w:rFonts w:hint="eastAsia" w:ascii="仿宋" w:hAnsi="仿宋" w:eastAsia="仿宋" w:cs="仿宋"/>
          <w:b/>
          <w:sz w:val="32"/>
          <w:szCs w:val="32"/>
          <w:lang w:bidi="ar"/>
        </w:rPr>
        <w:t>课程编号：1112051032；学时数：40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课程采取“线上教学”的方式进行，参与学生通过浏览网上资料、观看网络教学视频进行学习，通过在线练习对章节内容进行复习并检验学习效果。</w:t>
      </w:r>
    </w:p>
    <w:p w14:paraId="0D8F05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主要途径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：依托中国药科大学超星平台开展线上教学。重修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学生首先下载学习通，然后通过学习通扫描下方二维码或者输入邀请码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bidi="ar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" w:bidi="ar"/>
          <w:woUserID w:val="6"/>
        </w:rPr>
        <w:t>55864252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bidi="ar"/>
        </w:rPr>
        <w:t>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加入班级。</w:t>
      </w:r>
    </w:p>
    <w:p w14:paraId="0DA0265D">
      <w:pPr>
        <w:ind w:firstLine="420"/>
        <w:jc w:val="center"/>
        <w:rPr>
          <w:rFonts w:hint="eastAsia" w:eastAsiaTheme="minorEastAsia"/>
          <w:lang w:eastAsia="zh"/>
        </w:rPr>
      </w:pPr>
      <w:r>
        <w:rPr>
          <w:rFonts w:hint="eastAsia" w:eastAsiaTheme="minorEastAsia"/>
          <w:lang w:eastAsia="zh"/>
        </w:rPr>
        <w:drawing>
          <wp:inline distT="0" distB="0" distL="114300" distR="114300">
            <wp:extent cx="2596515" cy="2832100"/>
            <wp:effectExtent l="0" t="0" r="13335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74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线下考试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学生应按时参加《仪器分析》课程的期末统一考试，重修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考试和正常课程考试同步。学期末，负责教师将统计全体重修、补修同学的线上学习情况，并将其作为平时成绩的得分依据。平时成绩连同本学期的线下考试得分，将共同决定《仪器分析》重修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补修）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课程的总评成绩。</w:t>
      </w:r>
    </w:p>
    <w:p w14:paraId="78473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微软雅黑" w:hAnsi="微软雅黑" w:eastAsia="微软雅黑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成绩比例：</w:t>
      </w:r>
    </w:p>
    <w:tbl>
      <w:tblPr>
        <w:tblStyle w:val="4"/>
        <w:tblW w:w="7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1536"/>
        <w:gridCol w:w="3072"/>
      </w:tblGrid>
      <w:tr w14:paraId="5B8CA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12" w:type="dxa"/>
            <w:gridSpan w:val="2"/>
            <w:vAlign w:val="center"/>
          </w:tcPr>
          <w:p w14:paraId="6641FEE8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平时成绩</w:t>
            </w:r>
          </w:p>
        </w:tc>
        <w:tc>
          <w:tcPr>
            <w:tcW w:w="3072" w:type="dxa"/>
            <w:vAlign w:val="center"/>
          </w:tcPr>
          <w:p w14:paraId="2FC65199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考试成绩</w:t>
            </w:r>
          </w:p>
        </w:tc>
      </w:tr>
      <w:tr w14:paraId="377D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vAlign w:val="center"/>
          </w:tcPr>
          <w:p w14:paraId="19F00854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在线阅读资料、观看</w:t>
            </w:r>
            <w:r>
              <w:rPr>
                <w:rFonts w:hint="eastAsia" w:ascii="华文仿宋" w:hAnsi="华文仿宋" w:eastAsia="华文仿宋"/>
                <w:kern w:val="0"/>
                <w:sz w:val="28"/>
                <w:szCs w:val="28"/>
                <w:lang w:bidi="ar"/>
              </w:rPr>
              <w:t>网络教学视频</w:t>
            </w:r>
          </w:p>
        </w:tc>
        <w:tc>
          <w:tcPr>
            <w:tcW w:w="1536" w:type="dxa"/>
            <w:vAlign w:val="center"/>
          </w:tcPr>
          <w:p w14:paraId="19231F60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在线章节练习</w:t>
            </w:r>
          </w:p>
        </w:tc>
        <w:tc>
          <w:tcPr>
            <w:tcW w:w="3072" w:type="dxa"/>
            <w:vAlign w:val="center"/>
          </w:tcPr>
          <w:p w14:paraId="5764D2B7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期末线下考试得分</w:t>
            </w:r>
          </w:p>
        </w:tc>
      </w:tr>
      <w:tr w14:paraId="30605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6" w:type="dxa"/>
            <w:vAlign w:val="center"/>
          </w:tcPr>
          <w:p w14:paraId="04512269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highlight w:val="yellow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10%</w:t>
            </w:r>
          </w:p>
        </w:tc>
        <w:tc>
          <w:tcPr>
            <w:tcW w:w="1536" w:type="dxa"/>
            <w:vAlign w:val="center"/>
          </w:tcPr>
          <w:p w14:paraId="1F2CCFFA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10%</w:t>
            </w:r>
          </w:p>
        </w:tc>
        <w:tc>
          <w:tcPr>
            <w:tcW w:w="3072" w:type="dxa"/>
            <w:vAlign w:val="center"/>
          </w:tcPr>
          <w:p w14:paraId="702BCA12">
            <w:pPr>
              <w:spacing w:line="500" w:lineRule="exact"/>
              <w:jc w:val="center"/>
              <w:rPr>
                <w:rFonts w:ascii="华文仿宋" w:hAnsi="华文仿宋" w:eastAsia="华文仿宋"/>
                <w:kern w:val="2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/>
                <w:kern w:val="2"/>
                <w:sz w:val="28"/>
                <w:szCs w:val="28"/>
                <w:lang w:bidi="ar"/>
              </w:rPr>
              <w:t>80%</w:t>
            </w:r>
          </w:p>
        </w:tc>
      </w:tr>
    </w:tbl>
    <w:p w14:paraId="6D6C6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联系方式：若有问题，请联系负责教师。</w:t>
      </w:r>
    </w:p>
    <w:p w14:paraId="76370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eastAsia="zh"/>
          <w:woUserID w:val="6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联系方式：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t>于涛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（电话138139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6"/>
        </w:rPr>
        <w:t>25695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</w:t>
      </w:r>
    </w:p>
    <w:p w14:paraId="25C01E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"/>
          <w:woUserID w:val="6"/>
        </w:rPr>
      </w:pPr>
      <w:r>
        <w:rPr>
          <w:rFonts w:hint="eastAsia" w:ascii="仿宋" w:hAnsi="仿宋" w:eastAsia="仿宋" w:cs="仿宋"/>
          <w:sz w:val="32"/>
          <w:szCs w:val="32"/>
          <w:lang w:val="en-US" w:eastAsia="zh"/>
          <w:woUserID w:val="6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lang w:bidi="ar"/>
          <w:woUserID w:val="6"/>
        </w:rPr>
        <w:t>廖声华（电话13675116861）</w:t>
      </w:r>
    </w:p>
    <w:p w14:paraId="248D3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80EF5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D7B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56879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BBBB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795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0580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AD91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CFFA7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2C9EE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CDCE2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662AF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六、《物理学（一）》重修（补修）课程上课说明</w:t>
      </w:r>
    </w:p>
    <w:p w14:paraId="60118AB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本学期《物理学（一）》重修（补修）课程</w:t>
      </w:r>
      <w:r>
        <w:rPr>
          <w:rFonts w:hint="eastAsia" w:ascii="仿宋" w:hAnsi="仿宋" w:eastAsia="仿宋" w:cs="仿宋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课程编号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：1112050092、1112051007、1112051047</w:t>
      </w:r>
      <w:r>
        <w:rPr>
          <w:rFonts w:hint="eastAsia" w:ascii="仿宋" w:hAnsi="仿宋" w:eastAsia="仿宋" w:cs="仿宋"/>
          <w:sz w:val="32"/>
          <w:szCs w:val="32"/>
          <w:lang w:val="en-US" w:eastAsia="zh" w:bidi="ar"/>
          <w:woUserID w:val="3"/>
        </w:rPr>
        <w:t>、1112051061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</w:rPr>
        <w:t>）</w:t>
      </w:r>
      <w:r>
        <w:rPr>
          <w:rFonts w:hint="eastAsia" w:ascii="仿宋" w:hAnsi="仿宋" w:eastAsia="仿宋" w:cs="仿宋"/>
          <w:sz w:val="32"/>
          <w:szCs w:val="32"/>
          <w:lang w:bidi="ar"/>
        </w:rPr>
        <w:t>采取“线上教学”的方式进行，所有学生通过浏览网上资料、观看网络教学视频进行学习，通过在线练习对章节内容进行复习并检验学习效果。</w:t>
      </w:r>
    </w:p>
    <w:p w14:paraId="18712543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"/>
        </w:rPr>
        <w:t>一）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学习形式</w:t>
      </w:r>
    </w:p>
    <w:p w14:paraId="173125D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依托中国药科大学超星平台开展线上教学。加入课程的方法：</w:t>
      </w:r>
    </w:p>
    <w:p w14:paraId="1C0275F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方法1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：重修（补修）学生首先下载学习通，然后通过学习通扫描下方二维码或者输入邀请码（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72580249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）加入班级。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6"/>
      </w:tblGrid>
      <w:tr w14:paraId="08D3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  <w:jc w:val="center"/>
        </w:trPr>
        <w:tc>
          <w:tcPr>
            <w:tcW w:w="3280" w:type="dxa"/>
            <w:vAlign w:val="center"/>
          </w:tcPr>
          <w:p w14:paraId="2574B1BE">
            <w:pPr>
              <w:pStyle w:val="7"/>
              <w:rPr>
                <w:rFonts w:hint="eastAsia" w:eastAsia="宋体"/>
                <w:lang w:eastAsia="zh" w:bidi="ar"/>
              </w:rPr>
            </w:pPr>
            <w:r>
              <w:rPr>
                <w:rFonts w:hint="eastAsia" w:eastAsia="宋体"/>
                <w:lang w:eastAsia="zh" w:bidi="ar"/>
              </w:rPr>
              <w:drawing>
                <wp:inline distT="0" distB="0" distL="114300" distR="114300">
                  <wp:extent cx="2059305" cy="2647315"/>
                  <wp:effectExtent l="0" t="0" r="17145" b="635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05" cy="264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A2A4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方法2：</w:t>
      </w:r>
      <w:r>
        <w:rPr>
          <w:rFonts w:hint="eastAsia" w:ascii="仿宋" w:hAnsi="仿宋" w:eastAsia="仿宋" w:cs="仿宋"/>
          <w:sz w:val="32"/>
          <w:szCs w:val="32"/>
          <w:lang w:bidi="ar"/>
        </w:rPr>
        <w:t>通过教务处网站登录在线开放课程平台，如下图红框所示</w:t>
      </w:r>
    </w:p>
    <w:p w14:paraId="529B0994">
      <w:pPr>
        <w:pStyle w:val="7"/>
        <w:rPr>
          <w:lang w:bidi="ar"/>
        </w:rPr>
      </w:pPr>
      <w:r>
        <w:drawing>
          <wp:inline distT="0" distB="0" distL="0" distR="0">
            <wp:extent cx="4886960" cy="2242185"/>
            <wp:effectExtent l="0" t="0" r="889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8905" cy="225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B5758">
      <w:pPr>
        <w:pStyle w:val="7"/>
        <w:rPr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登录平台后，点击右上角“输入邀请码（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72580249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）”加入课程，如下图红框所示</w:t>
      </w:r>
      <w:r>
        <w:drawing>
          <wp:inline distT="0" distB="0" distL="0" distR="0">
            <wp:extent cx="5472430" cy="608330"/>
            <wp:effectExtent l="0" t="0" r="1397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83589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</w:pPr>
    </w:p>
    <w:p w14:paraId="673DD1D3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"/>
        </w:rPr>
        <w:t>二）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平时作业</w:t>
      </w:r>
    </w:p>
    <w:p w14:paraId="442CD45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课程平台中，每章都有相应的练习，学生在完成视频学习和材料阅读后，独立完成相应的练习并及时在线提交作业。</w:t>
      </w:r>
    </w:p>
    <w:p w14:paraId="33CAD941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"/>
        </w:rPr>
        <w:t>三）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在线课程起止时间</w:t>
      </w:r>
    </w:p>
    <w:p w14:paraId="7BE7F8C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202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6</w:t>
      </w:r>
      <w:r>
        <w:rPr>
          <w:rFonts w:hint="eastAsia" w:ascii="仿宋" w:hAnsi="仿宋" w:eastAsia="仿宋" w:cs="仿宋"/>
          <w:sz w:val="32"/>
          <w:szCs w:val="32"/>
          <w:lang w:bidi="ar"/>
        </w:rPr>
        <w:t>年10月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 w:bidi="ar"/>
          <w:woUserID w:val="3"/>
        </w:rPr>
        <w:t>4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bidi="ar"/>
        </w:rPr>
        <w:t>日-202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7</w:t>
      </w:r>
      <w:r>
        <w:rPr>
          <w:rFonts w:hint="eastAsia" w:ascii="仿宋" w:hAnsi="仿宋" w:eastAsia="仿宋" w:cs="仿宋"/>
          <w:sz w:val="32"/>
          <w:szCs w:val="32"/>
          <w:lang w:bidi="ar"/>
        </w:rPr>
        <w:t>年1月</w:t>
      </w:r>
      <w:r>
        <w:rPr>
          <w:rFonts w:hint="eastAsia" w:ascii="仿宋" w:hAnsi="仿宋" w:eastAsia="仿宋" w:cs="仿宋"/>
          <w:sz w:val="32"/>
          <w:szCs w:val="32"/>
          <w:lang w:eastAsia="zh" w:bidi="ar"/>
          <w:woUserID w:val="3"/>
        </w:rPr>
        <w:t>3</w:t>
      </w:r>
      <w:r>
        <w:rPr>
          <w:rFonts w:hint="eastAsia" w:ascii="仿宋" w:hAnsi="仿宋" w:eastAsia="仿宋" w:cs="仿宋"/>
          <w:sz w:val="32"/>
          <w:szCs w:val="32"/>
          <w:lang w:bidi="ar"/>
        </w:rPr>
        <w:t>日，逾期后系统不再记录学习行为，将影响平时成绩，务必按时完成在线课程的学习。</w:t>
      </w:r>
    </w:p>
    <w:p w14:paraId="183C293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"/>
        </w:rPr>
        <w:t>四）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线下考试</w:t>
      </w:r>
    </w:p>
    <w:p w14:paraId="06DA0FF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重修、补修学生应按时参加《物理学（一）》课程的期末统一考试，重修（补修）考试和正常课程考试同步。</w:t>
      </w:r>
    </w:p>
    <w:p w14:paraId="6F5D197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 w:bidi="ar"/>
        </w:rPr>
        <w:t>五）</w:t>
      </w:r>
      <w:r>
        <w:rPr>
          <w:rFonts w:hint="eastAsia" w:ascii="仿宋" w:hAnsi="仿宋" w:eastAsia="仿宋" w:cs="仿宋"/>
          <w:b/>
          <w:bCs/>
          <w:sz w:val="32"/>
          <w:szCs w:val="32"/>
          <w:lang w:bidi="ar"/>
        </w:rPr>
        <w:t>成绩总评</w:t>
      </w:r>
    </w:p>
    <w:p w14:paraId="76A2C60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总评成绩中各个项目的权重如下表所示：</w:t>
      </w:r>
    </w:p>
    <w:tbl>
      <w:tblPr>
        <w:tblStyle w:val="3"/>
        <w:tblW w:w="8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54"/>
        <w:gridCol w:w="1276"/>
        <w:gridCol w:w="1852"/>
        <w:gridCol w:w="841"/>
        <w:gridCol w:w="1999"/>
      </w:tblGrid>
      <w:tr w14:paraId="4A61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D93D1D5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序号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5C9C0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成绩类别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7769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考核方式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6B483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考核要求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FA7D65E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权重（%）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78048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备注</w:t>
            </w:r>
          </w:p>
        </w:tc>
      </w:tr>
      <w:tr w14:paraId="659E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AA038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2DDB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过程性</w:t>
            </w: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考核</w:t>
            </w:r>
          </w:p>
          <w:p w14:paraId="3648F62A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(平时</w:t>
            </w: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成绩</w:t>
            </w: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8674D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</w:rPr>
              <w:t>在线学习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B7BC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</w:rPr>
              <w:t>完成在线学习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87B11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20</w:t>
            </w:r>
          </w:p>
        </w:tc>
        <w:tc>
          <w:tcPr>
            <w:tcW w:w="199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1617DD">
            <w:pPr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①百分制，总评60分为及格。②作业不得抄袭，一经查实，平时成绩以零分计。</w:t>
            </w:r>
          </w:p>
        </w:tc>
      </w:tr>
      <w:tr w14:paraId="1CD77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B8DD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</w:p>
        </w:tc>
        <w:tc>
          <w:tcPr>
            <w:tcW w:w="1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6AC63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00AFB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作业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24828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独立</w:t>
            </w: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完成作业</w:t>
            </w: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，按时在线提交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DB81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20</w:t>
            </w:r>
          </w:p>
        </w:tc>
        <w:tc>
          <w:tcPr>
            <w:tcW w:w="19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8FCDCF">
            <w:pP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</w:pPr>
          </w:p>
        </w:tc>
      </w:tr>
      <w:tr w14:paraId="6B891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9BA698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2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2EBFD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期末</w:t>
            </w: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成绩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4096D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36"/>
                <w:lang w:bidi="ar"/>
              </w:rPr>
              <w:t>期末</w:t>
            </w: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考试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A5D23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闭卷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3D4F5">
            <w:pPr>
              <w:jc w:val="center"/>
              <w:rPr>
                <w:rFonts w:asciiTheme="minorEastAsia" w:hAnsiTheme="minorEastAsia" w:eastAsiaTheme="minorEastAsia"/>
                <w:sz w:val="24"/>
                <w:szCs w:val="36"/>
              </w:rPr>
            </w:pPr>
            <w:r>
              <w:rPr>
                <w:rFonts w:asciiTheme="minorEastAsia" w:hAnsiTheme="minorEastAsia" w:eastAsiaTheme="minorEastAsia"/>
                <w:sz w:val="24"/>
                <w:szCs w:val="36"/>
                <w:lang w:bidi="ar"/>
              </w:rPr>
              <w:t>60</w:t>
            </w:r>
          </w:p>
        </w:tc>
        <w:tc>
          <w:tcPr>
            <w:tcW w:w="19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FD8FFA">
            <w:pPr>
              <w:rPr>
                <w:rFonts w:asciiTheme="minorEastAsia" w:hAnsiTheme="minorEastAsia" w:eastAsiaTheme="minorEastAsia"/>
                <w:sz w:val="24"/>
                <w:szCs w:val="36"/>
              </w:rPr>
            </w:pPr>
          </w:p>
        </w:tc>
      </w:tr>
    </w:tbl>
    <w:p w14:paraId="0618F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>联系方式：</w:t>
      </w:r>
      <w:r>
        <w:rPr>
          <w:rFonts w:hint="eastAsia" w:ascii="仿宋" w:hAnsi="仿宋" w:eastAsia="仿宋" w:cs="仿宋"/>
          <w:sz w:val="32"/>
          <w:szCs w:val="32"/>
          <w:lang w:bidi="ar"/>
          <w:woUserID w:val="3"/>
        </w:rPr>
        <w:t>马军（13912965626）</w:t>
      </w:r>
    </w:p>
    <w:p w14:paraId="08118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941A9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0AD1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7049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72BBB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449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777F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A41A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8554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75D028-6396-4743-AB3A-8056903428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2A37AA6-BF88-45CA-83BF-21226DA826C1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  <w:embedRegular r:id="rId3" w:fontKey="{309A19BF-06B1-4B80-8578-5CE55D81096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F9CA85C-EF77-41DA-9BC4-CECA64C4FCE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23202565-2DD4-41D7-B556-35C0EC1FBBC1}"/>
  </w:font>
  <w:font w:name="WPSEMBED6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77476"/>
    <w:rsid w:val="00D94C1C"/>
    <w:rsid w:val="01521C8D"/>
    <w:rsid w:val="01773477"/>
    <w:rsid w:val="0285377D"/>
    <w:rsid w:val="038A1BB2"/>
    <w:rsid w:val="03B64756"/>
    <w:rsid w:val="062A64C0"/>
    <w:rsid w:val="068C3E93"/>
    <w:rsid w:val="09067F2D"/>
    <w:rsid w:val="131B42F0"/>
    <w:rsid w:val="13D42C59"/>
    <w:rsid w:val="195C5947"/>
    <w:rsid w:val="1A295829"/>
    <w:rsid w:val="1B46240B"/>
    <w:rsid w:val="1B59035A"/>
    <w:rsid w:val="1C947B87"/>
    <w:rsid w:val="1D377476"/>
    <w:rsid w:val="1D4E628F"/>
    <w:rsid w:val="1FDD0A21"/>
    <w:rsid w:val="205E1FA5"/>
    <w:rsid w:val="248A4AD3"/>
    <w:rsid w:val="270C4509"/>
    <w:rsid w:val="2740232C"/>
    <w:rsid w:val="275D2FB6"/>
    <w:rsid w:val="29930F11"/>
    <w:rsid w:val="2DEA5ED6"/>
    <w:rsid w:val="2E5121BC"/>
    <w:rsid w:val="3164772D"/>
    <w:rsid w:val="33097115"/>
    <w:rsid w:val="335214F5"/>
    <w:rsid w:val="3479377C"/>
    <w:rsid w:val="38221F21"/>
    <w:rsid w:val="386F48F8"/>
    <w:rsid w:val="3A920D71"/>
    <w:rsid w:val="3E231ADB"/>
    <w:rsid w:val="3EFE1BDC"/>
    <w:rsid w:val="3F9B4DB9"/>
    <w:rsid w:val="3FBFD446"/>
    <w:rsid w:val="423B715F"/>
    <w:rsid w:val="46F9792D"/>
    <w:rsid w:val="47261108"/>
    <w:rsid w:val="49883A6B"/>
    <w:rsid w:val="4A7045EA"/>
    <w:rsid w:val="4BD73B3D"/>
    <w:rsid w:val="4C8B3807"/>
    <w:rsid w:val="4CC96874"/>
    <w:rsid w:val="4ED34848"/>
    <w:rsid w:val="535D7D17"/>
    <w:rsid w:val="54303B2F"/>
    <w:rsid w:val="549D66F9"/>
    <w:rsid w:val="558F2703"/>
    <w:rsid w:val="559A147F"/>
    <w:rsid w:val="56FBA463"/>
    <w:rsid w:val="57947A7F"/>
    <w:rsid w:val="57FFE5E8"/>
    <w:rsid w:val="58E701E7"/>
    <w:rsid w:val="59C60849"/>
    <w:rsid w:val="5D0D278D"/>
    <w:rsid w:val="5D2A656C"/>
    <w:rsid w:val="5F900B7D"/>
    <w:rsid w:val="61ED04B8"/>
    <w:rsid w:val="61F734FF"/>
    <w:rsid w:val="647A2C46"/>
    <w:rsid w:val="656211BC"/>
    <w:rsid w:val="673C3DA6"/>
    <w:rsid w:val="6A694935"/>
    <w:rsid w:val="6ADE75EA"/>
    <w:rsid w:val="6BB201FC"/>
    <w:rsid w:val="707D6EAA"/>
    <w:rsid w:val="73FF16ED"/>
    <w:rsid w:val="774D646B"/>
    <w:rsid w:val="779FDCFF"/>
    <w:rsid w:val="77F07137"/>
    <w:rsid w:val="78801C2E"/>
    <w:rsid w:val="78F148D9"/>
    <w:rsid w:val="7B5E4643"/>
    <w:rsid w:val="7D2C7C8E"/>
    <w:rsid w:val="7DF172D6"/>
    <w:rsid w:val="7E7731CD"/>
    <w:rsid w:val="7F2C666B"/>
    <w:rsid w:val="7FAF4BA7"/>
    <w:rsid w:val="7FD5218F"/>
    <w:rsid w:val="7FF98916"/>
    <w:rsid w:val="7FFFE8B9"/>
    <w:rsid w:val="ABDBDD82"/>
    <w:rsid w:val="B47E8778"/>
    <w:rsid w:val="B7776B5C"/>
    <w:rsid w:val="D3BE6D9F"/>
    <w:rsid w:val="DCEFF97C"/>
    <w:rsid w:val="EBEF8735"/>
    <w:rsid w:val="EEF7C88A"/>
    <w:rsid w:val="FBEF38EC"/>
    <w:rsid w:val="FE7FF59D"/>
    <w:rsid w:val="FFB6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TML Code"/>
    <w:basedOn w:val="5"/>
    <w:qFormat/>
    <w:uiPriority w:val="0"/>
    <w:rPr>
      <w:rFonts w:ascii="Courier New" w:hAnsi="Courier New"/>
      <w:sz w:val="20"/>
    </w:rPr>
  </w:style>
  <w:style w:type="paragraph" w:styleId="7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4030</Words>
  <Characters>4504</Characters>
  <Lines>0</Lines>
  <Paragraphs>0</Paragraphs>
  <TotalTime>0</TotalTime>
  <ScaleCrop>false</ScaleCrop>
  <LinksUpToDate>false</LinksUpToDate>
  <CharactersWithSpaces>4573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2025-10-22T17:44:00Z</dcterms:created>
  <dc:creator>SZ</dc:creator>
  <cp:lastModifiedBy>SZ</cp:lastModifiedBy>
  <dcterms:modified xsi:type="dcterms:W3CDTF">2026-10-13T08:28:33Z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42F8EC1C5A79B2C8AE95CD6AD46F6B6C_43</vt:lpwstr>
  </property>
  <property fmtid="{D5CDD505-2E9C-101B-9397-08002B2CF9AE}" pid="4" name="KSOTemplateDocerSaveRecord">
    <vt:lpwstr>eyJoZGlkIjoiZmY3MDJkNGNjZjUxZGMzNjRjN2Q1YmFhZGNlNDAxMjkiLCJ1c2VySWQiOiIyNDU0MzI3MTIifQ==</vt:lpwstr>
  </property>
</Properties>
</file>